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9FD53C" w14:textId="77777777" w:rsidR="00EC717D" w:rsidRPr="008F5F31" w:rsidRDefault="00EC717D" w:rsidP="00EC717D">
      <w:pPr>
        <w:spacing w:after="0" w:line="240" w:lineRule="auto"/>
        <w:contextualSpacing/>
        <w:rPr>
          <w:rFonts w:ascii="gobCL" w:hAnsi="gobCL"/>
          <w:b/>
          <w:sz w:val="20"/>
          <w:szCs w:val="20"/>
        </w:rPr>
      </w:pPr>
      <w:bookmarkStart w:id="0" w:name="_GoBack"/>
      <w:bookmarkEnd w:id="0"/>
    </w:p>
    <w:p w14:paraId="6BC41CFC" w14:textId="77777777" w:rsidR="00EC717D" w:rsidRPr="008F5F31" w:rsidRDefault="00EC717D" w:rsidP="00EC717D">
      <w:pPr>
        <w:spacing w:after="0" w:line="240" w:lineRule="auto"/>
        <w:contextualSpacing/>
        <w:rPr>
          <w:rFonts w:ascii="gobCL" w:hAnsi="gobCL"/>
          <w:b/>
          <w:sz w:val="20"/>
          <w:szCs w:val="20"/>
        </w:rPr>
      </w:pPr>
    </w:p>
    <w:p w14:paraId="5D98E69C" w14:textId="77777777" w:rsidR="00EC717D" w:rsidRPr="008F5F31" w:rsidRDefault="00EC717D" w:rsidP="00EC717D">
      <w:pPr>
        <w:spacing w:after="0" w:line="240" w:lineRule="auto"/>
        <w:contextualSpacing/>
        <w:rPr>
          <w:rFonts w:ascii="gobCL" w:hAnsi="gobCL"/>
          <w:b/>
          <w:sz w:val="20"/>
          <w:szCs w:val="20"/>
        </w:rPr>
      </w:pPr>
    </w:p>
    <w:p w14:paraId="4DD3C5D0" w14:textId="77777777" w:rsidR="00EC717D" w:rsidRPr="008F5F31" w:rsidRDefault="00EC717D" w:rsidP="00EC717D">
      <w:pPr>
        <w:spacing w:after="0" w:line="240" w:lineRule="auto"/>
        <w:contextualSpacing/>
        <w:rPr>
          <w:rFonts w:ascii="gobCL" w:hAnsi="gobCL"/>
          <w:b/>
          <w:sz w:val="20"/>
          <w:szCs w:val="20"/>
        </w:rPr>
      </w:pPr>
    </w:p>
    <w:p w14:paraId="50589FEB" w14:textId="77777777" w:rsidR="00EC717D" w:rsidRPr="008F5F31" w:rsidRDefault="00EC717D" w:rsidP="00EC717D">
      <w:pPr>
        <w:spacing w:after="0" w:line="240" w:lineRule="auto"/>
        <w:contextualSpacing/>
        <w:rPr>
          <w:rFonts w:ascii="gobCL" w:hAnsi="gobCL"/>
          <w:b/>
          <w:sz w:val="20"/>
          <w:szCs w:val="20"/>
        </w:rPr>
      </w:pPr>
    </w:p>
    <w:p w14:paraId="72FBCEAA" w14:textId="77777777" w:rsidR="00EC717D" w:rsidRPr="008F5F31" w:rsidRDefault="00EC717D" w:rsidP="00EC717D">
      <w:pPr>
        <w:spacing w:after="0" w:line="240" w:lineRule="auto"/>
        <w:contextualSpacing/>
        <w:rPr>
          <w:rFonts w:ascii="gobCL" w:hAnsi="gobCL"/>
          <w:b/>
          <w:sz w:val="20"/>
          <w:szCs w:val="20"/>
        </w:rPr>
      </w:pPr>
    </w:p>
    <w:p w14:paraId="413436DC" w14:textId="6EE670FB" w:rsidR="00EC717D" w:rsidRDefault="00EC717D" w:rsidP="00EC717D">
      <w:pPr>
        <w:spacing w:after="0" w:line="240" w:lineRule="auto"/>
        <w:contextualSpacing/>
        <w:rPr>
          <w:rFonts w:ascii="gobCL" w:hAnsi="gobCL"/>
          <w:b/>
          <w:sz w:val="20"/>
          <w:szCs w:val="20"/>
        </w:rPr>
      </w:pPr>
    </w:p>
    <w:p w14:paraId="19893CD4" w14:textId="07364BD5" w:rsidR="00CA4741" w:rsidRDefault="00CA4741" w:rsidP="00EC717D">
      <w:pPr>
        <w:spacing w:after="0" w:line="240" w:lineRule="auto"/>
        <w:contextualSpacing/>
        <w:rPr>
          <w:rFonts w:ascii="gobCL" w:hAnsi="gobCL"/>
          <w:b/>
          <w:sz w:val="20"/>
          <w:szCs w:val="20"/>
        </w:rPr>
      </w:pPr>
    </w:p>
    <w:p w14:paraId="4907F036" w14:textId="1B8F537B" w:rsidR="00CA4741" w:rsidRDefault="00CA4741" w:rsidP="00EC717D">
      <w:pPr>
        <w:spacing w:after="0" w:line="240" w:lineRule="auto"/>
        <w:contextualSpacing/>
        <w:rPr>
          <w:rFonts w:ascii="gobCL" w:hAnsi="gobCL"/>
          <w:b/>
          <w:sz w:val="20"/>
          <w:szCs w:val="20"/>
        </w:rPr>
      </w:pPr>
    </w:p>
    <w:p w14:paraId="64824962" w14:textId="77777777" w:rsidR="00CA4741" w:rsidRPr="008F5F31" w:rsidRDefault="00CA4741" w:rsidP="00EC717D">
      <w:pPr>
        <w:spacing w:after="0" w:line="240" w:lineRule="auto"/>
        <w:contextualSpacing/>
        <w:rPr>
          <w:rFonts w:ascii="gobCL" w:hAnsi="gobCL"/>
          <w:b/>
          <w:sz w:val="20"/>
          <w:szCs w:val="20"/>
        </w:rPr>
      </w:pPr>
    </w:p>
    <w:p w14:paraId="0B296D5E" w14:textId="77777777" w:rsidR="00EC717D" w:rsidRPr="008F5F31" w:rsidRDefault="00EC717D" w:rsidP="00EC717D">
      <w:pPr>
        <w:spacing w:after="0" w:line="240" w:lineRule="auto"/>
        <w:contextualSpacing/>
        <w:rPr>
          <w:rFonts w:ascii="gobCL" w:hAnsi="gobCL"/>
          <w:b/>
          <w:sz w:val="20"/>
          <w:szCs w:val="20"/>
        </w:rPr>
      </w:pPr>
    </w:p>
    <w:p w14:paraId="4F5561A6" w14:textId="77777777" w:rsidR="00EC717D" w:rsidRPr="008F5F31" w:rsidRDefault="00EC717D" w:rsidP="00EC717D">
      <w:pPr>
        <w:spacing w:after="0" w:line="240" w:lineRule="auto"/>
        <w:contextualSpacing/>
        <w:jc w:val="center"/>
        <w:rPr>
          <w:rFonts w:ascii="gobCL" w:hAnsi="gobCL"/>
          <w:b/>
          <w:sz w:val="32"/>
          <w:szCs w:val="32"/>
        </w:rPr>
      </w:pPr>
      <w:r w:rsidRPr="008F5F31">
        <w:rPr>
          <w:rFonts w:ascii="gobCL" w:hAnsi="gobCL"/>
          <w:b/>
          <w:sz w:val="32"/>
          <w:szCs w:val="32"/>
        </w:rPr>
        <w:t>BASES TÉCNICAS</w:t>
      </w:r>
    </w:p>
    <w:p w14:paraId="1990077B" w14:textId="77777777" w:rsidR="00EC717D" w:rsidRPr="008F5F31" w:rsidRDefault="00EC717D" w:rsidP="00EC717D">
      <w:pPr>
        <w:spacing w:after="0" w:line="240" w:lineRule="auto"/>
        <w:contextualSpacing/>
        <w:jc w:val="center"/>
        <w:rPr>
          <w:rFonts w:ascii="gobCL" w:hAnsi="gobCL"/>
          <w:b/>
          <w:sz w:val="32"/>
          <w:szCs w:val="32"/>
        </w:rPr>
      </w:pPr>
    </w:p>
    <w:p w14:paraId="457BBBEC" w14:textId="77777777" w:rsidR="00EC717D" w:rsidRPr="008F5F31" w:rsidRDefault="00EC717D" w:rsidP="00EC717D">
      <w:pPr>
        <w:spacing w:after="0" w:line="240" w:lineRule="auto"/>
        <w:contextualSpacing/>
        <w:jc w:val="center"/>
        <w:rPr>
          <w:rFonts w:ascii="gobCL" w:hAnsi="gobCL"/>
          <w:b/>
          <w:sz w:val="32"/>
          <w:szCs w:val="32"/>
        </w:rPr>
      </w:pPr>
    </w:p>
    <w:p w14:paraId="36E51617" w14:textId="77777777" w:rsidR="00EC717D" w:rsidRPr="008F5F31" w:rsidRDefault="00EC717D" w:rsidP="00EC717D">
      <w:pPr>
        <w:spacing w:after="0" w:line="240" w:lineRule="auto"/>
        <w:contextualSpacing/>
        <w:jc w:val="center"/>
        <w:rPr>
          <w:rFonts w:ascii="gobCL" w:hAnsi="gobCL"/>
          <w:b/>
          <w:sz w:val="32"/>
          <w:szCs w:val="32"/>
        </w:rPr>
      </w:pPr>
    </w:p>
    <w:p w14:paraId="0D8D4387" w14:textId="77777777" w:rsidR="00EC717D" w:rsidRPr="008F5F31" w:rsidRDefault="00EC717D" w:rsidP="00EC717D">
      <w:pPr>
        <w:spacing w:after="0" w:line="240" w:lineRule="auto"/>
        <w:contextualSpacing/>
        <w:jc w:val="center"/>
        <w:rPr>
          <w:rFonts w:ascii="gobCL" w:hAnsi="gobCL"/>
          <w:b/>
          <w:sz w:val="32"/>
          <w:szCs w:val="32"/>
        </w:rPr>
      </w:pPr>
    </w:p>
    <w:p w14:paraId="7F645D58" w14:textId="77777777" w:rsidR="00EC717D" w:rsidRPr="008F5F31" w:rsidRDefault="00EC717D" w:rsidP="00EC717D">
      <w:pPr>
        <w:spacing w:after="0" w:line="240" w:lineRule="auto"/>
        <w:contextualSpacing/>
        <w:jc w:val="center"/>
        <w:rPr>
          <w:rFonts w:ascii="gobCL" w:hAnsi="gobCL"/>
          <w:b/>
          <w:sz w:val="32"/>
          <w:szCs w:val="32"/>
        </w:rPr>
      </w:pPr>
    </w:p>
    <w:p w14:paraId="485DE7DD" w14:textId="77777777" w:rsidR="00EC717D" w:rsidRPr="008F5F31" w:rsidRDefault="00EC717D" w:rsidP="00EC717D">
      <w:pPr>
        <w:spacing w:after="0" w:line="240" w:lineRule="auto"/>
        <w:contextualSpacing/>
        <w:jc w:val="center"/>
        <w:rPr>
          <w:rFonts w:ascii="gobCL" w:hAnsi="gobCL"/>
          <w:b/>
          <w:sz w:val="32"/>
          <w:szCs w:val="32"/>
        </w:rPr>
      </w:pPr>
      <w:r w:rsidRPr="008F5F31">
        <w:rPr>
          <w:rFonts w:ascii="gobCL" w:hAnsi="gobCL"/>
          <w:b/>
          <w:sz w:val="32"/>
          <w:szCs w:val="32"/>
        </w:rPr>
        <w:t>“DIAGNÓSTICO Y ELABORACIÓN DE PLAN MAESTRO</w:t>
      </w:r>
    </w:p>
    <w:p w14:paraId="5594DC88" w14:textId="77777777" w:rsidR="00EC717D" w:rsidRPr="008F5F31" w:rsidRDefault="00EC717D" w:rsidP="00EC717D">
      <w:pPr>
        <w:spacing w:after="0" w:line="240" w:lineRule="auto"/>
        <w:contextualSpacing/>
        <w:jc w:val="center"/>
        <w:rPr>
          <w:rFonts w:ascii="gobCL" w:hAnsi="gobCL"/>
          <w:b/>
          <w:sz w:val="32"/>
          <w:szCs w:val="32"/>
        </w:rPr>
      </w:pPr>
      <w:r w:rsidRPr="008F5F31">
        <w:rPr>
          <w:rFonts w:ascii="gobCL" w:hAnsi="gobCL"/>
          <w:b/>
          <w:sz w:val="32"/>
          <w:szCs w:val="32"/>
        </w:rPr>
        <w:t>PROGRAMA DE RECUPERACIÓN DE BARRIOS</w:t>
      </w:r>
    </w:p>
    <w:p w14:paraId="4ADD1FAD" w14:textId="6ED6D19D" w:rsidR="000709B8" w:rsidRPr="004A66FD" w:rsidRDefault="00EC717D" w:rsidP="000709B8">
      <w:pPr>
        <w:spacing w:after="0" w:line="240" w:lineRule="auto"/>
        <w:contextualSpacing/>
        <w:jc w:val="center"/>
        <w:rPr>
          <w:rFonts w:ascii="gobCL" w:eastAsia="Calibri" w:hAnsi="gobCL" w:cs="Times New Roman"/>
          <w:b/>
          <w:sz w:val="32"/>
          <w:szCs w:val="32"/>
        </w:rPr>
      </w:pPr>
      <w:r w:rsidRPr="008F5F31">
        <w:rPr>
          <w:rFonts w:ascii="gobCL" w:hAnsi="gobCL"/>
          <w:b/>
          <w:sz w:val="32"/>
          <w:szCs w:val="32"/>
        </w:rPr>
        <w:t xml:space="preserve">MINISTERIO DE VIVIENDA Y URBANISMO DEL </w:t>
      </w:r>
      <w:r w:rsidR="000709B8" w:rsidRPr="004A66FD">
        <w:rPr>
          <w:rFonts w:ascii="gobCL" w:eastAsia="Calibri" w:hAnsi="gobCL" w:cs="Times New Roman"/>
          <w:b/>
          <w:sz w:val="32"/>
          <w:szCs w:val="32"/>
        </w:rPr>
        <w:t xml:space="preserve">BARRIO </w:t>
      </w:r>
      <w:r w:rsidR="003D7BFC">
        <w:rPr>
          <w:rFonts w:ascii="gobCL" w:eastAsia="Calibri" w:hAnsi="gobCL" w:cs="Times New Roman"/>
          <w:b/>
          <w:sz w:val="32"/>
          <w:szCs w:val="32"/>
        </w:rPr>
        <w:t>ROBERT FITZ ROY</w:t>
      </w:r>
      <w:r w:rsidR="000709B8" w:rsidRPr="004A66FD">
        <w:rPr>
          <w:rFonts w:ascii="gobCL" w:eastAsia="Calibri" w:hAnsi="gobCL" w:cs="Times New Roman"/>
          <w:b/>
          <w:sz w:val="32"/>
          <w:szCs w:val="32"/>
        </w:rPr>
        <w:t>, COMUNA DE PUNTA ARENAS</w:t>
      </w:r>
      <w:r w:rsidR="000709B8" w:rsidRPr="004A66FD">
        <w:rPr>
          <w:rFonts w:ascii="gobCL" w:eastAsia="Times New Roman" w:hAnsi="gobCL" w:cs="Times New Roman"/>
          <w:b/>
          <w:sz w:val="32"/>
          <w:szCs w:val="32"/>
          <w:lang w:val="es-ES_tradnl" w:eastAsia="es-ES_tradnl"/>
        </w:rPr>
        <w:t>”</w:t>
      </w:r>
    </w:p>
    <w:p w14:paraId="20151A9F" w14:textId="00C80740" w:rsidR="000709B8" w:rsidRPr="004A66FD" w:rsidRDefault="000709B8" w:rsidP="000709B8">
      <w:pPr>
        <w:spacing w:after="0" w:line="240" w:lineRule="auto"/>
        <w:jc w:val="center"/>
        <w:rPr>
          <w:rFonts w:ascii="gobCL" w:eastAsia="Times New Roman" w:hAnsi="gobCL" w:cs="Arial"/>
          <w:b/>
          <w:sz w:val="32"/>
          <w:szCs w:val="32"/>
          <w:lang w:val="es-ES_tradnl" w:eastAsia="es-ES_tradnl"/>
        </w:rPr>
      </w:pPr>
      <w:r w:rsidRPr="004A66FD">
        <w:rPr>
          <w:rFonts w:ascii="gobCL" w:eastAsia="Times New Roman" w:hAnsi="gobCL" w:cs="Arial"/>
          <w:b/>
          <w:sz w:val="32"/>
          <w:szCs w:val="32"/>
          <w:lang w:val="es-ES_tradnl" w:eastAsia="es-ES_tradnl"/>
        </w:rPr>
        <w:t xml:space="preserve">CÓDIGO BIP: </w:t>
      </w:r>
      <w:r w:rsidR="003D7BFC" w:rsidRPr="003D7BFC">
        <w:rPr>
          <w:rFonts w:ascii="gobCL" w:eastAsia="Calibri" w:hAnsi="gobCL"/>
          <w:b/>
          <w:sz w:val="32"/>
          <w:szCs w:val="32"/>
        </w:rPr>
        <w:t>40050428-0</w:t>
      </w:r>
    </w:p>
    <w:p w14:paraId="64AB1961" w14:textId="77777777" w:rsidR="00EC717D" w:rsidRPr="008F5F31" w:rsidRDefault="00EC717D" w:rsidP="000709B8">
      <w:pPr>
        <w:spacing w:after="0" w:line="240" w:lineRule="auto"/>
        <w:contextualSpacing/>
        <w:jc w:val="center"/>
        <w:rPr>
          <w:rFonts w:ascii="gobCL" w:hAnsi="gobCL"/>
          <w:b/>
          <w:sz w:val="32"/>
          <w:szCs w:val="32"/>
        </w:rPr>
      </w:pPr>
    </w:p>
    <w:p w14:paraId="12F9935B" w14:textId="77777777" w:rsidR="00EC717D" w:rsidRPr="008F5F31" w:rsidRDefault="00EC717D" w:rsidP="00EC717D">
      <w:pPr>
        <w:spacing w:after="0" w:line="240" w:lineRule="auto"/>
        <w:contextualSpacing/>
        <w:jc w:val="center"/>
        <w:rPr>
          <w:rFonts w:ascii="gobCL" w:hAnsi="gobCL"/>
          <w:b/>
          <w:sz w:val="20"/>
          <w:szCs w:val="20"/>
        </w:rPr>
      </w:pPr>
    </w:p>
    <w:p w14:paraId="0B96B9DE" w14:textId="77777777" w:rsidR="00EC717D" w:rsidRPr="008F5F31" w:rsidRDefault="00EC717D" w:rsidP="00EC717D">
      <w:pPr>
        <w:spacing w:after="0" w:line="240" w:lineRule="auto"/>
        <w:contextualSpacing/>
        <w:jc w:val="center"/>
        <w:rPr>
          <w:rFonts w:ascii="gobCL" w:hAnsi="gobCL"/>
          <w:b/>
          <w:sz w:val="20"/>
          <w:szCs w:val="20"/>
        </w:rPr>
      </w:pPr>
    </w:p>
    <w:p w14:paraId="306528C8" w14:textId="77777777" w:rsidR="00EC717D" w:rsidRPr="008F5F31" w:rsidRDefault="00EC717D" w:rsidP="00EC717D">
      <w:pPr>
        <w:spacing w:after="0" w:line="240" w:lineRule="auto"/>
        <w:contextualSpacing/>
        <w:jc w:val="center"/>
        <w:rPr>
          <w:rFonts w:ascii="gobCL" w:hAnsi="gobCL"/>
          <w:b/>
          <w:sz w:val="20"/>
          <w:szCs w:val="20"/>
        </w:rPr>
      </w:pPr>
    </w:p>
    <w:p w14:paraId="33DA3DCC" w14:textId="77777777" w:rsidR="00EC717D" w:rsidRPr="008F5F31" w:rsidRDefault="00EC717D" w:rsidP="00EC717D">
      <w:pPr>
        <w:spacing w:after="0" w:line="240" w:lineRule="auto"/>
        <w:contextualSpacing/>
        <w:jc w:val="center"/>
        <w:rPr>
          <w:rFonts w:ascii="gobCL" w:hAnsi="gobCL"/>
          <w:b/>
          <w:sz w:val="20"/>
          <w:szCs w:val="20"/>
        </w:rPr>
      </w:pPr>
    </w:p>
    <w:p w14:paraId="56819D57" w14:textId="77777777" w:rsidR="00EC717D" w:rsidRPr="008F5F31" w:rsidRDefault="00EC717D" w:rsidP="00EC717D">
      <w:pPr>
        <w:spacing w:after="0" w:line="240" w:lineRule="auto"/>
        <w:contextualSpacing/>
        <w:rPr>
          <w:rFonts w:ascii="gobCL" w:hAnsi="gobCL"/>
          <w:b/>
          <w:sz w:val="20"/>
          <w:szCs w:val="20"/>
        </w:rPr>
      </w:pPr>
    </w:p>
    <w:p w14:paraId="457DF177" w14:textId="77777777" w:rsidR="00EC717D" w:rsidRPr="008F5F31" w:rsidRDefault="00EC717D" w:rsidP="00CA7F6F">
      <w:pPr>
        <w:spacing w:after="0" w:line="240" w:lineRule="auto"/>
        <w:ind w:firstLine="708"/>
        <w:contextualSpacing/>
        <w:jc w:val="center"/>
        <w:rPr>
          <w:rFonts w:ascii="gobCL" w:hAnsi="gobCL"/>
          <w:b/>
          <w:sz w:val="20"/>
          <w:szCs w:val="20"/>
        </w:rPr>
        <w:sectPr w:rsidR="00EC717D" w:rsidRPr="008F5F31" w:rsidSect="00166F4E">
          <w:headerReference w:type="default" r:id="rId8"/>
          <w:footerReference w:type="default" r:id="rId9"/>
          <w:pgSz w:w="12240" w:h="18720" w:code="14"/>
          <w:pgMar w:top="1418" w:right="1418" w:bottom="1418" w:left="1418" w:header="709" w:footer="709" w:gutter="0"/>
          <w:cols w:space="708"/>
          <w:docGrid w:linePitch="360"/>
        </w:sectPr>
      </w:pPr>
    </w:p>
    <w:p w14:paraId="5CBF130E" w14:textId="6B2549AE" w:rsidR="00EC717D" w:rsidRPr="008F5F31" w:rsidRDefault="00EC717D" w:rsidP="00CA7F6F">
      <w:pPr>
        <w:spacing w:after="0" w:line="240" w:lineRule="auto"/>
        <w:rPr>
          <w:rFonts w:ascii="gobCL" w:eastAsia="Calibri" w:hAnsi="gobCL" w:cs="Times New Roman"/>
          <w:sz w:val="20"/>
          <w:szCs w:val="20"/>
        </w:rPr>
      </w:pPr>
    </w:p>
    <w:tbl>
      <w:tblPr>
        <w:tblStyle w:val="Tablaconcuadrcula"/>
        <w:tblpPr w:leftFromText="141" w:rightFromText="141" w:vertAnchor="text" w:tblpY="1"/>
        <w:tblOverlap w:val="never"/>
        <w:tblW w:w="10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gridCol w:w="996"/>
      </w:tblGrid>
      <w:tr w:rsidR="00EC717D" w:rsidRPr="00700F53" w14:paraId="46D31546" w14:textId="77777777" w:rsidTr="004D662F">
        <w:tc>
          <w:tcPr>
            <w:tcW w:w="10210" w:type="dxa"/>
            <w:gridSpan w:val="2"/>
          </w:tcPr>
          <w:p w14:paraId="294AE76A" w14:textId="77777777" w:rsidR="00EC717D" w:rsidRDefault="00EC717D" w:rsidP="00CA7F6F">
            <w:pPr>
              <w:rPr>
                <w:b/>
                <w:sz w:val="24"/>
                <w:szCs w:val="24"/>
              </w:rPr>
            </w:pPr>
            <w:r w:rsidRPr="00700F53">
              <w:rPr>
                <w:b/>
                <w:sz w:val="24"/>
                <w:szCs w:val="24"/>
              </w:rPr>
              <w:t>INDICE</w:t>
            </w:r>
          </w:p>
          <w:p w14:paraId="399C937E" w14:textId="17984A57" w:rsidR="00EC717D" w:rsidRPr="00700F53" w:rsidRDefault="00EC717D" w:rsidP="00CA7F6F">
            <w:pPr>
              <w:rPr>
                <w:b/>
              </w:rPr>
            </w:pPr>
          </w:p>
        </w:tc>
      </w:tr>
      <w:tr w:rsidR="00EC717D" w:rsidRPr="00700F53" w14:paraId="23EAFC32" w14:textId="77777777" w:rsidTr="00F73852">
        <w:tc>
          <w:tcPr>
            <w:tcW w:w="9214" w:type="dxa"/>
          </w:tcPr>
          <w:p w14:paraId="2AE409BB" w14:textId="4147D0A9" w:rsidR="00EC717D" w:rsidRDefault="00EC717D" w:rsidP="00CA7F6F">
            <w:pPr>
              <w:rPr>
                <w:b/>
              </w:rPr>
            </w:pPr>
            <w:r w:rsidRPr="00700F53">
              <w:rPr>
                <w:b/>
              </w:rPr>
              <w:t>1. INTRODUCCIÓN</w:t>
            </w:r>
            <w:r w:rsidR="004457FB">
              <w:rPr>
                <w:b/>
              </w:rPr>
              <w:t xml:space="preserve"> </w:t>
            </w:r>
          </w:p>
          <w:p w14:paraId="0956029C" w14:textId="77777777" w:rsidR="00EC717D" w:rsidRPr="00700F53" w:rsidRDefault="00EC717D" w:rsidP="00CA7F6F">
            <w:pPr>
              <w:rPr>
                <w:b/>
              </w:rPr>
            </w:pPr>
          </w:p>
        </w:tc>
        <w:tc>
          <w:tcPr>
            <w:tcW w:w="996" w:type="dxa"/>
          </w:tcPr>
          <w:p w14:paraId="43AECC93" w14:textId="4ED196F2" w:rsidR="00EC717D" w:rsidRPr="00626F46" w:rsidRDefault="00410929" w:rsidP="00CA7F6F">
            <w:r w:rsidRPr="00626F46">
              <w:t>03</w:t>
            </w:r>
          </w:p>
        </w:tc>
      </w:tr>
      <w:tr w:rsidR="00EC717D" w:rsidRPr="00700F53" w14:paraId="39053926" w14:textId="77777777" w:rsidTr="00F73852">
        <w:tc>
          <w:tcPr>
            <w:tcW w:w="9214" w:type="dxa"/>
          </w:tcPr>
          <w:p w14:paraId="08D9C702" w14:textId="77777777" w:rsidR="00EC717D" w:rsidRDefault="00EC717D" w:rsidP="00CA7F6F">
            <w:pPr>
              <w:rPr>
                <w:b/>
              </w:rPr>
            </w:pPr>
            <w:r>
              <w:rPr>
                <w:b/>
              </w:rPr>
              <w:t>2. ANTECEDENTES GENERALES</w:t>
            </w:r>
          </w:p>
          <w:p w14:paraId="25B45E16" w14:textId="77777777" w:rsidR="00EC717D" w:rsidRPr="00700F53" w:rsidRDefault="00EC717D" w:rsidP="00CA7F6F">
            <w:pPr>
              <w:rPr>
                <w:b/>
              </w:rPr>
            </w:pPr>
          </w:p>
        </w:tc>
        <w:tc>
          <w:tcPr>
            <w:tcW w:w="996" w:type="dxa"/>
          </w:tcPr>
          <w:p w14:paraId="138A3AFA" w14:textId="6268E8F6" w:rsidR="00EC717D" w:rsidRPr="00626F46" w:rsidRDefault="00410929" w:rsidP="00CA7F6F">
            <w:r w:rsidRPr="00626F46">
              <w:t>03</w:t>
            </w:r>
          </w:p>
        </w:tc>
      </w:tr>
      <w:tr w:rsidR="00EC717D" w:rsidRPr="00700F53" w14:paraId="01F9C740" w14:textId="77777777" w:rsidTr="00F73852">
        <w:tc>
          <w:tcPr>
            <w:tcW w:w="9214" w:type="dxa"/>
          </w:tcPr>
          <w:p w14:paraId="186E46B7" w14:textId="435B978C" w:rsidR="00EC717D" w:rsidRDefault="00EC717D" w:rsidP="00CA7F6F">
            <w:pPr>
              <w:rPr>
                <w:b/>
              </w:rPr>
            </w:pPr>
            <w:r w:rsidRPr="00700F53">
              <w:rPr>
                <w:b/>
              </w:rPr>
              <w:t>2.</w:t>
            </w:r>
            <w:r>
              <w:rPr>
                <w:b/>
              </w:rPr>
              <w:t>1</w:t>
            </w:r>
            <w:r w:rsidR="004D662F">
              <w:rPr>
                <w:b/>
              </w:rPr>
              <w:t xml:space="preserve">. </w:t>
            </w:r>
            <w:r w:rsidRPr="00700F53">
              <w:rPr>
                <w:b/>
              </w:rPr>
              <w:t>DESCRIPCIÓN DEL PROGRAMA DE RECUPERACIÓN DE BARRIOS “QUIERO MI BARRIO”</w:t>
            </w:r>
          </w:p>
          <w:p w14:paraId="599BA123" w14:textId="77777777" w:rsidR="00EC717D" w:rsidRPr="00700F53" w:rsidRDefault="00EC717D" w:rsidP="00CA7F6F">
            <w:pPr>
              <w:rPr>
                <w:b/>
              </w:rPr>
            </w:pPr>
          </w:p>
        </w:tc>
        <w:tc>
          <w:tcPr>
            <w:tcW w:w="996" w:type="dxa"/>
          </w:tcPr>
          <w:p w14:paraId="4281A092" w14:textId="4E6AC188" w:rsidR="00EC717D" w:rsidRPr="00626F46" w:rsidRDefault="00EC717D" w:rsidP="00CA7F6F"/>
        </w:tc>
      </w:tr>
      <w:tr w:rsidR="00EC717D" w:rsidRPr="00700F53" w14:paraId="26674BE0" w14:textId="77777777" w:rsidTr="00F73852">
        <w:tc>
          <w:tcPr>
            <w:tcW w:w="9214" w:type="dxa"/>
          </w:tcPr>
          <w:p w14:paraId="665D9D4B" w14:textId="11AD413B" w:rsidR="00EC717D" w:rsidRPr="00700F53" w:rsidRDefault="00EC717D" w:rsidP="00CA7F6F">
            <w:r w:rsidRPr="00700F53">
              <w:t xml:space="preserve">    </w:t>
            </w:r>
            <w:r w:rsidR="004D662F">
              <w:t xml:space="preserve">   </w:t>
            </w:r>
            <w:r w:rsidRPr="00700F53">
              <w:t>2.1</w:t>
            </w:r>
            <w:r>
              <w:t>.1</w:t>
            </w:r>
            <w:r w:rsidRPr="00700F53">
              <w:t xml:space="preserve"> Generalidades</w:t>
            </w:r>
          </w:p>
        </w:tc>
        <w:tc>
          <w:tcPr>
            <w:tcW w:w="996" w:type="dxa"/>
          </w:tcPr>
          <w:p w14:paraId="3068252F" w14:textId="56CDC4DB" w:rsidR="00EC717D" w:rsidRPr="00626F46" w:rsidRDefault="00060556" w:rsidP="00CA7F6F">
            <w:r w:rsidRPr="00626F46">
              <w:t>03</w:t>
            </w:r>
          </w:p>
        </w:tc>
      </w:tr>
      <w:tr w:rsidR="00EC717D" w:rsidRPr="00700F53" w14:paraId="5F3CBE00" w14:textId="77777777" w:rsidTr="00F73852">
        <w:tc>
          <w:tcPr>
            <w:tcW w:w="9214" w:type="dxa"/>
          </w:tcPr>
          <w:p w14:paraId="63D69502" w14:textId="5A270C4D" w:rsidR="00EC717D" w:rsidRPr="00700F53" w:rsidRDefault="00EC717D" w:rsidP="00CA7F6F">
            <w:r w:rsidRPr="00700F53">
              <w:t xml:space="preserve">     </w:t>
            </w:r>
            <w:r w:rsidR="004D662F">
              <w:t xml:space="preserve">  </w:t>
            </w:r>
            <w:r w:rsidRPr="00700F53">
              <w:t>2.</w:t>
            </w:r>
            <w:r>
              <w:t>1.</w:t>
            </w:r>
            <w:r w:rsidRPr="00700F53">
              <w:t>2 Objetivos del Programa</w:t>
            </w:r>
            <w:r w:rsidR="00906CFE">
              <w:t xml:space="preserve"> Recuperación de Barrios</w:t>
            </w:r>
          </w:p>
        </w:tc>
        <w:tc>
          <w:tcPr>
            <w:tcW w:w="996" w:type="dxa"/>
          </w:tcPr>
          <w:p w14:paraId="3A1F5641" w14:textId="5372C4E2" w:rsidR="00EC717D" w:rsidRPr="00626F46" w:rsidRDefault="00060556" w:rsidP="00CA7F6F">
            <w:r w:rsidRPr="00626F46">
              <w:t>05</w:t>
            </w:r>
          </w:p>
        </w:tc>
      </w:tr>
      <w:tr w:rsidR="00EC717D" w:rsidRPr="00700F53" w14:paraId="0F6DF767" w14:textId="77777777" w:rsidTr="00F73852">
        <w:tc>
          <w:tcPr>
            <w:tcW w:w="9214" w:type="dxa"/>
          </w:tcPr>
          <w:p w14:paraId="3851DD4B" w14:textId="6B761DFE" w:rsidR="00EC717D" w:rsidRPr="00700F53" w:rsidRDefault="00EC717D" w:rsidP="00CA7F6F">
            <w:r w:rsidRPr="00700F53">
              <w:t xml:space="preserve">     </w:t>
            </w:r>
            <w:r w:rsidR="004D662F">
              <w:t xml:space="preserve">  </w:t>
            </w:r>
            <w:r w:rsidRPr="00700F53">
              <w:t>2.</w:t>
            </w:r>
            <w:r>
              <w:t>1.</w:t>
            </w:r>
            <w:r w:rsidRPr="00700F53">
              <w:t>3 Principios</w:t>
            </w:r>
          </w:p>
        </w:tc>
        <w:tc>
          <w:tcPr>
            <w:tcW w:w="996" w:type="dxa"/>
          </w:tcPr>
          <w:p w14:paraId="37A3512D" w14:textId="3B603DF9" w:rsidR="00EC717D" w:rsidRPr="00626F46" w:rsidRDefault="00060556" w:rsidP="00CA7F6F">
            <w:r w:rsidRPr="00626F46">
              <w:t>05</w:t>
            </w:r>
          </w:p>
        </w:tc>
      </w:tr>
      <w:tr w:rsidR="00EC717D" w:rsidRPr="00700F53" w14:paraId="3F17303B" w14:textId="77777777" w:rsidTr="00F73852">
        <w:tc>
          <w:tcPr>
            <w:tcW w:w="9214" w:type="dxa"/>
          </w:tcPr>
          <w:p w14:paraId="08B8EBE9" w14:textId="1F8196EC" w:rsidR="00EC717D" w:rsidRPr="00700F53" w:rsidRDefault="00EC717D" w:rsidP="00CA7F6F">
            <w:r w:rsidRPr="00700F53">
              <w:t xml:space="preserve">     </w:t>
            </w:r>
            <w:r w:rsidR="004D662F">
              <w:t xml:space="preserve">  </w:t>
            </w:r>
            <w:r w:rsidRPr="00700F53">
              <w:t>2.</w:t>
            </w:r>
            <w:r>
              <w:t>1.</w:t>
            </w:r>
            <w:r w:rsidRPr="00700F53">
              <w:t>4 Ejes Transversales</w:t>
            </w:r>
          </w:p>
        </w:tc>
        <w:tc>
          <w:tcPr>
            <w:tcW w:w="996" w:type="dxa"/>
          </w:tcPr>
          <w:p w14:paraId="393EF3AE" w14:textId="70CCD8F5" w:rsidR="00EC717D" w:rsidRPr="00626F46" w:rsidRDefault="00060556" w:rsidP="00CA7F6F">
            <w:r w:rsidRPr="00626F46">
              <w:t>05</w:t>
            </w:r>
          </w:p>
        </w:tc>
      </w:tr>
      <w:tr w:rsidR="00EC717D" w:rsidRPr="00700F53" w14:paraId="0CCE6DAB" w14:textId="77777777" w:rsidTr="00F73852">
        <w:tc>
          <w:tcPr>
            <w:tcW w:w="9214" w:type="dxa"/>
          </w:tcPr>
          <w:p w14:paraId="77A20EFD" w14:textId="4D186349" w:rsidR="00EC717D" w:rsidRPr="00700F53" w:rsidRDefault="00EC717D" w:rsidP="00CA7F6F">
            <w:r w:rsidRPr="00700F53">
              <w:t xml:space="preserve">     </w:t>
            </w:r>
            <w:r w:rsidR="004D662F">
              <w:t xml:space="preserve">  </w:t>
            </w:r>
            <w:r w:rsidRPr="00700F53">
              <w:t>2.</w:t>
            </w:r>
            <w:r>
              <w:t>1.</w:t>
            </w:r>
            <w:r w:rsidRPr="00700F53">
              <w:t>5 Metodología del Programa</w:t>
            </w:r>
          </w:p>
        </w:tc>
        <w:tc>
          <w:tcPr>
            <w:tcW w:w="996" w:type="dxa"/>
          </w:tcPr>
          <w:p w14:paraId="1F25EBA9" w14:textId="2DBA9434" w:rsidR="00EC717D" w:rsidRPr="00626F46" w:rsidRDefault="00060556" w:rsidP="00CA7F6F">
            <w:r w:rsidRPr="00626F46">
              <w:t>06</w:t>
            </w:r>
          </w:p>
        </w:tc>
      </w:tr>
      <w:tr w:rsidR="00EC717D" w:rsidRPr="00700F53" w14:paraId="6489B121" w14:textId="77777777" w:rsidTr="00F73852">
        <w:tc>
          <w:tcPr>
            <w:tcW w:w="9214" w:type="dxa"/>
          </w:tcPr>
          <w:p w14:paraId="6651E03B" w14:textId="1CBC923B" w:rsidR="00EC717D" w:rsidRDefault="00EC717D" w:rsidP="00CA7F6F">
            <w:r w:rsidRPr="00700F53">
              <w:t xml:space="preserve">     </w:t>
            </w:r>
            <w:r w:rsidR="004D662F">
              <w:t xml:space="preserve">  </w:t>
            </w:r>
            <w:r w:rsidRPr="00700F53">
              <w:t>2.</w:t>
            </w:r>
            <w:r>
              <w:t>1.</w:t>
            </w:r>
            <w:r w:rsidRPr="00700F53">
              <w:t>6 Actores del Programa</w:t>
            </w:r>
          </w:p>
          <w:p w14:paraId="0942A6D2" w14:textId="52F4397D" w:rsidR="004D662F" w:rsidRDefault="004D662F" w:rsidP="00CA7F6F">
            <w:r>
              <w:t xml:space="preserve">       2.1.7. Instancias de deliberación y validación</w:t>
            </w:r>
          </w:p>
          <w:p w14:paraId="6E143097" w14:textId="77777777" w:rsidR="00EC717D" w:rsidRPr="00700F53" w:rsidRDefault="00EC717D" w:rsidP="00CA7F6F"/>
        </w:tc>
        <w:tc>
          <w:tcPr>
            <w:tcW w:w="996" w:type="dxa"/>
          </w:tcPr>
          <w:p w14:paraId="7F794A07" w14:textId="5177BE76" w:rsidR="00EC717D" w:rsidRPr="00626F46" w:rsidRDefault="00060556" w:rsidP="00CA7F6F">
            <w:r w:rsidRPr="00626F46">
              <w:t>09</w:t>
            </w:r>
          </w:p>
          <w:p w14:paraId="1799060C" w14:textId="6D69840C" w:rsidR="00060556" w:rsidRPr="00626F46" w:rsidRDefault="00060556" w:rsidP="00CA7F6F">
            <w:r w:rsidRPr="00626F46">
              <w:t>11</w:t>
            </w:r>
          </w:p>
        </w:tc>
      </w:tr>
      <w:tr w:rsidR="00EC717D" w:rsidRPr="00700F53" w14:paraId="731158A4" w14:textId="77777777" w:rsidTr="00F73852">
        <w:tc>
          <w:tcPr>
            <w:tcW w:w="9214" w:type="dxa"/>
          </w:tcPr>
          <w:p w14:paraId="776F471A" w14:textId="77777777" w:rsidR="004D662F" w:rsidRDefault="00EC717D" w:rsidP="00CA7F6F">
            <w:pPr>
              <w:jc w:val="both"/>
              <w:outlineLvl w:val="0"/>
              <w:rPr>
                <w:rFonts w:cstheme="minorHAnsi"/>
                <w:b/>
                <w:lang w:val="es-ES_tradnl"/>
              </w:rPr>
            </w:pPr>
            <w:r>
              <w:rPr>
                <w:rFonts w:cstheme="minorHAnsi"/>
                <w:b/>
                <w:lang w:val="es-ES_tradnl"/>
              </w:rPr>
              <w:t>2.2</w:t>
            </w:r>
            <w:r w:rsidR="004D662F">
              <w:rPr>
                <w:rFonts w:cstheme="minorHAnsi"/>
                <w:b/>
                <w:lang w:val="es-ES_tradnl"/>
              </w:rPr>
              <w:t>.</w:t>
            </w:r>
            <w:r w:rsidRPr="00700F53">
              <w:rPr>
                <w:rFonts w:cstheme="minorHAnsi"/>
                <w:b/>
                <w:lang w:val="es-ES_tradnl"/>
              </w:rPr>
              <w:t xml:space="preserve"> LOCALIZACIÓN GEOGRÁFICA Y CARACTERIZACIÓN DEL TERRITORIO BARRIAL OBJETO DEL </w:t>
            </w:r>
            <w:r w:rsidR="004D662F">
              <w:rPr>
                <w:rFonts w:cstheme="minorHAnsi"/>
                <w:b/>
                <w:lang w:val="es-ES_tradnl"/>
              </w:rPr>
              <w:t xml:space="preserve"> </w:t>
            </w:r>
          </w:p>
          <w:p w14:paraId="115D36BA" w14:textId="256EF7C4" w:rsidR="00EC717D" w:rsidRDefault="004D662F" w:rsidP="00CA7F6F">
            <w:pPr>
              <w:jc w:val="both"/>
              <w:outlineLvl w:val="0"/>
              <w:rPr>
                <w:rFonts w:cstheme="minorHAnsi"/>
                <w:b/>
                <w:lang w:val="es-ES_tradnl"/>
              </w:rPr>
            </w:pPr>
            <w:r>
              <w:rPr>
                <w:rFonts w:cstheme="minorHAnsi"/>
                <w:b/>
                <w:lang w:val="es-ES_tradnl"/>
              </w:rPr>
              <w:t xml:space="preserve">        </w:t>
            </w:r>
            <w:r w:rsidR="00EC717D" w:rsidRPr="00700F53">
              <w:rPr>
                <w:rFonts w:cstheme="minorHAnsi"/>
                <w:b/>
                <w:lang w:val="es-ES_tradnl"/>
              </w:rPr>
              <w:t>ESTUDIO</w:t>
            </w:r>
          </w:p>
          <w:p w14:paraId="40093B16" w14:textId="77777777" w:rsidR="00EC717D" w:rsidRPr="00700F53" w:rsidRDefault="00EC717D" w:rsidP="00CA7F6F">
            <w:pPr>
              <w:jc w:val="both"/>
              <w:outlineLvl w:val="0"/>
              <w:rPr>
                <w:rFonts w:cstheme="minorHAnsi"/>
                <w:b/>
                <w:lang w:val="es-ES_tradnl"/>
              </w:rPr>
            </w:pPr>
          </w:p>
        </w:tc>
        <w:tc>
          <w:tcPr>
            <w:tcW w:w="996" w:type="dxa"/>
          </w:tcPr>
          <w:p w14:paraId="3D2C99B4" w14:textId="6E423282" w:rsidR="00EC717D" w:rsidRPr="00626F46" w:rsidRDefault="00060556" w:rsidP="00CA7F6F">
            <w:pPr>
              <w:jc w:val="both"/>
              <w:outlineLvl w:val="0"/>
              <w:rPr>
                <w:rFonts w:cstheme="minorHAnsi"/>
                <w:lang w:val="es-ES_tradnl"/>
              </w:rPr>
            </w:pPr>
            <w:r w:rsidRPr="00626F46">
              <w:rPr>
                <w:rFonts w:cstheme="minorHAnsi"/>
                <w:lang w:val="es-ES_tradnl"/>
              </w:rPr>
              <w:t>13</w:t>
            </w:r>
          </w:p>
        </w:tc>
      </w:tr>
      <w:tr w:rsidR="00EC717D" w:rsidRPr="00700F53" w14:paraId="393ADAC4" w14:textId="77777777" w:rsidTr="00F73852">
        <w:tc>
          <w:tcPr>
            <w:tcW w:w="9214" w:type="dxa"/>
          </w:tcPr>
          <w:p w14:paraId="7B828C00" w14:textId="1253AA58" w:rsidR="00EC717D" w:rsidRDefault="00EC717D" w:rsidP="00CA7F6F">
            <w:pPr>
              <w:jc w:val="both"/>
              <w:outlineLvl w:val="0"/>
              <w:rPr>
                <w:rFonts w:cstheme="minorHAnsi"/>
                <w:b/>
                <w:lang w:val="es-ES_tradnl"/>
              </w:rPr>
            </w:pPr>
            <w:r>
              <w:rPr>
                <w:rFonts w:cstheme="minorHAnsi"/>
                <w:b/>
                <w:lang w:val="es-ES_tradnl"/>
              </w:rPr>
              <w:t>2</w:t>
            </w:r>
            <w:r w:rsidRPr="00700F53">
              <w:rPr>
                <w:rFonts w:cstheme="minorHAnsi"/>
                <w:b/>
                <w:lang w:val="es-ES_tradnl"/>
              </w:rPr>
              <w:t>.</w:t>
            </w:r>
            <w:r>
              <w:rPr>
                <w:rFonts w:cstheme="minorHAnsi"/>
                <w:b/>
                <w:lang w:val="es-ES_tradnl"/>
              </w:rPr>
              <w:t>3</w:t>
            </w:r>
            <w:r w:rsidR="004D662F">
              <w:rPr>
                <w:rFonts w:cstheme="minorHAnsi"/>
                <w:b/>
                <w:lang w:val="es-ES_tradnl"/>
              </w:rPr>
              <w:t>.</w:t>
            </w:r>
            <w:r w:rsidRPr="00700F53">
              <w:rPr>
                <w:rFonts w:cstheme="minorHAnsi"/>
                <w:b/>
                <w:lang w:val="es-ES_tradnl"/>
              </w:rPr>
              <w:t xml:space="preserve"> CARACTERIZACIÓN DE LA POBLACIÓN BARRIAL</w:t>
            </w:r>
          </w:p>
          <w:p w14:paraId="5A41E917" w14:textId="77777777" w:rsidR="00EC717D" w:rsidRPr="00700F53" w:rsidRDefault="00EC717D" w:rsidP="00CA7F6F">
            <w:pPr>
              <w:jc w:val="both"/>
              <w:outlineLvl w:val="0"/>
              <w:rPr>
                <w:rFonts w:cstheme="minorHAnsi"/>
                <w:b/>
                <w:lang w:val="es-ES_tradnl"/>
              </w:rPr>
            </w:pPr>
          </w:p>
        </w:tc>
        <w:tc>
          <w:tcPr>
            <w:tcW w:w="996" w:type="dxa"/>
          </w:tcPr>
          <w:p w14:paraId="2D97F265" w14:textId="242C1B19" w:rsidR="00EC717D" w:rsidRPr="00626F46" w:rsidRDefault="00060556" w:rsidP="00CA7F6F">
            <w:pPr>
              <w:jc w:val="both"/>
              <w:outlineLvl w:val="0"/>
              <w:rPr>
                <w:rFonts w:cstheme="minorHAnsi"/>
                <w:lang w:val="es-ES_tradnl"/>
              </w:rPr>
            </w:pPr>
            <w:r w:rsidRPr="00626F46">
              <w:rPr>
                <w:rFonts w:cstheme="minorHAnsi"/>
                <w:lang w:val="es-ES_tradnl"/>
              </w:rPr>
              <w:t>15</w:t>
            </w:r>
          </w:p>
        </w:tc>
      </w:tr>
      <w:tr w:rsidR="00EC717D" w:rsidRPr="00700F53" w14:paraId="508726CC" w14:textId="77777777" w:rsidTr="00F73852">
        <w:tc>
          <w:tcPr>
            <w:tcW w:w="9214" w:type="dxa"/>
          </w:tcPr>
          <w:p w14:paraId="21E77562" w14:textId="60445B74" w:rsidR="00EC717D" w:rsidRDefault="00EC717D" w:rsidP="00CA7F6F">
            <w:pPr>
              <w:jc w:val="both"/>
              <w:outlineLvl w:val="0"/>
              <w:rPr>
                <w:rFonts w:cstheme="minorHAnsi"/>
                <w:b/>
                <w:lang w:val="es-ES_tradnl"/>
              </w:rPr>
            </w:pPr>
            <w:r>
              <w:rPr>
                <w:rFonts w:cstheme="minorHAnsi"/>
                <w:b/>
                <w:lang w:val="es-ES_tradnl"/>
              </w:rPr>
              <w:t>2.4</w:t>
            </w:r>
            <w:r w:rsidR="004D662F">
              <w:rPr>
                <w:rFonts w:cstheme="minorHAnsi"/>
                <w:b/>
                <w:lang w:val="es-ES_tradnl"/>
              </w:rPr>
              <w:t>.</w:t>
            </w:r>
            <w:r w:rsidRPr="00700F53">
              <w:rPr>
                <w:rFonts w:cstheme="minorHAnsi"/>
                <w:b/>
                <w:lang w:val="es-ES_tradnl"/>
              </w:rPr>
              <w:t xml:space="preserve"> SITUACIÓN ACTUAL</w:t>
            </w:r>
          </w:p>
          <w:p w14:paraId="478F04D2" w14:textId="77777777" w:rsidR="00EC717D" w:rsidRPr="00700F53" w:rsidRDefault="00EC717D" w:rsidP="00CA7F6F">
            <w:pPr>
              <w:jc w:val="both"/>
              <w:outlineLvl w:val="0"/>
              <w:rPr>
                <w:rFonts w:cstheme="minorHAnsi"/>
                <w:b/>
                <w:lang w:val="es-ES_tradnl"/>
              </w:rPr>
            </w:pPr>
          </w:p>
        </w:tc>
        <w:tc>
          <w:tcPr>
            <w:tcW w:w="996" w:type="dxa"/>
          </w:tcPr>
          <w:p w14:paraId="54B8CC6C" w14:textId="0566DC7D" w:rsidR="00EC717D" w:rsidRPr="00626F46" w:rsidRDefault="00060556" w:rsidP="00CA7F6F">
            <w:pPr>
              <w:jc w:val="both"/>
              <w:outlineLvl w:val="0"/>
              <w:rPr>
                <w:rFonts w:cstheme="minorHAnsi"/>
                <w:lang w:val="es-ES_tradnl"/>
              </w:rPr>
            </w:pPr>
            <w:r w:rsidRPr="00626F46">
              <w:rPr>
                <w:rFonts w:cstheme="minorHAnsi"/>
                <w:lang w:val="es-ES_tradnl"/>
              </w:rPr>
              <w:t>18</w:t>
            </w:r>
          </w:p>
        </w:tc>
      </w:tr>
      <w:tr w:rsidR="00EC717D" w:rsidRPr="00700F53" w14:paraId="4AE791B2" w14:textId="77777777" w:rsidTr="00F73852">
        <w:tc>
          <w:tcPr>
            <w:tcW w:w="9214" w:type="dxa"/>
          </w:tcPr>
          <w:p w14:paraId="6BE83899" w14:textId="0D304361" w:rsidR="00EC717D" w:rsidRDefault="00EC717D" w:rsidP="00CA7F6F">
            <w:pPr>
              <w:jc w:val="both"/>
              <w:outlineLvl w:val="0"/>
              <w:rPr>
                <w:rFonts w:cstheme="minorHAnsi"/>
                <w:b/>
                <w:lang w:val="es-ES_tradnl"/>
              </w:rPr>
            </w:pPr>
            <w:r>
              <w:rPr>
                <w:rFonts w:cstheme="minorHAnsi"/>
                <w:b/>
                <w:lang w:val="es-ES_tradnl"/>
              </w:rPr>
              <w:t>2.5</w:t>
            </w:r>
            <w:r w:rsidR="004D662F">
              <w:rPr>
                <w:rFonts w:cstheme="minorHAnsi"/>
                <w:b/>
                <w:lang w:val="es-ES_tradnl"/>
              </w:rPr>
              <w:t>.</w:t>
            </w:r>
            <w:r w:rsidRPr="00700F53">
              <w:rPr>
                <w:rFonts w:cstheme="minorHAnsi"/>
                <w:b/>
                <w:lang w:val="es-ES_tradnl"/>
              </w:rPr>
              <w:t xml:space="preserve"> IDENTIFICACIÓN DE LA PROBLEMÁTICA</w:t>
            </w:r>
          </w:p>
          <w:p w14:paraId="46D03347" w14:textId="77777777" w:rsidR="00EC717D" w:rsidRPr="00700F53" w:rsidRDefault="00EC717D" w:rsidP="00CA7F6F">
            <w:pPr>
              <w:jc w:val="both"/>
              <w:outlineLvl w:val="0"/>
              <w:rPr>
                <w:rFonts w:cstheme="minorHAnsi"/>
                <w:b/>
                <w:lang w:val="es-ES_tradnl"/>
              </w:rPr>
            </w:pPr>
          </w:p>
        </w:tc>
        <w:tc>
          <w:tcPr>
            <w:tcW w:w="996" w:type="dxa"/>
          </w:tcPr>
          <w:p w14:paraId="3C4C01A3" w14:textId="642C0672" w:rsidR="00EC717D" w:rsidRPr="00626F46" w:rsidRDefault="00060556" w:rsidP="00CA7F6F">
            <w:pPr>
              <w:jc w:val="both"/>
              <w:outlineLvl w:val="0"/>
              <w:rPr>
                <w:rFonts w:cstheme="minorHAnsi"/>
                <w:lang w:val="es-ES_tradnl"/>
              </w:rPr>
            </w:pPr>
            <w:r w:rsidRPr="00626F46">
              <w:rPr>
                <w:rFonts w:cstheme="minorHAnsi"/>
                <w:lang w:val="es-ES_tradnl"/>
              </w:rPr>
              <w:t>30</w:t>
            </w:r>
          </w:p>
        </w:tc>
      </w:tr>
      <w:tr w:rsidR="00EC717D" w:rsidRPr="00700F53" w14:paraId="7B44C2B8" w14:textId="77777777" w:rsidTr="00F73852">
        <w:tc>
          <w:tcPr>
            <w:tcW w:w="9214" w:type="dxa"/>
          </w:tcPr>
          <w:p w14:paraId="30CD3E72" w14:textId="608C38A1" w:rsidR="00EC717D" w:rsidRDefault="00EC717D" w:rsidP="00CA7F6F">
            <w:pPr>
              <w:jc w:val="both"/>
              <w:outlineLvl w:val="0"/>
              <w:rPr>
                <w:rFonts w:cstheme="minorHAnsi"/>
                <w:b/>
                <w:lang w:val="es-ES_tradnl"/>
              </w:rPr>
            </w:pPr>
            <w:r>
              <w:rPr>
                <w:rFonts w:cstheme="minorHAnsi"/>
                <w:b/>
                <w:lang w:val="es-ES_tradnl"/>
              </w:rPr>
              <w:t>2.6</w:t>
            </w:r>
            <w:r w:rsidR="004D662F">
              <w:rPr>
                <w:rFonts w:cstheme="minorHAnsi"/>
                <w:b/>
                <w:lang w:val="es-ES_tradnl"/>
              </w:rPr>
              <w:t>.</w:t>
            </w:r>
            <w:r w:rsidRPr="00700F53">
              <w:rPr>
                <w:rFonts w:cstheme="minorHAnsi"/>
                <w:b/>
                <w:lang w:val="es-ES_tradnl"/>
              </w:rPr>
              <w:t xml:space="preserve"> MARCO NORMATIVO</w:t>
            </w:r>
          </w:p>
          <w:p w14:paraId="4CE15AA7" w14:textId="77777777" w:rsidR="00EC717D" w:rsidRPr="00700F53" w:rsidRDefault="00EC717D" w:rsidP="00CA7F6F">
            <w:pPr>
              <w:jc w:val="both"/>
              <w:outlineLvl w:val="0"/>
              <w:rPr>
                <w:rFonts w:cstheme="minorHAnsi"/>
                <w:b/>
                <w:lang w:val="es-ES_tradnl"/>
              </w:rPr>
            </w:pPr>
          </w:p>
        </w:tc>
        <w:tc>
          <w:tcPr>
            <w:tcW w:w="996" w:type="dxa"/>
          </w:tcPr>
          <w:p w14:paraId="7C5F9E31" w14:textId="09F4202C" w:rsidR="00EC717D" w:rsidRPr="00626F46" w:rsidRDefault="00060556" w:rsidP="00CA7F6F">
            <w:pPr>
              <w:jc w:val="both"/>
              <w:outlineLvl w:val="0"/>
              <w:rPr>
                <w:rFonts w:cstheme="minorHAnsi"/>
                <w:lang w:val="es-ES_tradnl"/>
              </w:rPr>
            </w:pPr>
            <w:r w:rsidRPr="00626F46">
              <w:rPr>
                <w:rFonts w:cstheme="minorHAnsi"/>
                <w:lang w:val="es-ES_tradnl"/>
              </w:rPr>
              <w:t>31</w:t>
            </w:r>
          </w:p>
        </w:tc>
      </w:tr>
      <w:tr w:rsidR="00EC717D" w:rsidRPr="00700F53" w14:paraId="5AF9DF0E" w14:textId="77777777" w:rsidTr="00F73852">
        <w:tc>
          <w:tcPr>
            <w:tcW w:w="9214" w:type="dxa"/>
          </w:tcPr>
          <w:p w14:paraId="17EF160A" w14:textId="130A9BD8" w:rsidR="00EC717D" w:rsidRDefault="00EC717D" w:rsidP="00CA7F6F">
            <w:pPr>
              <w:jc w:val="both"/>
              <w:outlineLvl w:val="0"/>
              <w:rPr>
                <w:rFonts w:eastAsia="Calibri" w:cs="Times New Roman"/>
                <w:b/>
              </w:rPr>
            </w:pPr>
            <w:r w:rsidRPr="009429F0">
              <w:rPr>
                <w:rFonts w:eastAsia="Calibri" w:cs="Times New Roman"/>
                <w:b/>
              </w:rPr>
              <w:t>2.7</w:t>
            </w:r>
            <w:r w:rsidR="004D662F">
              <w:rPr>
                <w:rFonts w:eastAsia="Calibri" w:cs="Times New Roman"/>
                <w:b/>
              </w:rPr>
              <w:t>.</w:t>
            </w:r>
            <w:r w:rsidRPr="009429F0">
              <w:rPr>
                <w:rFonts w:eastAsia="Calibri" w:cs="Times New Roman"/>
                <w:b/>
              </w:rPr>
              <w:t xml:space="preserve"> MARCO TÉCNICO</w:t>
            </w:r>
          </w:p>
          <w:p w14:paraId="4A2D4796" w14:textId="77777777" w:rsidR="00EC717D" w:rsidRPr="009429F0" w:rsidRDefault="00EC717D" w:rsidP="00CA7F6F">
            <w:pPr>
              <w:jc w:val="both"/>
              <w:outlineLvl w:val="0"/>
              <w:rPr>
                <w:rFonts w:eastAsia="Calibri" w:cs="Times New Roman"/>
                <w:b/>
              </w:rPr>
            </w:pPr>
          </w:p>
        </w:tc>
        <w:tc>
          <w:tcPr>
            <w:tcW w:w="996" w:type="dxa"/>
          </w:tcPr>
          <w:p w14:paraId="46202A0C" w14:textId="0396FA76" w:rsidR="00EC717D" w:rsidRPr="00626F46" w:rsidRDefault="00060556" w:rsidP="00CA7F6F">
            <w:pPr>
              <w:jc w:val="both"/>
              <w:outlineLvl w:val="0"/>
              <w:rPr>
                <w:rFonts w:cstheme="minorHAnsi"/>
                <w:lang w:val="es-ES_tradnl"/>
              </w:rPr>
            </w:pPr>
            <w:r w:rsidRPr="00626F46">
              <w:rPr>
                <w:rFonts w:cstheme="minorHAnsi"/>
                <w:lang w:val="es-ES_tradnl"/>
              </w:rPr>
              <w:t>31</w:t>
            </w:r>
          </w:p>
        </w:tc>
      </w:tr>
      <w:tr w:rsidR="00EC717D" w:rsidRPr="00700F53" w14:paraId="3200C278" w14:textId="77777777" w:rsidTr="00F73852">
        <w:tc>
          <w:tcPr>
            <w:tcW w:w="9214" w:type="dxa"/>
          </w:tcPr>
          <w:p w14:paraId="3EEF0DFA" w14:textId="77777777" w:rsidR="00EC717D" w:rsidRDefault="00EC717D" w:rsidP="00CA7F6F">
            <w:pPr>
              <w:jc w:val="both"/>
              <w:outlineLvl w:val="0"/>
              <w:rPr>
                <w:rFonts w:eastAsia="Calibri" w:cs="Times New Roman"/>
                <w:b/>
              </w:rPr>
            </w:pPr>
            <w:r>
              <w:rPr>
                <w:rFonts w:eastAsia="Calibri" w:cs="Times New Roman"/>
                <w:b/>
              </w:rPr>
              <w:t>3</w:t>
            </w:r>
            <w:r w:rsidRPr="00D60429">
              <w:rPr>
                <w:rFonts w:eastAsia="Calibri" w:cs="Times New Roman"/>
                <w:b/>
              </w:rPr>
              <w:t>. OBJETIVOS DE LA CONSULTORÍA</w:t>
            </w:r>
          </w:p>
          <w:p w14:paraId="73F80D41" w14:textId="77777777" w:rsidR="00EC717D" w:rsidRPr="00D60429" w:rsidRDefault="00EC717D" w:rsidP="00CA7F6F">
            <w:pPr>
              <w:jc w:val="both"/>
              <w:outlineLvl w:val="0"/>
              <w:rPr>
                <w:rFonts w:eastAsia="Calibri" w:cs="Times New Roman"/>
                <w:b/>
              </w:rPr>
            </w:pPr>
          </w:p>
        </w:tc>
        <w:tc>
          <w:tcPr>
            <w:tcW w:w="996" w:type="dxa"/>
          </w:tcPr>
          <w:p w14:paraId="0E2163DD" w14:textId="1430947A" w:rsidR="00EC717D" w:rsidRPr="00626F46" w:rsidRDefault="00EC717D" w:rsidP="00CA7F6F">
            <w:pPr>
              <w:jc w:val="both"/>
              <w:outlineLvl w:val="0"/>
              <w:rPr>
                <w:rFonts w:cstheme="minorHAnsi"/>
                <w:lang w:val="es-ES_tradnl"/>
              </w:rPr>
            </w:pPr>
          </w:p>
        </w:tc>
      </w:tr>
      <w:tr w:rsidR="00EC717D" w:rsidRPr="00700F53" w14:paraId="74B82E60" w14:textId="77777777" w:rsidTr="00F73852">
        <w:tc>
          <w:tcPr>
            <w:tcW w:w="9214" w:type="dxa"/>
          </w:tcPr>
          <w:p w14:paraId="62313D60" w14:textId="794DA4DF" w:rsidR="00EC717D" w:rsidRPr="00700F53" w:rsidRDefault="004D662F" w:rsidP="00CA7F6F">
            <w:pPr>
              <w:jc w:val="both"/>
              <w:outlineLvl w:val="0"/>
              <w:rPr>
                <w:rFonts w:eastAsia="Calibri" w:cs="Times New Roman"/>
              </w:rPr>
            </w:pPr>
            <w:r>
              <w:rPr>
                <w:rFonts w:eastAsia="Calibri" w:cs="Times New Roman"/>
              </w:rPr>
              <w:t xml:space="preserve">    </w:t>
            </w:r>
            <w:r w:rsidR="00EC717D">
              <w:rPr>
                <w:rFonts w:eastAsia="Calibri" w:cs="Times New Roman"/>
              </w:rPr>
              <w:t>3.1 Objetivo General</w:t>
            </w:r>
          </w:p>
        </w:tc>
        <w:tc>
          <w:tcPr>
            <w:tcW w:w="996" w:type="dxa"/>
          </w:tcPr>
          <w:p w14:paraId="160C662B" w14:textId="04F06E17" w:rsidR="00EC717D" w:rsidRPr="00626F46" w:rsidRDefault="00410929" w:rsidP="00CA7F6F">
            <w:pPr>
              <w:jc w:val="both"/>
              <w:outlineLvl w:val="0"/>
              <w:rPr>
                <w:rFonts w:cstheme="minorHAnsi"/>
                <w:lang w:val="es-ES_tradnl"/>
              </w:rPr>
            </w:pPr>
            <w:r w:rsidRPr="00626F46">
              <w:rPr>
                <w:rFonts w:cstheme="minorHAnsi"/>
                <w:lang w:val="es-ES_tradnl"/>
              </w:rPr>
              <w:t>32</w:t>
            </w:r>
          </w:p>
        </w:tc>
      </w:tr>
      <w:tr w:rsidR="00EC717D" w:rsidRPr="00700F53" w14:paraId="1B967EE8" w14:textId="4B69508E" w:rsidTr="009260B4">
        <w:trPr>
          <w:trHeight w:val="312"/>
        </w:trPr>
        <w:tc>
          <w:tcPr>
            <w:tcW w:w="9214" w:type="dxa"/>
          </w:tcPr>
          <w:p w14:paraId="71811177" w14:textId="6D6FA22E" w:rsidR="00EC717D" w:rsidRPr="00700F53" w:rsidRDefault="004D662F" w:rsidP="00CA7F6F">
            <w:pPr>
              <w:jc w:val="both"/>
              <w:outlineLvl w:val="0"/>
              <w:rPr>
                <w:rFonts w:eastAsia="Calibri" w:cs="Times New Roman"/>
              </w:rPr>
            </w:pPr>
            <w:r>
              <w:rPr>
                <w:rFonts w:eastAsia="Calibri" w:cs="Times New Roman"/>
              </w:rPr>
              <w:t xml:space="preserve">    </w:t>
            </w:r>
            <w:r w:rsidR="00EC717D">
              <w:rPr>
                <w:rFonts w:eastAsia="Calibri" w:cs="Times New Roman"/>
              </w:rPr>
              <w:t>3.2 Objetivos Es</w:t>
            </w:r>
            <w:r w:rsidR="00CA7F6F">
              <w:rPr>
                <w:rFonts w:eastAsia="Calibri" w:cs="Times New Roman"/>
              </w:rPr>
              <w:t>pecíficos</w:t>
            </w:r>
          </w:p>
        </w:tc>
        <w:tc>
          <w:tcPr>
            <w:tcW w:w="996" w:type="dxa"/>
          </w:tcPr>
          <w:p w14:paraId="7F87E62E" w14:textId="34871F8D" w:rsidR="00EC717D" w:rsidRPr="00626F46" w:rsidRDefault="00410929" w:rsidP="00CA7F6F">
            <w:pPr>
              <w:jc w:val="both"/>
              <w:outlineLvl w:val="0"/>
              <w:rPr>
                <w:rFonts w:cstheme="minorHAnsi"/>
                <w:lang w:val="es-ES_tradnl"/>
              </w:rPr>
            </w:pPr>
            <w:r w:rsidRPr="00626F46">
              <w:rPr>
                <w:rFonts w:cstheme="minorHAnsi"/>
                <w:lang w:val="es-ES_tradnl"/>
              </w:rPr>
              <w:t>33</w:t>
            </w:r>
          </w:p>
        </w:tc>
      </w:tr>
      <w:tr w:rsidR="00EC717D" w:rsidRPr="00700F53" w14:paraId="310C579A" w14:textId="77777777" w:rsidTr="009260B4">
        <w:trPr>
          <w:trHeight w:val="4194"/>
        </w:trPr>
        <w:tc>
          <w:tcPr>
            <w:tcW w:w="9214" w:type="dxa"/>
            <w:vAlign w:val="center"/>
          </w:tcPr>
          <w:p w14:paraId="263BB8C8" w14:textId="4941A2FA" w:rsidR="00187D70" w:rsidRPr="00187D70" w:rsidRDefault="002B2AC3" w:rsidP="00CA7F6F">
            <w:pPr>
              <w:pStyle w:val="TDC2"/>
            </w:pPr>
            <w:hyperlink w:anchor="_Toc89271675" w:history="1">
              <w:r w:rsidR="005C1E67">
                <w:t>4</w:t>
              </w:r>
              <w:r w:rsidR="00187D70" w:rsidRPr="00187D70">
                <w:t>.</w:t>
              </w:r>
              <w:r w:rsidR="00187D70">
                <w:t xml:space="preserve"> </w:t>
              </w:r>
              <w:r w:rsidR="00187D70" w:rsidRPr="00187D70">
                <w:t>PRODUCTOS  Y ACTIVIDADES</w:t>
              </w:r>
            </w:hyperlink>
          </w:p>
          <w:p w14:paraId="6A945E31" w14:textId="1607E2F2" w:rsidR="00B2481D" w:rsidRPr="007E7F00" w:rsidRDefault="004D662F" w:rsidP="00CA7F6F">
            <w:pPr>
              <w:pStyle w:val="TDC3"/>
              <w:framePr w:hSpace="0" w:wrap="auto" w:vAnchor="margin" w:yAlign="inline"/>
              <w:suppressOverlap w:val="0"/>
            </w:pPr>
            <w:r w:rsidRPr="007E7F00">
              <w:t xml:space="preserve">    </w:t>
            </w:r>
            <w:r w:rsidR="005C1E67" w:rsidRPr="007E7F00">
              <w:t>4</w:t>
            </w:r>
            <w:r w:rsidR="00627C9E" w:rsidRPr="007E7F00">
              <w:t>.1</w:t>
            </w:r>
            <w:r w:rsidR="00B2481D" w:rsidRPr="007E7F00">
              <w:t>.</w:t>
            </w:r>
            <w:r w:rsidR="00093CE7" w:rsidRPr="007E7F00">
              <w:t xml:space="preserve"> Informes</w:t>
            </w:r>
            <w:r w:rsidR="00627C9E" w:rsidRPr="007E7F00">
              <w:t xml:space="preserve"> </w:t>
            </w:r>
          </w:p>
          <w:p w14:paraId="5C5897D6" w14:textId="5F92DE65" w:rsidR="00627C9E" w:rsidRDefault="00093CE7" w:rsidP="00CA7F6F">
            <w:pPr>
              <w:pStyle w:val="TDC3"/>
              <w:framePr w:hSpace="0" w:wrap="auto" w:vAnchor="margin" w:yAlign="inline"/>
              <w:suppressOverlap w:val="0"/>
            </w:pPr>
            <w:r>
              <w:t xml:space="preserve">    </w:t>
            </w:r>
            <w:r w:rsidR="00B2481D">
              <w:t>4.2.</w:t>
            </w:r>
            <w:r w:rsidR="00906CFE">
              <w:t xml:space="preserve"> </w:t>
            </w:r>
            <w:r w:rsidR="00627C9E">
              <w:t>T</w:t>
            </w:r>
            <w:r>
              <w:t>opografía y Mecánica de Suelo</w:t>
            </w:r>
          </w:p>
          <w:p w14:paraId="387E9CD8" w14:textId="349771A3" w:rsidR="00187D70" w:rsidRPr="007E7F00" w:rsidRDefault="002B2AC3" w:rsidP="00CA7F6F">
            <w:pPr>
              <w:pStyle w:val="TDC3"/>
              <w:framePr w:hSpace="0" w:wrap="auto" w:vAnchor="margin" w:yAlign="inline"/>
              <w:suppressOverlap w:val="0"/>
              <w:rPr>
                <w:rFonts w:eastAsia="Calibri" w:cs="Times New Roman"/>
                <w:b/>
              </w:rPr>
            </w:pPr>
            <w:hyperlink w:anchor="_Toc89271677" w:history="1">
              <w:r w:rsidR="00CA7F6F">
                <w:rPr>
                  <w:rFonts w:eastAsia="Calibri" w:cs="Times New Roman"/>
                  <w:b/>
                </w:rPr>
                <w:t>5</w:t>
              </w:r>
              <w:r w:rsidR="00093CE7" w:rsidRPr="007E7F00">
                <w:rPr>
                  <w:rFonts w:eastAsia="Calibri" w:cs="Times New Roman"/>
                  <w:b/>
                </w:rPr>
                <w:t xml:space="preserve">. </w:t>
              </w:r>
              <w:r w:rsidR="00187D70" w:rsidRPr="007E7F00">
                <w:rPr>
                  <w:rFonts w:eastAsia="Calibri" w:cs="Times New Roman"/>
                  <w:b/>
                </w:rPr>
                <w:t>DETALLE DE LOS INFORMES</w:t>
              </w:r>
              <w:r w:rsidR="00187D70" w:rsidRPr="007E7F00">
                <w:rPr>
                  <w:rFonts w:eastAsia="Calibri" w:cs="Times New Roman"/>
                  <w:b/>
                  <w:webHidden/>
                </w:rPr>
                <w:tab/>
              </w:r>
            </w:hyperlink>
          </w:p>
          <w:p w14:paraId="6C53DE76" w14:textId="794DE38A" w:rsidR="00187D70" w:rsidRPr="00187D70" w:rsidRDefault="002B2AC3" w:rsidP="00CA7F6F">
            <w:pPr>
              <w:pStyle w:val="TDC4"/>
              <w:framePr w:hSpace="0" w:wrap="auto" w:vAnchor="margin" w:yAlign="inline"/>
              <w:suppressOverlap w:val="0"/>
              <w:rPr>
                <w:rFonts w:eastAsia="Calibri"/>
              </w:rPr>
            </w:pPr>
            <w:hyperlink w:anchor="_Toc89271678" w:history="1">
              <w:r w:rsidR="00187D70" w:rsidRPr="00187D70">
                <w:rPr>
                  <w:rFonts w:eastAsia="Calibri"/>
                </w:rPr>
                <w:t xml:space="preserve"> </w:t>
              </w:r>
              <w:r w:rsidR="00CA7F6F">
                <w:rPr>
                  <w:rFonts w:eastAsia="Calibri"/>
                </w:rPr>
                <w:t>5</w:t>
              </w:r>
              <w:r w:rsidR="00093CE7">
                <w:rPr>
                  <w:rFonts w:eastAsia="Calibri"/>
                </w:rPr>
                <w:t xml:space="preserve">.1. </w:t>
              </w:r>
              <w:r w:rsidR="00187D70" w:rsidRPr="00187D70">
                <w:rPr>
                  <w:rFonts w:eastAsia="Calibri"/>
                </w:rPr>
                <w:t>Informe # 1 Ajuste Metodológico</w:t>
              </w:r>
            </w:hyperlink>
          </w:p>
          <w:p w14:paraId="688A4675" w14:textId="55335892" w:rsidR="00187D70" w:rsidRPr="00187D70" w:rsidRDefault="002B2AC3" w:rsidP="00CA7F6F">
            <w:pPr>
              <w:pStyle w:val="TDC4"/>
              <w:framePr w:hSpace="0" w:wrap="auto" w:vAnchor="margin" w:yAlign="inline"/>
              <w:suppressOverlap w:val="0"/>
              <w:rPr>
                <w:rFonts w:eastAsia="Calibri"/>
              </w:rPr>
            </w:pPr>
            <w:hyperlink w:anchor="_Toc89271679" w:history="1">
              <w:r w:rsidR="00187D70" w:rsidRPr="00187D70">
                <w:rPr>
                  <w:rFonts w:eastAsia="Calibri"/>
                </w:rPr>
                <w:t xml:space="preserve"> </w:t>
              </w:r>
              <w:r w:rsidR="00CA7F6F">
                <w:rPr>
                  <w:rFonts w:eastAsia="Calibri"/>
                </w:rPr>
                <w:t>5</w:t>
              </w:r>
              <w:r w:rsidR="00093CE7">
                <w:rPr>
                  <w:rFonts w:eastAsia="Calibri"/>
                </w:rPr>
                <w:t xml:space="preserve">.2. </w:t>
              </w:r>
              <w:r w:rsidR="00187D70" w:rsidRPr="00187D70">
                <w:rPr>
                  <w:rFonts w:eastAsia="Calibri"/>
                </w:rPr>
                <w:t>Informe # 2 Estudio de Fuentes Primarias y Secundarias</w:t>
              </w:r>
            </w:hyperlink>
          </w:p>
          <w:p w14:paraId="1BBDDE6F" w14:textId="4F15D54B" w:rsidR="00187D70" w:rsidRPr="00187D70" w:rsidRDefault="002B2AC3" w:rsidP="00CA7F6F">
            <w:pPr>
              <w:pStyle w:val="TDC4"/>
              <w:framePr w:hSpace="0" w:wrap="auto" w:vAnchor="margin" w:yAlign="inline"/>
              <w:suppressOverlap w:val="0"/>
              <w:rPr>
                <w:rFonts w:eastAsia="Calibri"/>
              </w:rPr>
            </w:pPr>
            <w:hyperlink w:anchor="_Toc89271680" w:history="1">
              <w:r w:rsidR="00627C9E">
                <w:t xml:space="preserve"> </w:t>
              </w:r>
              <w:r w:rsidR="00CA7F6F">
                <w:t>5</w:t>
              </w:r>
              <w:r w:rsidR="00093CE7">
                <w:t xml:space="preserve">.3. </w:t>
              </w:r>
              <w:r w:rsidR="00187D70" w:rsidRPr="00187D70">
                <w:rPr>
                  <w:rFonts w:eastAsia="Calibri"/>
                </w:rPr>
                <w:t>Informe # 3 Diagnóstico Compartido</w:t>
              </w:r>
            </w:hyperlink>
          </w:p>
          <w:p w14:paraId="5E0AF953" w14:textId="052EAFAE" w:rsidR="00187D70" w:rsidRPr="00187D70" w:rsidRDefault="002B2AC3" w:rsidP="00CA7F6F">
            <w:pPr>
              <w:pStyle w:val="TDC4"/>
              <w:framePr w:hSpace="0" w:wrap="auto" w:vAnchor="margin" w:yAlign="inline"/>
              <w:suppressOverlap w:val="0"/>
              <w:rPr>
                <w:rFonts w:eastAsia="Calibri"/>
              </w:rPr>
            </w:pPr>
            <w:hyperlink w:anchor="_Toc89271681" w:history="1">
              <w:r w:rsidR="00187D70" w:rsidRPr="00187D70">
                <w:rPr>
                  <w:rFonts w:eastAsia="Calibri"/>
                </w:rPr>
                <w:t xml:space="preserve"> </w:t>
              </w:r>
              <w:r w:rsidR="00CA7F6F">
                <w:rPr>
                  <w:rFonts w:eastAsia="Calibri"/>
                </w:rPr>
                <w:t>5</w:t>
              </w:r>
              <w:r w:rsidR="00093CE7">
                <w:rPr>
                  <w:rFonts w:eastAsia="Calibri"/>
                </w:rPr>
                <w:t xml:space="preserve">.4. </w:t>
              </w:r>
              <w:r w:rsidR="00187D70" w:rsidRPr="00187D70">
                <w:rPr>
                  <w:rFonts w:eastAsia="Calibri"/>
                </w:rPr>
                <w:t>Informe # 4 Elaboración de un Plan Maestro</w:t>
              </w:r>
            </w:hyperlink>
          </w:p>
          <w:p w14:paraId="660BDD69" w14:textId="6377626C" w:rsidR="00187D70" w:rsidRPr="00187D70" w:rsidRDefault="00093CE7" w:rsidP="00CA7F6F">
            <w:pPr>
              <w:pStyle w:val="TDC5"/>
              <w:tabs>
                <w:tab w:val="right" w:leader="dot" w:pos="8495"/>
              </w:tabs>
              <w:ind w:left="0"/>
              <w:rPr>
                <w:rFonts w:eastAsia="Calibri" w:cs="Times New Roman"/>
                <w:lang w:eastAsia="en-US"/>
              </w:rPr>
            </w:pPr>
            <w:r>
              <w:t xml:space="preserve">            </w:t>
            </w:r>
            <w:r w:rsidR="00CA7F6F">
              <w:t>5</w:t>
            </w:r>
            <w:r>
              <w:t xml:space="preserve">.4.1.  </w:t>
            </w:r>
            <w:hyperlink w:anchor="_Toc89271682" w:history="1">
              <w:r w:rsidR="00187D70" w:rsidRPr="00187D70">
                <w:rPr>
                  <w:rFonts w:eastAsia="Calibri" w:cs="Times New Roman"/>
                  <w:lang w:eastAsia="en-US"/>
                </w:rPr>
                <w:t>Informe # 4.A Definición del Plan Maestro</w:t>
              </w:r>
            </w:hyperlink>
          </w:p>
          <w:p w14:paraId="7039F370" w14:textId="3D4A9D94" w:rsidR="00187D70" w:rsidRPr="00187D70" w:rsidRDefault="00093CE7" w:rsidP="00CA7F6F">
            <w:pPr>
              <w:pStyle w:val="TDC5"/>
              <w:tabs>
                <w:tab w:val="right" w:leader="dot" w:pos="8495"/>
              </w:tabs>
              <w:ind w:left="0"/>
              <w:rPr>
                <w:rFonts w:eastAsia="Calibri" w:cs="Times New Roman"/>
                <w:lang w:eastAsia="en-US"/>
              </w:rPr>
            </w:pPr>
            <w:r>
              <w:t xml:space="preserve">            </w:t>
            </w:r>
            <w:r w:rsidR="00CA7F6F">
              <w:t>5</w:t>
            </w:r>
            <w:r>
              <w:t xml:space="preserve">.4.2.  </w:t>
            </w:r>
            <w:hyperlink w:anchor="_Toc89271683" w:history="1">
              <w:r w:rsidR="00187D70" w:rsidRPr="00187D70">
                <w:rPr>
                  <w:rFonts w:eastAsia="Calibri" w:cs="Times New Roman"/>
                  <w:lang w:eastAsia="en-US"/>
                </w:rPr>
                <w:t>Informe # 4.B Validación del Plan Maestro</w:t>
              </w:r>
            </w:hyperlink>
          </w:p>
          <w:p w14:paraId="0C6E2B4B" w14:textId="1E4C8CDD" w:rsidR="00627C9E" w:rsidRPr="00CA7F6F" w:rsidRDefault="002B2AC3" w:rsidP="00CA7F6F">
            <w:pPr>
              <w:pStyle w:val="TDC4"/>
              <w:framePr w:hSpace="0" w:wrap="auto" w:vAnchor="margin" w:yAlign="inline"/>
              <w:suppressOverlap w:val="0"/>
              <w:rPr>
                <w:rFonts w:eastAsia="Calibri"/>
              </w:rPr>
            </w:pPr>
            <w:hyperlink w:anchor="_Toc89271684" w:history="1">
              <w:r w:rsidR="00187D70" w:rsidRPr="00187D70">
                <w:rPr>
                  <w:rFonts w:eastAsia="Calibri"/>
                </w:rPr>
                <w:t xml:space="preserve"> </w:t>
              </w:r>
              <w:r w:rsidR="00CA7F6F">
                <w:rPr>
                  <w:rFonts w:eastAsia="Calibri"/>
                </w:rPr>
                <w:t>5</w:t>
              </w:r>
              <w:r w:rsidR="00093CE7">
                <w:rPr>
                  <w:rFonts w:eastAsia="Calibri"/>
                </w:rPr>
                <w:t xml:space="preserve">.5. </w:t>
              </w:r>
              <w:r w:rsidR="00187D70" w:rsidRPr="00187D70">
                <w:rPr>
                  <w:rFonts w:eastAsia="Calibri"/>
                </w:rPr>
                <w:t>Informe # 5 Elaboración de Informe Proyectos Terminados del contrato de Barrio</w:t>
              </w:r>
            </w:hyperlink>
          </w:p>
        </w:tc>
        <w:tc>
          <w:tcPr>
            <w:tcW w:w="996" w:type="dxa"/>
          </w:tcPr>
          <w:p w14:paraId="5EA87385" w14:textId="55DB90FC" w:rsidR="00965054" w:rsidRPr="00626F46" w:rsidRDefault="00965054" w:rsidP="00CA7F6F">
            <w:pPr>
              <w:jc w:val="both"/>
              <w:outlineLvl w:val="0"/>
              <w:rPr>
                <w:rFonts w:cstheme="minorHAnsi"/>
                <w:lang w:val="es-ES_tradnl"/>
              </w:rPr>
            </w:pPr>
          </w:p>
          <w:p w14:paraId="08EE40E6" w14:textId="026BF7F8" w:rsidR="00627C9E" w:rsidRDefault="00410929" w:rsidP="00CA7F6F">
            <w:pPr>
              <w:jc w:val="both"/>
              <w:outlineLvl w:val="0"/>
              <w:rPr>
                <w:rFonts w:cstheme="minorHAnsi"/>
                <w:lang w:val="es-ES_tradnl"/>
              </w:rPr>
            </w:pPr>
            <w:r w:rsidRPr="00626F46">
              <w:rPr>
                <w:rFonts w:cstheme="minorHAnsi"/>
                <w:lang w:val="es-ES_tradnl"/>
              </w:rPr>
              <w:t>34</w:t>
            </w:r>
          </w:p>
          <w:p w14:paraId="3E1DD918" w14:textId="224A09A1" w:rsidR="00410929" w:rsidRPr="00626F46" w:rsidRDefault="00410929" w:rsidP="00CA7F6F">
            <w:pPr>
              <w:jc w:val="both"/>
              <w:outlineLvl w:val="0"/>
              <w:rPr>
                <w:rFonts w:cstheme="minorHAnsi"/>
                <w:lang w:val="es-ES_tradnl"/>
              </w:rPr>
            </w:pPr>
          </w:p>
          <w:p w14:paraId="6D67AB4D" w14:textId="327DB593" w:rsidR="009E3568" w:rsidRDefault="00CA7F6F" w:rsidP="00CA7F6F">
            <w:pPr>
              <w:jc w:val="both"/>
              <w:outlineLvl w:val="0"/>
              <w:rPr>
                <w:rFonts w:cstheme="minorHAnsi"/>
                <w:lang w:val="es-ES_tradnl"/>
              </w:rPr>
            </w:pPr>
            <w:r>
              <w:rPr>
                <w:rFonts w:cstheme="minorHAnsi"/>
                <w:lang w:val="es-ES_tradnl"/>
              </w:rPr>
              <w:t>44</w:t>
            </w:r>
          </w:p>
          <w:p w14:paraId="2F866B15" w14:textId="35112290" w:rsidR="00965054" w:rsidRPr="00626F46" w:rsidRDefault="00965054" w:rsidP="00CA7F6F">
            <w:pPr>
              <w:jc w:val="both"/>
              <w:outlineLvl w:val="0"/>
              <w:rPr>
                <w:rFonts w:cstheme="minorHAnsi"/>
                <w:lang w:val="es-ES_tradnl"/>
              </w:rPr>
            </w:pPr>
            <w:r w:rsidRPr="00626F46">
              <w:rPr>
                <w:rFonts w:cstheme="minorHAnsi"/>
                <w:lang w:val="es-ES_tradnl"/>
              </w:rPr>
              <w:t>44</w:t>
            </w:r>
          </w:p>
          <w:p w14:paraId="4249950C" w14:textId="6E524D83" w:rsidR="00410929" w:rsidRPr="00626F46" w:rsidRDefault="00410929" w:rsidP="00CA7F6F">
            <w:pPr>
              <w:jc w:val="both"/>
              <w:outlineLvl w:val="0"/>
              <w:rPr>
                <w:rFonts w:cstheme="minorHAnsi"/>
                <w:lang w:val="es-ES_tradnl"/>
              </w:rPr>
            </w:pPr>
          </w:p>
          <w:p w14:paraId="726EFCC2" w14:textId="77777777" w:rsidR="00410929" w:rsidRPr="00626F46" w:rsidRDefault="00410929" w:rsidP="00CA7F6F">
            <w:pPr>
              <w:jc w:val="both"/>
              <w:outlineLvl w:val="0"/>
              <w:rPr>
                <w:rFonts w:cstheme="minorHAnsi"/>
                <w:lang w:val="es-ES_tradnl"/>
              </w:rPr>
            </w:pPr>
          </w:p>
          <w:p w14:paraId="5B516B96" w14:textId="77777777" w:rsidR="00410929" w:rsidRPr="00626F46" w:rsidRDefault="00410929" w:rsidP="00CA7F6F">
            <w:pPr>
              <w:jc w:val="both"/>
              <w:outlineLvl w:val="0"/>
              <w:rPr>
                <w:rFonts w:cstheme="minorHAnsi"/>
                <w:lang w:val="es-ES_tradnl"/>
              </w:rPr>
            </w:pPr>
          </w:p>
          <w:p w14:paraId="2E8D9E03" w14:textId="2BC3FD01" w:rsidR="00410929" w:rsidRPr="00626F46" w:rsidRDefault="00965054" w:rsidP="00CA7F6F">
            <w:pPr>
              <w:jc w:val="both"/>
              <w:outlineLvl w:val="0"/>
              <w:rPr>
                <w:rFonts w:cstheme="minorHAnsi"/>
                <w:lang w:val="es-ES_tradnl"/>
              </w:rPr>
            </w:pPr>
            <w:r w:rsidRPr="00626F46">
              <w:rPr>
                <w:rFonts w:cstheme="minorHAnsi"/>
                <w:lang w:val="es-ES_tradnl"/>
              </w:rPr>
              <w:t>46</w:t>
            </w:r>
          </w:p>
          <w:p w14:paraId="4302F93C" w14:textId="55D53E07" w:rsidR="00410929" w:rsidRPr="00626F46" w:rsidRDefault="00965054" w:rsidP="00CA7F6F">
            <w:pPr>
              <w:jc w:val="both"/>
              <w:outlineLvl w:val="0"/>
              <w:rPr>
                <w:rFonts w:cstheme="minorHAnsi"/>
                <w:lang w:val="es-ES_tradnl"/>
              </w:rPr>
            </w:pPr>
            <w:r w:rsidRPr="00626F46">
              <w:rPr>
                <w:rFonts w:cstheme="minorHAnsi"/>
                <w:lang w:val="es-ES_tradnl"/>
              </w:rPr>
              <w:t>47</w:t>
            </w:r>
          </w:p>
          <w:p w14:paraId="6B2EECAA" w14:textId="532C3C8B" w:rsidR="00410929" w:rsidRPr="00626F46" w:rsidRDefault="00965054" w:rsidP="00CA7F6F">
            <w:pPr>
              <w:jc w:val="both"/>
              <w:outlineLvl w:val="0"/>
              <w:rPr>
                <w:rFonts w:cstheme="minorHAnsi"/>
                <w:lang w:val="es-ES_tradnl"/>
              </w:rPr>
            </w:pPr>
            <w:r w:rsidRPr="00626F46">
              <w:rPr>
                <w:rFonts w:cstheme="minorHAnsi"/>
                <w:lang w:val="es-ES_tradnl"/>
              </w:rPr>
              <w:t>52</w:t>
            </w:r>
          </w:p>
          <w:p w14:paraId="57ED05EC" w14:textId="77777777" w:rsidR="009E3568" w:rsidRDefault="009E3568" w:rsidP="00CA7F6F">
            <w:pPr>
              <w:jc w:val="both"/>
              <w:outlineLvl w:val="0"/>
              <w:rPr>
                <w:rFonts w:cstheme="minorHAnsi"/>
                <w:lang w:val="es-ES_tradnl"/>
              </w:rPr>
            </w:pPr>
          </w:p>
          <w:p w14:paraId="797FA5E6" w14:textId="326F0260" w:rsidR="00410929" w:rsidRPr="00626F46" w:rsidRDefault="00CA7F6F" w:rsidP="00CA7F6F">
            <w:pPr>
              <w:jc w:val="both"/>
              <w:outlineLvl w:val="0"/>
              <w:rPr>
                <w:rFonts w:cstheme="minorHAnsi"/>
                <w:lang w:val="es-ES_tradnl"/>
              </w:rPr>
            </w:pPr>
            <w:r>
              <w:rPr>
                <w:rFonts w:cstheme="minorHAnsi"/>
                <w:lang w:val="es-ES_tradnl"/>
              </w:rPr>
              <w:t>57</w:t>
            </w:r>
          </w:p>
        </w:tc>
      </w:tr>
    </w:tbl>
    <w:p w14:paraId="6303403F" w14:textId="77777777" w:rsidR="00CA7F6F" w:rsidRDefault="00CA7F6F" w:rsidP="00CA7F6F">
      <w:pPr>
        <w:pStyle w:val="Prrafodelista"/>
        <w:spacing w:line="240" w:lineRule="auto"/>
        <w:ind w:left="0"/>
        <w:jc w:val="both"/>
        <w:rPr>
          <w:rFonts w:asciiTheme="minorHAnsi" w:eastAsia="Calibri" w:hAnsiTheme="minorHAnsi" w:cstheme="minorHAnsi"/>
          <w:b/>
          <w:sz w:val="24"/>
        </w:rPr>
      </w:pPr>
    </w:p>
    <w:p w14:paraId="38293E61" w14:textId="77777777" w:rsidR="00CA7F6F" w:rsidRDefault="00CA7F6F" w:rsidP="00CA7F6F">
      <w:pPr>
        <w:pStyle w:val="Prrafodelista"/>
        <w:spacing w:line="240" w:lineRule="auto"/>
        <w:ind w:left="0"/>
        <w:jc w:val="both"/>
        <w:rPr>
          <w:rFonts w:asciiTheme="minorHAnsi" w:eastAsia="Calibri" w:hAnsiTheme="minorHAnsi" w:cstheme="minorHAnsi"/>
          <w:b/>
          <w:sz w:val="24"/>
        </w:rPr>
      </w:pPr>
    </w:p>
    <w:p w14:paraId="0E32AD4C" w14:textId="77777777" w:rsidR="00CA7F6F" w:rsidRDefault="00CA7F6F" w:rsidP="00CA7F6F">
      <w:pPr>
        <w:pStyle w:val="Prrafodelista"/>
        <w:spacing w:line="240" w:lineRule="auto"/>
        <w:ind w:left="0"/>
        <w:jc w:val="both"/>
        <w:rPr>
          <w:rFonts w:asciiTheme="minorHAnsi" w:eastAsia="Calibri" w:hAnsiTheme="minorHAnsi" w:cstheme="minorHAnsi"/>
          <w:b/>
          <w:sz w:val="24"/>
        </w:rPr>
      </w:pPr>
    </w:p>
    <w:p w14:paraId="6EC13525" w14:textId="77777777" w:rsidR="00CA7F6F" w:rsidRDefault="00CA7F6F" w:rsidP="00CA7F6F">
      <w:pPr>
        <w:pStyle w:val="Prrafodelista"/>
        <w:spacing w:line="240" w:lineRule="auto"/>
        <w:ind w:left="0"/>
        <w:jc w:val="both"/>
        <w:rPr>
          <w:rFonts w:asciiTheme="minorHAnsi" w:eastAsia="Calibri" w:hAnsiTheme="minorHAnsi" w:cstheme="minorHAnsi"/>
          <w:b/>
          <w:sz w:val="24"/>
        </w:rPr>
      </w:pPr>
    </w:p>
    <w:p w14:paraId="04D3B0B7" w14:textId="77777777" w:rsidR="00CA7F6F" w:rsidRDefault="00CA7F6F" w:rsidP="00CA7F6F">
      <w:pPr>
        <w:pStyle w:val="Prrafodelista"/>
        <w:spacing w:line="240" w:lineRule="auto"/>
        <w:ind w:left="0"/>
        <w:jc w:val="both"/>
        <w:rPr>
          <w:rFonts w:asciiTheme="minorHAnsi" w:eastAsia="Calibri" w:hAnsiTheme="minorHAnsi" w:cstheme="minorHAnsi"/>
          <w:b/>
          <w:sz w:val="24"/>
        </w:rPr>
      </w:pPr>
    </w:p>
    <w:p w14:paraId="50FC5D40" w14:textId="77777777" w:rsidR="00CA7F6F" w:rsidRDefault="00CA7F6F" w:rsidP="00CA7F6F">
      <w:pPr>
        <w:pStyle w:val="Prrafodelista"/>
        <w:spacing w:line="240" w:lineRule="auto"/>
        <w:ind w:left="0"/>
        <w:jc w:val="both"/>
        <w:rPr>
          <w:rFonts w:asciiTheme="minorHAnsi" w:eastAsia="Calibri" w:hAnsiTheme="minorHAnsi" w:cstheme="minorHAnsi"/>
          <w:b/>
          <w:sz w:val="24"/>
        </w:rPr>
      </w:pPr>
    </w:p>
    <w:p w14:paraId="003311A6" w14:textId="77777777" w:rsidR="00CA7F6F" w:rsidRDefault="00CA7F6F" w:rsidP="00CA7F6F">
      <w:pPr>
        <w:pStyle w:val="Prrafodelista"/>
        <w:spacing w:line="240" w:lineRule="auto"/>
        <w:ind w:left="0"/>
        <w:jc w:val="both"/>
        <w:rPr>
          <w:rFonts w:asciiTheme="minorHAnsi" w:eastAsia="Calibri" w:hAnsiTheme="minorHAnsi" w:cstheme="minorHAnsi"/>
          <w:b/>
          <w:sz w:val="24"/>
        </w:rPr>
      </w:pPr>
    </w:p>
    <w:p w14:paraId="4543279B" w14:textId="7E864E4D" w:rsidR="00D42E6D" w:rsidRDefault="00CA7F6F" w:rsidP="00CA7F6F">
      <w:pPr>
        <w:pStyle w:val="Prrafodelista"/>
        <w:numPr>
          <w:ilvl w:val="0"/>
          <w:numId w:val="72"/>
        </w:numPr>
        <w:tabs>
          <w:tab w:val="left" w:pos="284"/>
        </w:tabs>
        <w:spacing w:line="240" w:lineRule="auto"/>
        <w:ind w:left="0" w:firstLine="0"/>
        <w:jc w:val="both"/>
        <w:rPr>
          <w:rFonts w:asciiTheme="minorHAnsi" w:eastAsia="Calibri" w:hAnsiTheme="minorHAnsi" w:cstheme="minorHAnsi"/>
          <w:b/>
          <w:sz w:val="24"/>
        </w:rPr>
      </w:pPr>
      <w:r w:rsidRPr="00CA7F6F">
        <w:rPr>
          <w:rFonts w:asciiTheme="minorHAnsi" w:eastAsia="Calibri" w:hAnsiTheme="minorHAnsi" w:cstheme="minorHAnsi"/>
          <w:b/>
          <w:sz w:val="24"/>
        </w:rPr>
        <w:lastRenderedPageBreak/>
        <w:t>INTRODUCCIÓN</w:t>
      </w:r>
    </w:p>
    <w:p w14:paraId="0176D2D8" w14:textId="77777777" w:rsidR="00CA7F6F" w:rsidRPr="00CA7F6F" w:rsidRDefault="00CA7F6F" w:rsidP="00CA7F6F">
      <w:pPr>
        <w:pStyle w:val="Prrafodelista"/>
        <w:tabs>
          <w:tab w:val="left" w:pos="284"/>
        </w:tabs>
        <w:spacing w:line="240" w:lineRule="auto"/>
        <w:ind w:left="0"/>
        <w:jc w:val="both"/>
        <w:rPr>
          <w:rFonts w:asciiTheme="minorHAnsi" w:eastAsia="Calibri" w:hAnsiTheme="minorHAnsi" w:cstheme="minorHAnsi"/>
          <w:b/>
          <w:sz w:val="24"/>
        </w:rPr>
      </w:pPr>
    </w:p>
    <w:p w14:paraId="639EDE68" w14:textId="12D6E9D8" w:rsidR="002E645F" w:rsidRPr="00A6338A" w:rsidRDefault="00ED5DB5" w:rsidP="00B30898">
      <w:pPr>
        <w:spacing w:after="0" w:line="240" w:lineRule="auto"/>
        <w:contextualSpacing/>
        <w:jc w:val="both"/>
        <w:rPr>
          <w:rFonts w:eastAsia="Calibri" w:cs="Times New Roman"/>
        </w:rPr>
      </w:pPr>
      <w:r w:rsidRPr="00A6338A">
        <w:rPr>
          <w:rFonts w:eastAsia="Calibri" w:cs="Times New Roman"/>
        </w:rPr>
        <w:t>L</w:t>
      </w:r>
      <w:r w:rsidR="00F55B4F">
        <w:rPr>
          <w:rFonts w:eastAsia="Calibri" w:cs="Times New Roman"/>
        </w:rPr>
        <w:t>o</w:t>
      </w:r>
      <w:r w:rsidRPr="00A6338A">
        <w:rPr>
          <w:rFonts w:eastAsia="Calibri" w:cs="Times New Roman"/>
        </w:rPr>
        <w:t xml:space="preserve">s presentes Términos de Referencia están destinadas a precisar el marco de los contenidos mínimos del estudio, que </w:t>
      </w:r>
      <w:r w:rsidR="002E645F" w:rsidRPr="00A6338A">
        <w:rPr>
          <w:rFonts w:eastAsia="Calibri" w:cs="Times New Roman"/>
        </w:rPr>
        <w:t>tiene</w:t>
      </w:r>
      <w:r w:rsidR="00F55B4F">
        <w:rPr>
          <w:rFonts w:eastAsia="Calibri" w:cs="Times New Roman"/>
        </w:rPr>
        <w:t>n</w:t>
      </w:r>
      <w:r w:rsidR="002E645F" w:rsidRPr="00A6338A">
        <w:rPr>
          <w:rFonts w:eastAsia="Calibri" w:cs="Times New Roman"/>
        </w:rPr>
        <w:t xml:space="preserve"> por finalidad entregar un</w:t>
      </w:r>
      <w:r w:rsidRPr="00A6338A">
        <w:rPr>
          <w:rFonts w:eastAsia="Calibri" w:cs="Times New Roman"/>
        </w:rPr>
        <w:t xml:space="preserve"> </w:t>
      </w:r>
      <w:r w:rsidR="002E645F" w:rsidRPr="00A6338A">
        <w:rPr>
          <w:rFonts w:eastAsia="Calibri" w:cs="Times New Roman"/>
        </w:rPr>
        <w:t xml:space="preserve">Diagnóstico y Plan Maestro del Barrio </w:t>
      </w:r>
      <w:r w:rsidR="00A6338A" w:rsidRPr="00A6338A">
        <w:rPr>
          <w:rFonts w:eastAsia="Calibri" w:cs="Times New Roman"/>
        </w:rPr>
        <w:t>Robert Fitz Roy</w:t>
      </w:r>
      <w:r w:rsidR="00B020FC" w:rsidRPr="00A6338A">
        <w:rPr>
          <w:rFonts w:eastAsia="Calibri" w:cs="Times New Roman"/>
        </w:rPr>
        <w:t xml:space="preserve">, </w:t>
      </w:r>
      <w:r w:rsidR="002E645F" w:rsidRPr="00A6338A">
        <w:rPr>
          <w:rFonts w:eastAsia="Calibri" w:cs="Times New Roman"/>
        </w:rPr>
        <w:t xml:space="preserve">de la comuna de Punta Arenas, que permitirá </w:t>
      </w:r>
      <w:r w:rsidRPr="00A6338A">
        <w:rPr>
          <w:rFonts w:eastAsia="Calibri" w:cs="Times New Roman"/>
        </w:rPr>
        <w:t xml:space="preserve"> orientar en forma armónica </w:t>
      </w:r>
      <w:r w:rsidR="002E645F" w:rsidRPr="00A6338A">
        <w:t>al mejoramiento de la calidad de vida de los habitantes del Barrio, mediante el mejoramiento y/o dotación de espacios públicos, equipamiento c</w:t>
      </w:r>
      <w:r w:rsidR="00D26456" w:rsidRPr="00A6338A">
        <w:t>omunitario y entornos barriales</w:t>
      </w:r>
      <w:r w:rsidR="00D26456" w:rsidRPr="00A6338A">
        <w:rPr>
          <w:rFonts w:eastAsia="Calibri" w:cs="Times New Roman"/>
        </w:rPr>
        <w:t>, y del fortalecimiento de la participación de vecinos y vecinas.</w:t>
      </w:r>
    </w:p>
    <w:p w14:paraId="60C71A30" w14:textId="77777777" w:rsidR="00D26456" w:rsidRPr="00A6338A" w:rsidRDefault="00D26456" w:rsidP="00B30898">
      <w:pPr>
        <w:spacing w:after="0" w:line="240" w:lineRule="auto"/>
        <w:contextualSpacing/>
        <w:jc w:val="both"/>
        <w:rPr>
          <w:rFonts w:eastAsia="Calibri" w:cs="Times New Roman"/>
        </w:rPr>
      </w:pPr>
    </w:p>
    <w:p w14:paraId="51449E8B" w14:textId="65606795" w:rsidR="00D26456" w:rsidRPr="00A6338A" w:rsidRDefault="002E645F" w:rsidP="00B30898">
      <w:pPr>
        <w:spacing w:after="0" w:line="240" w:lineRule="auto"/>
        <w:jc w:val="both"/>
        <w:rPr>
          <w:rFonts w:eastAsia="Calibri" w:cs="Times New Roman"/>
        </w:rPr>
      </w:pPr>
      <w:r w:rsidRPr="00A6338A">
        <w:rPr>
          <w:rFonts w:eastAsia="Calibri" w:cs="Times New Roman"/>
        </w:rPr>
        <w:t xml:space="preserve">El Barrio </w:t>
      </w:r>
      <w:r w:rsidR="00A6338A">
        <w:rPr>
          <w:rFonts w:eastAsia="Calibri" w:cs="Times New Roman"/>
        </w:rPr>
        <w:t>Robert Fitz Roy</w:t>
      </w:r>
      <w:r w:rsidR="00B020FC" w:rsidRPr="00A6338A">
        <w:rPr>
          <w:rFonts w:eastAsia="Calibri" w:cs="Times New Roman"/>
        </w:rPr>
        <w:t xml:space="preserve">, </w:t>
      </w:r>
      <w:r w:rsidRPr="00A6338A">
        <w:rPr>
          <w:rFonts w:eastAsia="Calibri" w:cs="Times New Roman"/>
        </w:rPr>
        <w:t>de la comuna de Punta Arenas</w:t>
      </w:r>
      <w:r w:rsidR="00D26456" w:rsidRPr="00A6338A">
        <w:rPr>
          <w:rFonts w:eastAsia="Calibri" w:cs="Times New Roman"/>
        </w:rPr>
        <w:t>, presenta problemas de deterioro urbano y habitacional, segregación y vulnerabilidad social.</w:t>
      </w:r>
      <w:r w:rsidR="00A6338A" w:rsidRPr="00A6338A">
        <w:rPr>
          <w:rFonts w:eastAsia="Calibri" w:cs="Times New Roman"/>
        </w:rPr>
        <w:t xml:space="preserve"> Además, </w:t>
      </w:r>
      <w:r w:rsidR="00162665">
        <w:rPr>
          <w:rFonts w:eastAsia="Calibri" w:cs="Times New Roman"/>
        </w:rPr>
        <w:t xml:space="preserve">de </w:t>
      </w:r>
      <w:r w:rsidR="00A6338A" w:rsidRPr="00A6338A">
        <w:rPr>
          <w:rFonts w:eastAsia="Calibri" w:cs="Times New Roman"/>
        </w:rPr>
        <w:t xml:space="preserve">representar </w:t>
      </w:r>
      <w:r w:rsidR="00D27131">
        <w:rPr>
          <w:rFonts w:eastAsia="Calibri" w:cs="Times New Roman"/>
        </w:rPr>
        <w:t>u</w:t>
      </w:r>
      <w:r w:rsidR="00A6338A" w:rsidRPr="00A6338A">
        <w:rPr>
          <w:rFonts w:eastAsia="Calibri" w:cs="Times New Roman"/>
        </w:rPr>
        <w:t>n interés Regional dado a su origen de primer Barrio con integración social.</w:t>
      </w:r>
      <w:r w:rsidR="00D26456" w:rsidRPr="00A6338A">
        <w:rPr>
          <w:rFonts w:eastAsia="Calibri" w:cs="Times New Roman"/>
        </w:rPr>
        <w:t xml:space="preserve"> </w:t>
      </w:r>
      <w:r w:rsidR="00ED5DB5" w:rsidRPr="00A6338A">
        <w:rPr>
          <w:rFonts w:eastAsia="Calibri" w:cs="Times New Roman"/>
        </w:rPr>
        <w:t>Este proceso de deterioro</w:t>
      </w:r>
      <w:r w:rsidR="00A6338A">
        <w:t xml:space="preserve"> ha generado en sus vecinos y vecinas un sentimiento de estigmatización social frente a las instituciones.</w:t>
      </w:r>
      <w:r w:rsidR="004730CB" w:rsidRPr="00A6338A">
        <w:t xml:space="preserve"> </w:t>
      </w:r>
    </w:p>
    <w:p w14:paraId="5083250B" w14:textId="77777777" w:rsidR="00D26456" w:rsidRPr="003D7BFC" w:rsidRDefault="00D26456" w:rsidP="00B30898">
      <w:pPr>
        <w:spacing w:after="0" w:line="240" w:lineRule="auto"/>
        <w:jc w:val="both"/>
        <w:rPr>
          <w:rFonts w:eastAsia="Calibri" w:cs="Times New Roman"/>
          <w:highlight w:val="yellow"/>
        </w:rPr>
      </w:pPr>
    </w:p>
    <w:p w14:paraId="5230FC13" w14:textId="3E72A196" w:rsidR="00D26456" w:rsidRPr="003D7BFC" w:rsidRDefault="00ED5DB5" w:rsidP="00B30898">
      <w:pPr>
        <w:spacing w:after="0" w:line="240" w:lineRule="auto"/>
        <w:jc w:val="both"/>
        <w:rPr>
          <w:rFonts w:eastAsia="Calibri" w:cs="Times New Roman"/>
          <w:highlight w:val="yellow"/>
        </w:rPr>
      </w:pPr>
      <w:r w:rsidRPr="00A6338A">
        <w:rPr>
          <w:rFonts w:eastAsia="Calibri" w:cs="Times New Roman"/>
        </w:rPr>
        <w:t>El desafío pr</w:t>
      </w:r>
      <w:r w:rsidR="00D26456" w:rsidRPr="00A6338A">
        <w:rPr>
          <w:rFonts w:eastAsia="Calibri" w:cs="Times New Roman"/>
        </w:rPr>
        <w:t xml:space="preserve">incipal del </w:t>
      </w:r>
      <w:r w:rsidRPr="00A6338A">
        <w:rPr>
          <w:rFonts w:eastAsia="Calibri" w:cs="Times New Roman"/>
        </w:rPr>
        <w:t>estudio</w:t>
      </w:r>
      <w:r w:rsidR="00F55B4F">
        <w:rPr>
          <w:rFonts w:eastAsia="Calibri" w:cs="Times New Roman"/>
        </w:rPr>
        <w:t>,</w:t>
      </w:r>
      <w:r w:rsidRPr="00A6338A">
        <w:rPr>
          <w:rFonts w:eastAsia="Calibri" w:cs="Times New Roman"/>
        </w:rPr>
        <w:t xml:space="preserve"> tiene relación con planificar </w:t>
      </w:r>
      <w:r w:rsidR="00B6794F" w:rsidRPr="00A6338A">
        <w:rPr>
          <w:rFonts w:eastAsia="Calibri" w:cs="Times New Roman"/>
        </w:rPr>
        <w:t>la recuperación</w:t>
      </w:r>
      <w:r w:rsidR="00A6338A">
        <w:rPr>
          <w:rFonts w:eastAsia="Calibri" w:cs="Times New Roman"/>
        </w:rPr>
        <w:t xml:space="preserve"> y t</w:t>
      </w:r>
      <w:r w:rsidR="00D27131">
        <w:rPr>
          <w:rFonts w:eastAsia="Calibri" w:cs="Times New Roman"/>
        </w:rPr>
        <w:t>é</w:t>
      </w:r>
      <w:r w:rsidR="00A6338A">
        <w:rPr>
          <w:rFonts w:eastAsia="Calibri" w:cs="Times New Roman"/>
        </w:rPr>
        <w:t>rmino de la construcción de un Barrio en</w:t>
      </w:r>
      <w:r w:rsidRPr="00A6338A">
        <w:rPr>
          <w:rFonts w:eastAsia="Calibri" w:cs="Times New Roman"/>
        </w:rPr>
        <w:t xml:space="preserve"> función a </w:t>
      </w:r>
      <w:r w:rsidR="00A6338A">
        <w:rPr>
          <w:rFonts w:eastAsia="Calibri" w:cs="Times New Roman"/>
        </w:rPr>
        <w:t>reactivar la</w:t>
      </w:r>
      <w:r w:rsidRPr="00A6338A">
        <w:rPr>
          <w:rFonts w:eastAsia="Calibri" w:cs="Times New Roman"/>
        </w:rPr>
        <w:t xml:space="preserve"> integración social</w:t>
      </w:r>
      <w:r w:rsidR="00D26456" w:rsidRPr="00A6338A">
        <w:rPr>
          <w:rFonts w:eastAsia="Calibri" w:cs="Times New Roman"/>
        </w:rPr>
        <w:t xml:space="preserve"> y urbana</w:t>
      </w:r>
      <w:r w:rsidR="007C73DA" w:rsidRPr="00A6338A">
        <w:rPr>
          <w:rFonts w:eastAsia="Calibri" w:cs="Times New Roman"/>
        </w:rPr>
        <w:t xml:space="preserve">, </w:t>
      </w:r>
      <w:r w:rsidRPr="00A6338A">
        <w:rPr>
          <w:rFonts w:eastAsia="Calibri" w:cs="Times New Roman"/>
        </w:rPr>
        <w:t>dismin</w:t>
      </w:r>
      <w:r w:rsidR="00D26456" w:rsidRPr="00A6338A">
        <w:rPr>
          <w:rFonts w:eastAsia="Calibri" w:cs="Times New Roman"/>
        </w:rPr>
        <w:t>uyendo</w:t>
      </w:r>
      <w:r w:rsidR="007C73DA" w:rsidRPr="00A6338A">
        <w:rPr>
          <w:rFonts w:eastAsia="Calibri" w:cs="Times New Roman"/>
        </w:rPr>
        <w:t xml:space="preserve"> así</w:t>
      </w:r>
      <w:r w:rsidR="00D26456" w:rsidRPr="00A6338A">
        <w:rPr>
          <w:rFonts w:eastAsia="Calibri" w:cs="Times New Roman"/>
        </w:rPr>
        <w:t xml:space="preserve"> la segregación existente.</w:t>
      </w:r>
    </w:p>
    <w:p w14:paraId="3C434004" w14:textId="77777777" w:rsidR="00D26456" w:rsidRPr="003D7BFC" w:rsidRDefault="00D26456" w:rsidP="00B30898">
      <w:pPr>
        <w:spacing w:after="0" w:line="240" w:lineRule="auto"/>
        <w:jc w:val="both"/>
        <w:rPr>
          <w:rFonts w:eastAsia="Calibri" w:cs="Times New Roman"/>
          <w:highlight w:val="yellow"/>
        </w:rPr>
      </w:pPr>
    </w:p>
    <w:p w14:paraId="7AFBAE7E" w14:textId="54E4947F" w:rsidR="007C73DA" w:rsidRPr="0055685F" w:rsidRDefault="00ED5DB5" w:rsidP="00B30898">
      <w:pPr>
        <w:spacing w:after="0" w:line="240" w:lineRule="auto"/>
        <w:jc w:val="both"/>
        <w:rPr>
          <w:rFonts w:eastAsia="Calibri" w:cs="Times New Roman"/>
        </w:rPr>
      </w:pPr>
      <w:r w:rsidRPr="0055685F">
        <w:rPr>
          <w:rFonts w:eastAsia="Calibri" w:cs="Times New Roman"/>
        </w:rPr>
        <w:t xml:space="preserve">Con el objetivo </w:t>
      </w:r>
      <w:r w:rsidR="004730CB" w:rsidRPr="0055685F">
        <w:rPr>
          <w:rFonts w:eastAsia="Calibri" w:cs="Times New Roman"/>
        </w:rPr>
        <w:t xml:space="preserve">de </w:t>
      </w:r>
      <w:r w:rsidRPr="0055685F">
        <w:rPr>
          <w:rFonts w:eastAsia="Calibri" w:cs="Times New Roman"/>
        </w:rPr>
        <w:t xml:space="preserve">contribuir </w:t>
      </w:r>
      <w:r w:rsidR="00B6794F" w:rsidRPr="0055685F">
        <w:rPr>
          <w:rFonts w:eastAsia="Calibri" w:cs="Times New Roman"/>
        </w:rPr>
        <w:t xml:space="preserve">a la recuperación </w:t>
      </w:r>
      <w:r w:rsidR="00497915" w:rsidRPr="0055685F">
        <w:rPr>
          <w:rFonts w:eastAsia="Calibri" w:cs="Times New Roman"/>
        </w:rPr>
        <w:t>del Barrio</w:t>
      </w:r>
      <w:r w:rsidR="00B6794F" w:rsidRPr="0055685F">
        <w:rPr>
          <w:rFonts w:eastAsia="Calibri" w:cs="Times New Roman"/>
        </w:rPr>
        <w:t xml:space="preserve"> </w:t>
      </w:r>
      <w:r w:rsidRPr="0055685F">
        <w:rPr>
          <w:rFonts w:eastAsia="Calibri" w:cs="Times New Roman"/>
        </w:rPr>
        <w:t xml:space="preserve">y ante la </w:t>
      </w:r>
      <w:r w:rsidR="00B6794F" w:rsidRPr="0055685F">
        <w:rPr>
          <w:rFonts w:eastAsia="Calibri" w:cs="Times New Roman"/>
        </w:rPr>
        <w:t>iniciativa del Ministerio de Vivien</w:t>
      </w:r>
      <w:r w:rsidR="007C73DA" w:rsidRPr="0055685F">
        <w:rPr>
          <w:rFonts w:eastAsia="Calibri" w:cs="Times New Roman"/>
        </w:rPr>
        <w:t>da y Urbanismo</w:t>
      </w:r>
      <w:r w:rsidR="00F55B4F">
        <w:rPr>
          <w:rFonts w:eastAsia="Calibri" w:cs="Times New Roman"/>
        </w:rPr>
        <w:t>,</w:t>
      </w:r>
      <w:r w:rsidR="007C73DA" w:rsidRPr="0055685F">
        <w:rPr>
          <w:rFonts w:eastAsia="Calibri" w:cs="Times New Roman"/>
        </w:rPr>
        <w:t xml:space="preserve"> se seleccionó al Ba</w:t>
      </w:r>
      <w:r w:rsidR="00B020FC" w:rsidRPr="0055685F">
        <w:rPr>
          <w:rFonts w:eastAsia="Calibri" w:cs="Times New Roman"/>
        </w:rPr>
        <w:t xml:space="preserve">rrio </w:t>
      </w:r>
      <w:r w:rsidR="0055685F" w:rsidRPr="0055685F">
        <w:rPr>
          <w:rFonts w:eastAsia="Calibri" w:cs="Times New Roman"/>
        </w:rPr>
        <w:t>Robert Fitz Roy</w:t>
      </w:r>
      <w:r w:rsidR="007C73DA" w:rsidRPr="0055685F">
        <w:rPr>
          <w:rFonts w:eastAsia="Calibri" w:cs="Times New Roman"/>
        </w:rPr>
        <w:t>,</w:t>
      </w:r>
      <w:r w:rsidR="00B6794F" w:rsidRPr="0055685F">
        <w:rPr>
          <w:rFonts w:eastAsia="Calibri" w:cs="Times New Roman"/>
        </w:rPr>
        <w:t xml:space="preserve"> para iniciar </w:t>
      </w:r>
      <w:r w:rsidR="007C73DA" w:rsidRPr="0055685F">
        <w:rPr>
          <w:rFonts w:eastAsia="Calibri" w:cs="Times New Roman"/>
        </w:rPr>
        <w:t xml:space="preserve">la </w:t>
      </w:r>
      <w:r w:rsidR="00B6794F" w:rsidRPr="0055685F">
        <w:rPr>
          <w:rFonts w:eastAsia="Calibri" w:cs="Times New Roman"/>
        </w:rPr>
        <w:t>ejecución</w:t>
      </w:r>
      <w:r w:rsidR="007C73DA" w:rsidRPr="0055685F">
        <w:rPr>
          <w:rFonts w:eastAsia="Calibri" w:cs="Times New Roman"/>
        </w:rPr>
        <w:t xml:space="preserve"> del Programa Recuperación de Barrios</w:t>
      </w:r>
      <w:r w:rsidR="00B020FC" w:rsidRPr="0055685F">
        <w:rPr>
          <w:rFonts w:eastAsia="Calibri" w:cs="Times New Roman"/>
        </w:rPr>
        <w:t xml:space="preserve"> durante el año </w:t>
      </w:r>
      <w:r w:rsidR="0055685F" w:rsidRPr="0055685F">
        <w:rPr>
          <w:rFonts w:eastAsia="Calibri" w:cs="Times New Roman"/>
        </w:rPr>
        <w:t>2023</w:t>
      </w:r>
      <w:r w:rsidR="007C73DA" w:rsidRPr="0055685F">
        <w:rPr>
          <w:rFonts w:eastAsia="Calibri" w:cs="Times New Roman"/>
        </w:rPr>
        <w:t>.</w:t>
      </w:r>
    </w:p>
    <w:p w14:paraId="24621E32" w14:textId="77777777" w:rsidR="007C73DA" w:rsidRPr="003D7BFC" w:rsidRDefault="007C73DA" w:rsidP="00B30898">
      <w:pPr>
        <w:spacing w:after="0" w:line="240" w:lineRule="auto"/>
        <w:jc w:val="both"/>
        <w:rPr>
          <w:rFonts w:eastAsia="Calibri" w:cs="Times New Roman"/>
          <w:highlight w:val="yellow"/>
        </w:rPr>
      </w:pPr>
    </w:p>
    <w:p w14:paraId="632D38E8" w14:textId="527A86B3" w:rsidR="00ED5DB5" w:rsidRPr="00AB78AE" w:rsidRDefault="007C73DA" w:rsidP="00B30898">
      <w:pPr>
        <w:spacing w:after="0" w:line="240" w:lineRule="auto"/>
        <w:jc w:val="both"/>
        <w:rPr>
          <w:rFonts w:eastAsia="Calibri" w:cs="Times New Roman"/>
        </w:rPr>
      </w:pPr>
      <w:r w:rsidRPr="00AB78AE">
        <w:rPr>
          <w:rFonts w:eastAsia="Calibri" w:cs="Times New Roman"/>
        </w:rPr>
        <w:t>E</w:t>
      </w:r>
      <w:r w:rsidR="00ED5DB5" w:rsidRPr="00AB78AE">
        <w:rPr>
          <w:rFonts w:eastAsia="Calibri" w:cs="Times New Roman"/>
        </w:rPr>
        <w:t>sta Seremi de Vivienda y Urbanismo de la Región de Magallanes</w:t>
      </w:r>
      <w:r w:rsidRPr="00AB78AE">
        <w:rPr>
          <w:rFonts w:eastAsia="Calibri" w:cs="Times New Roman"/>
        </w:rPr>
        <w:t xml:space="preserve"> y de la Antártica Chilena</w:t>
      </w:r>
      <w:r w:rsidR="00ED5DB5" w:rsidRPr="00AB78AE">
        <w:rPr>
          <w:rFonts w:eastAsia="Calibri" w:cs="Times New Roman"/>
        </w:rPr>
        <w:t>, genera una alianza estratégica</w:t>
      </w:r>
      <w:r w:rsidRPr="00AB78AE">
        <w:rPr>
          <w:rFonts w:eastAsia="Calibri" w:cs="Times New Roman"/>
        </w:rPr>
        <w:t xml:space="preserve"> con la Ilustre Municipalidad de Punta Arenas</w:t>
      </w:r>
      <w:r w:rsidR="004730CB" w:rsidRPr="00AB78AE">
        <w:rPr>
          <w:rFonts w:eastAsia="Calibri" w:cs="Times New Roman"/>
        </w:rPr>
        <w:t>, para que a través de una consultoría se elaboren el</w:t>
      </w:r>
      <w:r w:rsidRPr="00AB78AE">
        <w:rPr>
          <w:rFonts w:eastAsia="Calibri" w:cs="Times New Roman"/>
        </w:rPr>
        <w:t xml:space="preserve"> Diagnóstico del Barrio y el Plan Maestro de Recuperación de</w:t>
      </w:r>
      <w:r w:rsidR="00F55B4F">
        <w:rPr>
          <w:rFonts w:eastAsia="Calibri" w:cs="Times New Roman"/>
        </w:rPr>
        <w:t>l</w:t>
      </w:r>
      <w:r w:rsidRPr="00AB78AE">
        <w:rPr>
          <w:rFonts w:eastAsia="Calibri" w:cs="Times New Roman"/>
        </w:rPr>
        <w:t xml:space="preserve"> Barrio</w:t>
      </w:r>
      <w:r w:rsidR="00ED5DB5" w:rsidRPr="00AB78AE">
        <w:rPr>
          <w:rFonts w:eastAsia="Calibri" w:cs="Times New Roman"/>
        </w:rPr>
        <w:t>, a fin de establecer</w:t>
      </w:r>
      <w:r w:rsidR="00B76F90" w:rsidRPr="00AB78AE">
        <w:rPr>
          <w:rFonts w:eastAsia="Calibri" w:cs="Times New Roman"/>
        </w:rPr>
        <w:t xml:space="preserve"> lo</w:t>
      </w:r>
      <w:r w:rsidR="00B020FC" w:rsidRPr="00AB78AE">
        <w:rPr>
          <w:rFonts w:eastAsia="Calibri" w:cs="Times New Roman"/>
        </w:rPr>
        <w:t>s proyectos urbanos y</w:t>
      </w:r>
      <w:r w:rsidR="00497915" w:rsidRPr="00AB78AE">
        <w:rPr>
          <w:rFonts w:eastAsia="Calibri" w:cs="Times New Roman"/>
        </w:rPr>
        <w:t xml:space="preserve"> sociales</w:t>
      </w:r>
      <w:r w:rsidR="00ED5DB5" w:rsidRPr="00AB78AE">
        <w:rPr>
          <w:rFonts w:eastAsia="Calibri" w:cs="Times New Roman"/>
        </w:rPr>
        <w:t xml:space="preserve"> </w:t>
      </w:r>
      <w:r w:rsidR="00B020FC" w:rsidRPr="00AB78AE">
        <w:rPr>
          <w:rFonts w:eastAsia="Calibri" w:cs="Times New Roman"/>
        </w:rPr>
        <w:t xml:space="preserve">que el Barrio </w:t>
      </w:r>
      <w:r w:rsidR="00AB78AE" w:rsidRPr="00AB78AE">
        <w:rPr>
          <w:rFonts w:eastAsia="Calibri" w:cs="Times New Roman"/>
        </w:rPr>
        <w:t>Robert Fitz Roy</w:t>
      </w:r>
      <w:r w:rsidR="00B76F90" w:rsidRPr="00AB78AE">
        <w:rPr>
          <w:rFonts w:eastAsia="Calibri" w:cs="Times New Roman"/>
        </w:rPr>
        <w:t>, requiere para su total desarrollo.</w:t>
      </w:r>
    </w:p>
    <w:p w14:paraId="58ED06D4" w14:textId="77777777" w:rsidR="00B76F90" w:rsidRPr="003D7BFC" w:rsidRDefault="00B76F90" w:rsidP="00B30898">
      <w:pPr>
        <w:spacing w:after="0" w:line="240" w:lineRule="auto"/>
        <w:jc w:val="both"/>
        <w:rPr>
          <w:rFonts w:eastAsia="Calibri" w:cs="Times New Roman"/>
          <w:highlight w:val="yellow"/>
        </w:rPr>
      </w:pPr>
    </w:p>
    <w:p w14:paraId="182BD819" w14:textId="0DE98E12" w:rsidR="00B6794F" w:rsidRPr="00AB78AE" w:rsidRDefault="00ED5DB5" w:rsidP="00B30898">
      <w:pPr>
        <w:spacing w:after="0" w:line="240" w:lineRule="auto"/>
        <w:jc w:val="both"/>
        <w:rPr>
          <w:rFonts w:eastAsia="Calibri" w:cs="Times New Roman"/>
        </w:rPr>
      </w:pPr>
      <w:r w:rsidRPr="00AB78AE">
        <w:rPr>
          <w:rFonts w:eastAsia="Calibri" w:cs="Times New Roman"/>
        </w:rPr>
        <w:t>Se espera que</w:t>
      </w:r>
      <w:r w:rsidR="00B76F90" w:rsidRPr="00AB78AE">
        <w:rPr>
          <w:rFonts w:eastAsia="Calibri" w:cs="Times New Roman"/>
        </w:rPr>
        <w:t xml:space="preserve"> luego de una priorización con los vecinos se determinen los proyectos que se ejecutarán por el Ministerio de Vivienda y Urbanismo, durante la Fase II del Programa Recuperación de Barrios, contribuyendo así </w:t>
      </w:r>
      <w:r w:rsidRPr="00AB78AE">
        <w:rPr>
          <w:rFonts w:eastAsia="Calibri" w:cs="Times New Roman"/>
        </w:rPr>
        <w:t xml:space="preserve">a la </w:t>
      </w:r>
      <w:r w:rsidR="00B76F90" w:rsidRPr="00AB78AE">
        <w:rPr>
          <w:rFonts w:eastAsia="Calibri" w:cs="Times New Roman"/>
        </w:rPr>
        <w:t>recuperaci</w:t>
      </w:r>
      <w:r w:rsidR="005A3B59" w:rsidRPr="00AB78AE">
        <w:rPr>
          <w:rFonts w:eastAsia="Calibri" w:cs="Times New Roman"/>
        </w:rPr>
        <w:t xml:space="preserve">ón del Barrio </w:t>
      </w:r>
      <w:r w:rsidR="0018431E" w:rsidRPr="00AB78AE">
        <w:rPr>
          <w:rFonts w:eastAsia="Calibri" w:cs="Times New Roman"/>
        </w:rPr>
        <w:t>en materia</w:t>
      </w:r>
      <w:r w:rsidR="005A3B59" w:rsidRPr="00AB78AE">
        <w:rPr>
          <w:rFonts w:eastAsia="Calibri" w:cs="Times New Roman"/>
        </w:rPr>
        <w:t xml:space="preserve"> de entornos barriales y </w:t>
      </w:r>
      <w:r w:rsidR="00B76F90" w:rsidRPr="00AB78AE">
        <w:rPr>
          <w:rFonts w:eastAsia="Calibri" w:cs="Times New Roman"/>
        </w:rPr>
        <w:t xml:space="preserve">mejorando la </w:t>
      </w:r>
      <w:r w:rsidRPr="00AB78AE">
        <w:rPr>
          <w:rFonts w:eastAsia="Calibri" w:cs="Times New Roman"/>
        </w:rPr>
        <w:t xml:space="preserve">identidad </w:t>
      </w:r>
      <w:r w:rsidR="00B76F90" w:rsidRPr="00AB78AE">
        <w:rPr>
          <w:rFonts w:eastAsia="Calibri" w:cs="Times New Roman"/>
        </w:rPr>
        <w:t>barrial</w:t>
      </w:r>
      <w:r w:rsidR="005A3B59" w:rsidRPr="00AB78AE">
        <w:rPr>
          <w:rFonts w:eastAsia="Calibri" w:cs="Times New Roman"/>
        </w:rPr>
        <w:t xml:space="preserve">, </w:t>
      </w:r>
      <w:r w:rsidR="00B76F90" w:rsidRPr="00AB78AE">
        <w:rPr>
          <w:rFonts w:eastAsia="Calibri" w:cs="Times New Roman"/>
        </w:rPr>
        <w:t xml:space="preserve">la vida en comunidad, </w:t>
      </w:r>
      <w:r w:rsidR="005A3B59" w:rsidRPr="00AB78AE">
        <w:rPr>
          <w:rFonts w:eastAsia="Calibri" w:cs="Times New Roman"/>
        </w:rPr>
        <w:t xml:space="preserve">fortaleciendo </w:t>
      </w:r>
      <w:r w:rsidR="00B76F90" w:rsidRPr="00AB78AE">
        <w:rPr>
          <w:rFonts w:eastAsia="Calibri" w:cs="Times New Roman"/>
        </w:rPr>
        <w:t>el capital so</w:t>
      </w:r>
      <w:r w:rsidR="004730CB" w:rsidRPr="00AB78AE">
        <w:rPr>
          <w:rFonts w:eastAsia="Calibri" w:cs="Times New Roman"/>
        </w:rPr>
        <w:t>cial, el uso y apropiación de lo</w:t>
      </w:r>
      <w:r w:rsidR="00B76F90" w:rsidRPr="00AB78AE">
        <w:rPr>
          <w:rFonts w:eastAsia="Calibri" w:cs="Times New Roman"/>
        </w:rPr>
        <w:t xml:space="preserve">s </w:t>
      </w:r>
      <w:r w:rsidR="005A3B59" w:rsidRPr="00AB78AE">
        <w:rPr>
          <w:rFonts w:eastAsia="Calibri" w:cs="Times New Roman"/>
        </w:rPr>
        <w:t>espacio</w:t>
      </w:r>
      <w:r w:rsidR="004730CB" w:rsidRPr="00AB78AE">
        <w:rPr>
          <w:rFonts w:eastAsia="Calibri" w:cs="Times New Roman"/>
        </w:rPr>
        <w:t>s</w:t>
      </w:r>
      <w:r w:rsidR="005A3B59" w:rsidRPr="00AB78AE">
        <w:rPr>
          <w:rFonts w:eastAsia="Calibri" w:cs="Times New Roman"/>
        </w:rPr>
        <w:t xml:space="preserve"> público</w:t>
      </w:r>
      <w:r w:rsidR="004730CB" w:rsidRPr="00AB78AE">
        <w:rPr>
          <w:rFonts w:eastAsia="Calibri" w:cs="Times New Roman"/>
        </w:rPr>
        <w:t>s</w:t>
      </w:r>
      <w:r w:rsidR="005A3B59" w:rsidRPr="00AB78AE">
        <w:rPr>
          <w:rFonts w:eastAsia="Calibri" w:cs="Times New Roman"/>
        </w:rPr>
        <w:t>.</w:t>
      </w:r>
    </w:p>
    <w:p w14:paraId="650DEBD4" w14:textId="77777777" w:rsidR="00B76F90" w:rsidRPr="003D7BFC" w:rsidRDefault="00B76F90" w:rsidP="00B30898">
      <w:pPr>
        <w:spacing w:after="0" w:line="240" w:lineRule="auto"/>
        <w:jc w:val="both"/>
        <w:rPr>
          <w:rFonts w:eastAsia="Calibri" w:cs="Times New Roman"/>
          <w:highlight w:val="yellow"/>
        </w:rPr>
      </w:pPr>
    </w:p>
    <w:p w14:paraId="621D1F6C" w14:textId="4EADC4E4" w:rsidR="0063682A" w:rsidRPr="0042333B" w:rsidRDefault="004730CB" w:rsidP="00B30898">
      <w:pPr>
        <w:spacing w:after="0" w:line="240" w:lineRule="auto"/>
        <w:jc w:val="both"/>
        <w:rPr>
          <w:rFonts w:eastAsia="Calibri" w:cs="Times New Roman"/>
        </w:rPr>
      </w:pPr>
      <w:r w:rsidRPr="00AB78AE">
        <w:rPr>
          <w:rFonts w:eastAsia="Calibri" w:cs="Times New Roman"/>
        </w:rPr>
        <w:t>Mediante el presente documento, l</w:t>
      </w:r>
      <w:r w:rsidR="00EF1F0B" w:rsidRPr="00AB78AE">
        <w:rPr>
          <w:rFonts w:eastAsia="Calibri" w:cs="Times New Roman"/>
        </w:rPr>
        <w:t>a Secretar</w:t>
      </w:r>
      <w:r w:rsidR="00F55B4F">
        <w:rPr>
          <w:rFonts w:eastAsia="Calibri" w:cs="Times New Roman"/>
        </w:rPr>
        <w:t>í</w:t>
      </w:r>
      <w:r w:rsidR="00EF1F0B" w:rsidRPr="00AB78AE">
        <w:rPr>
          <w:rFonts w:eastAsia="Calibri" w:cs="Times New Roman"/>
        </w:rPr>
        <w:t>a Regional Ministerial de Vivienda y Urbanismo (SEREMI)</w:t>
      </w:r>
      <w:r w:rsidR="00CB74D0" w:rsidRPr="00AB78AE">
        <w:rPr>
          <w:rFonts w:eastAsia="Calibri" w:cs="Times New Roman"/>
        </w:rPr>
        <w:t xml:space="preserve"> </w:t>
      </w:r>
      <w:r w:rsidR="00F55B4F">
        <w:rPr>
          <w:rFonts w:eastAsia="Calibri" w:cs="Times New Roman"/>
        </w:rPr>
        <w:t xml:space="preserve">de la </w:t>
      </w:r>
      <w:r w:rsidR="00CB74D0" w:rsidRPr="00AB78AE">
        <w:rPr>
          <w:rFonts w:eastAsia="Calibri" w:cs="Times New Roman"/>
        </w:rPr>
        <w:t xml:space="preserve">Región </w:t>
      </w:r>
      <w:r w:rsidR="00855EFD" w:rsidRPr="00AB78AE">
        <w:rPr>
          <w:rFonts w:eastAsia="Calibri" w:cs="Times New Roman"/>
        </w:rPr>
        <w:t xml:space="preserve">de Magallanes y </w:t>
      </w:r>
      <w:r w:rsidR="0018431E" w:rsidRPr="00AB78AE">
        <w:rPr>
          <w:rFonts w:eastAsia="Calibri" w:cs="Times New Roman"/>
        </w:rPr>
        <w:t xml:space="preserve">de la </w:t>
      </w:r>
      <w:r w:rsidR="00855EFD" w:rsidRPr="00AB78AE">
        <w:rPr>
          <w:rFonts w:eastAsia="Calibri" w:cs="Times New Roman"/>
        </w:rPr>
        <w:t>Antártica Chilena</w:t>
      </w:r>
      <w:r w:rsidR="00EF1F0B" w:rsidRPr="00AB78AE">
        <w:rPr>
          <w:rFonts w:eastAsia="Calibri" w:cs="Times New Roman"/>
        </w:rPr>
        <w:t xml:space="preserve">, </w:t>
      </w:r>
      <w:r w:rsidR="00F5506A" w:rsidRPr="00AB78AE">
        <w:rPr>
          <w:rFonts w:eastAsia="Calibri" w:cs="Times New Roman"/>
        </w:rPr>
        <w:t>solicita la contratación del diagnóstico y la elaboración de</w:t>
      </w:r>
      <w:r w:rsidR="00EF1F0B" w:rsidRPr="00AB78AE">
        <w:rPr>
          <w:rFonts w:eastAsia="Calibri" w:cs="Times New Roman"/>
        </w:rPr>
        <w:t>l Plan Maestro</w:t>
      </w:r>
      <w:r w:rsidR="00F5506A" w:rsidRPr="00AB78AE">
        <w:rPr>
          <w:rFonts w:eastAsia="Calibri" w:cs="Times New Roman"/>
        </w:rPr>
        <w:t xml:space="preserve"> </w:t>
      </w:r>
      <w:r w:rsidR="00166F4E" w:rsidRPr="00AB78AE">
        <w:rPr>
          <w:rFonts w:eastAsia="Calibri" w:cs="Times New Roman"/>
        </w:rPr>
        <w:t xml:space="preserve">del </w:t>
      </w:r>
      <w:r w:rsidR="002827A7" w:rsidRPr="00AB78AE">
        <w:rPr>
          <w:rFonts w:eastAsia="Calibri" w:cs="Times New Roman"/>
        </w:rPr>
        <w:t>B</w:t>
      </w:r>
      <w:r w:rsidR="00EF1F0B" w:rsidRPr="00AB78AE">
        <w:rPr>
          <w:rFonts w:eastAsia="Calibri" w:cs="Times New Roman"/>
        </w:rPr>
        <w:t xml:space="preserve">arrio </w:t>
      </w:r>
      <w:r w:rsidR="00AB78AE" w:rsidRPr="00AB78AE">
        <w:rPr>
          <w:rFonts w:eastAsia="Calibri" w:cs="Times New Roman"/>
        </w:rPr>
        <w:t>Robert Fitz Roy</w:t>
      </w:r>
      <w:r w:rsidR="00855EFD" w:rsidRPr="00AB78AE">
        <w:rPr>
          <w:rFonts w:eastAsia="Calibri" w:cs="Times New Roman"/>
        </w:rPr>
        <w:t>, Punta Arenas.</w:t>
      </w:r>
    </w:p>
    <w:p w14:paraId="124B524C" w14:textId="77777777" w:rsidR="00D9317B" w:rsidRPr="0042333B" w:rsidRDefault="00D9317B" w:rsidP="00B30898">
      <w:pPr>
        <w:spacing w:after="0" w:line="240" w:lineRule="auto"/>
        <w:jc w:val="both"/>
        <w:outlineLvl w:val="0"/>
        <w:rPr>
          <w:rFonts w:cstheme="minorHAnsi"/>
          <w:b/>
          <w:lang w:val="es-ES_tradnl"/>
        </w:rPr>
      </w:pPr>
    </w:p>
    <w:p w14:paraId="6EA0DBD6" w14:textId="77777777" w:rsidR="008939EB" w:rsidRPr="0042333B" w:rsidRDefault="008939EB" w:rsidP="00B30898">
      <w:pPr>
        <w:pStyle w:val="Prrafodelista"/>
        <w:spacing w:line="240" w:lineRule="auto"/>
        <w:ind w:left="426"/>
        <w:jc w:val="both"/>
        <w:outlineLvl w:val="0"/>
        <w:rPr>
          <w:rFonts w:asciiTheme="minorHAnsi" w:hAnsiTheme="minorHAnsi" w:cstheme="minorHAnsi"/>
          <w:b/>
          <w:sz w:val="22"/>
          <w:szCs w:val="22"/>
          <w:lang w:val="es-ES_tradnl"/>
        </w:rPr>
      </w:pPr>
    </w:p>
    <w:p w14:paraId="2C1EA3B8" w14:textId="77777777" w:rsidR="007B1232" w:rsidRDefault="006A29F5" w:rsidP="00B30898">
      <w:pPr>
        <w:spacing w:after="0" w:line="240" w:lineRule="auto"/>
        <w:jc w:val="both"/>
        <w:outlineLvl w:val="0"/>
        <w:rPr>
          <w:rFonts w:cstheme="minorHAnsi"/>
          <w:b/>
          <w:sz w:val="24"/>
          <w:lang w:val="es-ES_tradnl"/>
        </w:rPr>
      </w:pPr>
      <w:bookmarkStart w:id="1" w:name="_Toc525636649"/>
      <w:r w:rsidRPr="006A29F5">
        <w:rPr>
          <w:rFonts w:cstheme="minorHAnsi"/>
          <w:b/>
          <w:sz w:val="24"/>
          <w:lang w:val="es-ES_tradnl"/>
        </w:rPr>
        <w:t>2.</w:t>
      </w:r>
      <w:r w:rsidR="008939EB" w:rsidRPr="006A29F5">
        <w:rPr>
          <w:rFonts w:cstheme="minorHAnsi"/>
          <w:b/>
          <w:sz w:val="24"/>
          <w:lang w:val="es-ES_tradnl"/>
        </w:rPr>
        <w:t xml:space="preserve"> </w:t>
      </w:r>
      <w:r w:rsidR="007B1232">
        <w:rPr>
          <w:rFonts w:cstheme="minorHAnsi"/>
          <w:b/>
          <w:sz w:val="24"/>
          <w:lang w:val="es-ES_tradnl"/>
        </w:rPr>
        <w:t>ANTECEDENTES GENERALES</w:t>
      </w:r>
    </w:p>
    <w:p w14:paraId="2E7B90CD" w14:textId="77777777" w:rsidR="007B1232" w:rsidRDefault="007B1232" w:rsidP="00B30898">
      <w:pPr>
        <w:spacing w:after="0" w:line="240" w:lineRule="auto"/>
        <w:jc w:val="both"/>
        <w:outlineLvl w:val="0"/>
        <w:rPr>
          <w:rFonts w:cstheme="minorHAnsi"/>
          <w:b/>
          <w:sz w:val="24"/>
          <w:lang w:val="es-ES_tradnl"/>
        </w:rPr>
      </w:pPr>
    </w:p>
    <w:p w14:paraId="556EE2D6" w14:textId="77777777" w:rsidR="0063682A" w:rsidRPr="0042333B" w:rsidRDefault="007B1232" w:rsidP="00B30898">
      <w:pPr>
        <w:spacing w:after="0" w:line="240" w:lineRule="auto"/>
        <w:jc w:val="both"/>
        <w:outlineLvl w:val="0"/>
        <w:rPr>
          <w:rFonts w:cstheme="minorHAnsi"/>
          <w:b/>
          <w:lang w:val="es-ES_tradnl"/>
        </w:rPr>
      </w:pPr>
      <w:r>
        <w:rPr>
          <w:rFonts w:cstheme="minorHAnsi"/>
          <w:b/>
          <w:lang w:val="es-ES_tradnl"/>
        </w:rPr>
        <w:t xml:space="preserve">2.1 </w:t>
      </w:r>
      <w:r w:rsidR="00483228" w:rsidRPr="0042333B">
        <w:rPr>
          <w:rFonts w:cstheme="minorHAnsi"/>
          <w:b/>
          <w:lang w:val="es-ES_tradnl"/>
        </w:rPr>
        <w:t xml:space="preserve">DESCRIPCIÓN DEL PROGRAMA </w:t>
      </w:r>
      <w:r w:rsidR="00D14B73" w:rsidRPr="0042333B">
        <w:rPr>
          <w:rFonts w:cstheme="minorHAnsi"/>
          <w:b/>
          <w:lang w:val="es-ES_tradnl"/>
        </w:rPr>
        <w:t>DE RECUPERACIÓN DE BARRIOS “QUIERO MI BARRIO”</w:t>
      </w:r>
      <w:bookmarkEnd w:id="1"/>
    </w:p>
    <w:p w14:paraId="1A0107D5" w14:textId="77777777" w:rsidR="001329E1" w:rsidRPr="0042333B" w:rsidRDefault="001329E1" w:rsidP="00B30898">
      <w:pPr>
        <w:pStyle w:val="Ttulo2"/>
        <w:spacing w:before="0" w:line="240" w:lineRule="auto"/>
        <w:jc w:val="both"/>
        <w:rPr>
          <w:rFonts w:asciiTheme="minorHAnsi" w:eastAsia="Calibri" w:hAnsiTheme="minorHAnsi" w:cs="Times New Roman"/>
          <w:bCs w:val="0"/>
          <w:color w:val="auto"/>
          <w:sz w:val="22"/>
          <w:szCs w:val="22"/>
        </w:rPr>
      </w:pPr>
    </w:p>
    <w:p w14:paraId="349632EC" w14:textId="77777777" w:rsidR="0063682A" w:rsidRPr="0042333B" w:rsidRDefault="006A29F5" w:rsidP="00B30898">
      <w:pPr>
        <w:pStyle w:val="Ttulo2"/>
        <w:spacing w:before="0" w:line="240" w:lineRule="auto"/>
        <w:jc w:val="both"/>
        <w:rPr>
          <w:rFonts w:asciiTheme="minorHAnsi" w:eastAsia="Calibri" w:hAnsiTheme="minorHAnsi" w:cs="Times New Roman"/>
          <w:color w:val="auto"/>
          <w:sz w:val="22"/>
          <w:szCs w:val="22"/>
        </w:rPr>
      </w:pPr>
      <w:bookmarkStart w:id="2" w:name="_Toc525636650"/>
      <w:r>
        <w:rPr>
          <w:rFonts w:asciiTheme="minorHAnsi" w:eastAsia="Calibri" w:hAnsiTheme="minorHAnsi" w:cs="Times New Roman"/>
          <w:bCs w:val="0"/>
          <w:color w:val="auto"/>
          <w:sz w:val="22"/>
          <w:szCs w:val="22"/>
        </w:rPr>
        <w:t>2.1</w:t>
      </w:r>
      <w:r w:rsidR="007B1232">
        <w:rPr>
          <w:rFonts w:asciiTheme="minorHAnsi" w:eastAsia="Calibri" w:hAnsiTheme="minorHAnsi" w:cs="Times New Roman"/>
          <w:bCs w:val="0"/>
          <w:color w:val="auto"/>
          <w:sz w:val="22"/>
          <w:szCs w:val="22"/>
        </w:rPr>
        <w:t xml:space="preserve">.1 </w:t>
      </w:r>
      <w:r w:rsidR="00F5506A" w:rsidRPr="0042333B">
        <w:rPr>
          <w:rFonts w:asciiTheme="minorHAnsi" w:eastAsia="Calibri" w:hAnsiTheme="minorHAnsi" w:cs="Times New Roman"/>
          <w:bCs w:val="0"/>
          <w:color w:val="auto"/>
          <w:sz w:val="22"/>
          <w:szCs w:val="22"/>
        </w:rPr>
        <w:t>Generalidades</w:t>
      </w:r>
      <w:bookmarkEnd w:id="2"/>
      <w:r w:rsidR="00F5506A" w:rsidRPr="0042333B">
        <w:rPr>
          <w:rFonts w:asciiTheme="minorHAnsi" w:eastAsia="Calibri" w:hAnsiTheme="minorHAnsi" w:cs="Times New Roman"/>
          <w:bCs w:val="0"/>
          <w:color w:val="auto"/>
          <w:sz w:val="22"/>
          <w:szCs w:val="22"/>
        </w:rPr>
        <w:t xml:space="preserve"> </w:t>
      </w:r>
    </w:p>
    <w:p w14:paraId="012C5896" w14:textId="77777777" w:rsidR="00B76F90" w:rsidRPr="0042333B" w:rsidRDefault="00B76F90" w:rsidP="00B30898">
      <w:pPr>
        <w:spacing w:after="0" w:line="240" w:lineRule="auto"/>
        <w:jc w:val="both"/>
        <w:rPr>
          <w:rFonts w:eastAsia="Calibri" w:cs="Times New Roman"/>
        </w:rPr>
      </w:pPr>
    </w:p>
    <w:p w14:paraId="579F6626" w14:textId="77777777" w:rsidR="003D7BFC" w:rsidRPr="00247E0E" w:rsidRDefault="003D7BFC" w:rsidP="003D7BFC">
      <w:pPr>
        <w:spacing w:after="240" w:line="240" w:lineRule="auto"/>
        <w:jc w:val="both"/>
        <w:rPr>
          <w:rFonts w:eastAsia="Calibri" w:cs="Times New Roman"/>
        </w:rPr>
      </w:pPr>
      <w:r w:rsidRPr="00247E0E">
        <w:t>La situación habitacional y urbana de Chile fue parte de las demandas que más fuertemente se evidenciaron durante el estallido social (Sistematización de 1.233 cabildos ciudadanos, 2021), y es en el territorio en donde confluyen la desigualdad y la crisis habitacional. Es en el entorno construido de las ciudades chilenas, en donde se evidencia la desigualdad y segregación socio-territorial. Existen “barrios de ricos”, sectores de la ciudad que se benefician de las economías de aglomeración, abundantes en áreas verdes, servicios, actividades culturales, deportivas y cercano a centros de trabajo, y “barrios de pobres” sectores en donde además de poseer una alta concentración de viviendas sociales, carecen de los beneficios de los sectores afluentes de la ciudad. Al mismo tiempo, el importante aumento de la inversión urbana pareciera ser incapaz de enfrentar decididamente la condición segregadora de nuestras ciudades</w:t>
      </w:r>
      <w:r w:rsidRPr="00247E0E">
        <w:rPr>
          <w:rStyle w:val="Refdenotaalpie"/>
        </w:rPr>
        <w:footnoteReference w:id="1"/>
      </w:r>
      <w:r w:rsidRPr="00247E0E">
        <w:t>.</w:t>
      </w:r>
    </w:p>
    <w:p w14:paraId="191EA543" w14:textId="593640F3" w:rsidR="003D7BFC" w:rsidRPr="00247E0E" w:rsidRDefault="003D7BFC" w:rsidP="003D7BFC">
      <w:pPr>
        <w:spacing w:line="240" w:lineRule="auto"/>
        <w:jc w:val="both"/>
        <w:rPr>
          <w:rFonts w:eastAsia="Calibri" w:cs="Times New Roman"/>
        </w:rPr>
      </w:pPr>
      <w:r w:rsidRPr="00247E0E">
        <w:lastRenderedPageBreak/>
        <w:t xml:space="preserve">En años recientes, el Consejo Nacional de Desarrollo Urbano (CNDU) a través de diversos estudios - en específico mediante el desarrollo del Sistema de Indicadores y Estándares de Desarrollo Urbano (SIEDU)- en conjunto con la academia y el Instituto Nacional de Estadísticas (INE) ha contribuido a cuantificar el diagnóstico socio-territorial de las principales urbes del país. A través del Índice de Ciudad que conjuga el estándar 20/60, indicador de segregación territorial, y el indicador sintético de acceso a Bienes Públicos Urbanos, </w:t>
      </w:r>
      <w:r w:rsidR="00594943" w:rsidRPr="00247E0E">
        <w:t>geo localiza</w:t>
      </w:r>
      <w:r w:rsidRPr="00247E0E">
        <w:t xml:space="preserve"> y revela que en las principales ciudades chilenas existen zonas con “déficit de ciudad”, concentrando una población mayoritariamente vulnerable a la vez una muy baja accesibilidad a Bienes Públicos Urbanos. A su vez, estos territorios tienen en común una baja diversidad de actividades productivas y usos de suelo (Fuentes et. Al. 2020), caracterizándose por la predominancia del uso residencial y por haber sido urbanizaciones planificadas en las periferias urbanas a través de políticas habitacionales de las últimas décadas del siglo XX. Dichos territorios</w:t>
      </w:r>
      <w:r w:rsidR="006418F5">
        <w:t>,</w:t>
      </w:r>
      <w:r w:rsidRPr="00247E0E">
        <w:t xml:space="preserve"> suelen presentar además una baja accesibilidad al transporte público, dificultando el acceso a zonas urbanas que concentran empleos, actividades culturales y educativas, presentando en general un rezago urbano sostenido. </w:t>
      </w:r>
      <w:r w:rsidRPr="00247E0E">
        <w:rPr>
          <w:i/>
          <w:iCs/>
        </w:rPr>
        <w:t>(Plan de Ciudades Justas, 2023).</w:t>
      </w:r>
    </w:p>
    <w:p w14:paraId="47B6AC91" w14:textId="77777777" w:rsidR="003D7BFC" w:rsidRPr="00247E0E" w:rsidRDefault="003D7BFC" w:rsidP="003D7BFC">
      <w:pPr>
        <w:spacing w:after="0" w:line="240" w:lineRule="auto"/>
        <w:contextualSpacing/>
        <w:jc w:val="both"/>
        <w:rPr>
          <w:rFonts w:eastAsia="Calibri" w:cstheme="minorHAnsi"/>
        </w:rPr>
      </w:pPr>
      <w:r w:rsidRPr="00247E0E">
        <w:t xml:space="preserve">En este contexto, la agenda DDU recoge los ejes transversales del plan de gobierno, que apuntan “hacia la búsqueda de justicia social y desconcentración del poder”, incorporándolos en reorientar el enfoque y prioridades de nuestra agenda programática, en implementar la ley de integración social y urbana y en definir nuevas líneas de acción territorial desde la División de Desarrollo Urbano (DDU). </w:t>
      </w:r>
    </w:p>
    <w:p w14:paraId="46071D7A" w14:textId="77777777" w:rsidR="003D7BFC" w:rsidRPr="00247E0E" w:rsidRDefault="003D7BFC" w:rsidP="003D7BFC">
      <w:pPr>
        <w:spacing w:after="0" w:line="240" w:lineRule="auto"/>
        <w:jc w:val="both"/>
        <w:rPr>
          <w:rFonts w:eastAsia="Calibri" w:cs="Times New Roman"/>
        </w:rPr>
      </w:pPr>
    </w:p>
    <w:p w14:paraId="1A02B341" w14:textId="4CAF86C8" w:rsidR="003D7BFC" w:rsidRPr="00247E0E" w:rsidRDefault="003D7BFC" w:rsidP="003D7BFC">
      <w:pPr>
        <w:spacing w:after="0" w:line="240" w:lineRule="auto"/>
        <w:jc w:val="both"/>
      </w:pPr>
      <w:r w:rsidRPr="00247E0E">
        <w:rPr>
          <w:rFonts w:eastAsia="Calibri" w:cs="Times New Roman"/>
        </w:rPr>
        <w:t xml:space="preserve">En este marco, el Programa Recuperación de Barrios “Quiero mi Barrio”, </w:t>
      </w:r>
      <w:r w:rsidRPr="00247E0E">
        <w:t xml:space="preserve">regulado por el D.S. N°14, modificado </w:t>
      </w:r>
      <w:r w:rsidR="003F591D">
        <w:t xml:space="preserve">luego </w:t>
      </w:r>
      <w:r w:rsidRPr="00247E0E">
        <w:t>por</w:t>
      </w:r>
      <w:r w:rsidR="003F591D">
        <w:t xml:space="preserve"> el</w:t>
      </w:r>
      <w:r w:rsidRPr="00247E0E">
        <w:t xml:space="preserve"> D.S. N°157 de 2007 y por el D.S. N° 31 de 2017, todos de</w:t>
      </w:r>
      <w:r w:rsidR="006418F5">
        <w:t>l Ministerio de</w:t>
      </w:r>
      <w:r w:rsidRPr="00247E0E">
        <w:t xml:space="preserve"> Vivienda y Urbanismo, </w:t>
      </w:r>
      <w:r w:rsidRPr="00247E0E">
        <w:rPr>
          <w:rFonts w:eastAsia="Calibri" w:cs="Times New Roman"/>
        </w:rPr>
        <w:t xml:space="preserve">y a dieciséis años de su implementación, se ha </w:t>
      </w:r>
      <w:r w:rsidRPr="00247E0E">
        <w:t>instalado como una política pública regular</w:t>
      </w:r>
      <w:r w:rsidR="006418F5">
        <w:t xml:space="preserve"> ministerial</w:t>
      </w:r>
      <w:r w:rsidRPr="00247E0E">
        <w:t xml:space="preserve">,  </w:t>
      </w:r>
      <w:r w:rsidR="003F591D">
        <w:t xml:space="preserve">operando </w:t>
      </w:r>
      <w:r w:rsidRPr="00247E0E">
        <w:t>en las 16 regiones del País.</w:t>
      </w:r>
    </w:p>
    <w:p w14:paraId="74A38799" w14:textId="77777777" w:rsidR="003D7BFC" w:rsidRPr="00247E0E" w:rsidRDefault="003D7BFC" w:rsidP="003D7BFC">
      <w:pPr>
        <w:spacing w:line="240" w:lineRule="auto"/>
        <w:jc w:val="both"/>
      </w:pPr>
      <w:r w:rsidRPr="00247E0E">
        <w:t xml:space="preserve">Cada obra y Plan de Gestión Social, contempla un trabajo de diseño y ejecución participativa que responden a un esfuerzo conjunto, que busca favorecer la convivencia vecinal, el uso y la apropiación del espacio público y el fortalecimiento del tejido social. </w:t>
      </w:r>
    </w:p>
    <w:p w14:paraId="4095E142" w14:textId="565DD1B0" w:rsidR="003D7BFC" w:rsidRPr="00247E0E" w:rsidRDefault="003D7BFC" w:rsidP="003D7BFC">
      <w:pPr>
        <w:spacing w:after="0" w:line="240" w:lineRule="auto"/>
        <w:contextualSpacing/>
        <w:jc w:val="both"/>
        <w:rPr>
          <w:color w:val="000000" w:themeColor="text1"/>
        </w:rPr>
      </w:pPr>
      <w:r w:rsidRPr="00247E0E">
        <w:t xml:space="preserve">En la actualidad el Programa cuenta con un total de </w:t>
      </w:r>
      <w:r w:rsidRPr="00247E0E">
        <w:rPr>
          <w:color w:val="000000" w:themeColor="text1"/>
        </w:rPr>
        <w:t>4.715 obras identificadas en los Contratos de Barrio</w:t>
      </w:r>
      <w:r w:rsidR="003F591D">
        <w:rPr>
          <w:color w:val="000000" w:themeColor="text1"/>
        </w:rPr>
        <w:t>s</w:t>
      </w:r>
      <w:r w:rsidRPr="00247E0E">
        <w:rPr>
          <w:color w:val="000000" w:themeColor="text1"/>
        </w:rPr>
        <w:t>, se han ejecutado un total de 4.322 a nivel nacional. Desde el 2014, se identifican un total de 3.108 proyectos sociales, de los cuales 2.674 están finalizados.</w:t>
      </w:r>
    </w:p>
    <w:p w14:paraId="50EF7160" w14:textId="0931D47E" w:rsidR="003D7BFC" w:rsidRPr="00247E0E" w:rsidRDefault="003D7BFC" w:rsidP="003D7BFC">
      <w:pPr>
        <w:spacing w:after="0" w:line="240" w:lineRule="auto"/>
        <w:jc w:val="both"/>
        <w:rPr>
          <w:rFonts w:eastAsia="Calibri" w:cs="Times New Roman"/>
        </w:rPr>
      </w:pPr>
      <w:r w:rsidRPr="00247E0E">
        <w:t>La siguiente tabla resume cobertura alcanzada por el Programa en términos históricos a nivel nacional:</w:t>
      </w:r>
    </w:p>
    <w:p w14:paraId="0CDD45E5" w14:textId="77777777" w:rsidR="003D7BFC" w:rsidRDefault="003D7BFC" w:rsidP="003D7BFC">
      <w:pPr>
        <w:spacing w:after="0" w:line="240" w:lineRule="auto"/>
        <w:jc w:val="both"/>
      </w:pPr>
    </w:p>
    <w:p w14:paraId="1FCF29C0" w14:textId="77777777" w:rsidR="003D7BFC" w:rsidRPr="00247E0E" w:rsidRDefault="003D7BFC" w:rsidP="003D7BFC">
      <w:pPr>
        <w:spacing w:after="0" w:line="240" w:lineRule="auto"/>
        <w:jc w:val="both"/>
      </w:pPr>
      <w:r w:rsidRPr="00F730FE">
        <w:rPr>
          <w:b/>
        </w:rPr>
        <w:t xml:space="preserve">Tabla </w:t>
      </w:r>
      <w:r>
        <w:rPr>
          <w:b/>
        </w:rPr>
        <w:t>n°</w:t>
      </w:r>
      <w:r w:rsidRPr="00F730FE">
        <w:rPr>
          <w:b/>
        </w:rPr>
        <w:t>1</w:t>
      </w:r>
      <w:r>
        <w:rPr>
          <w:b/>
        </w:rPr>
        <w:t>:</w:t>
      </w:r>
      <w:r w:rsidRPr="00247E0E">
        <w:t xml:space="preserve"> Cobertura Nacional Programa</w:t>
      </w:r>
      <w:r w:rsidRPr="00247E0E">
        <w:rPr>
          <w:rStyle w:val="Refdenotaalpie"/>
        </w:rPr>
        <w:footnoteReference w:customMarkFollows="1" w:id="2"/>
        <w:t>[1]</w:t>
      </w:r>
    </w:p>
    <w:tbl>
      <w:tblPr>
        <w:tblW w:w="8299" w:type="dxa"/>
        <w:tblInd w:w="55" w:type="dxa"/>
        <w:tblCellMar>
          <w:left w:w="0" w:type="dxa"/>
          <w:right w:w="0" w:type="dxa"/>
        </w:tblCellMar>
        <w:tblLook w:val="04A0" w:firstRow="1" w:lastRow="0" w:firstColumn="1" w:lastColumn="0" w:noHBand="0" w:noVBand="1"/>
      </w:tblPr>
      <w:tblGrid>
        <w:gridCol w:w="1495"/>
        <w:gridCol w:w="1762"/>
        <w:gridCol w:w="1423"/>
        <w:gridCol w:w="3619"/>
      </w:tblGrid>
      <w:tr w:rsidR="003D7BFC" w:rsidRPr="00247E0E" w14:paraId="5444A33D" w14:textId="77777777" w:rsidTr="003D7BFC">
        <w:trPr>
          <w:trHeight w:val="306"/>
        </w:trPr>
        <w:tc>
          <w:tcPr>
            <w:tcW w:w="1495" w:type="dxa"/>
            <w:tcBorders>
              <w:top w:val="single" w:sz="8" w:space="0" w:color="auto"/>
              <w:left w:val="single" w:sz="8" w:space="0" w:color="auto"/>
              <w:bottom w:val="single" w:sz="8" w:space="0" w:color="auto"/>
              <w:right w:val="single" w:sz="8" w:space="0" w:color="auto"/>
            </w:tcBorders>
            <w:shd w:val="clear" w:color="auto" w:fill="365F91" w:themeFill="accent1" w:themeFillShade="BF"/>
            <w:noWrap/>
            <w:tcMar>
              <w:top w:w="0" w:type="dxa"/>
              <w:left w:w="70" w:type="dxa"/>
              <w:bottom w:w="0" w:type="dxa"/>
              <w:right w:w="70" w:type="dxa"/>
            </w:tcMar>
            <w:vAlign w:val="center"/>
            <w:hideMark/>
          </w:tcPr>
          <w:p w14:paraId="69817022" w14:textId="77777777" w:rsidR="003D7BFC" w:rsidRPr="00247E0E" w:rsidRDefault="003D7BFC" w:rsidP="003D7BFC">
            <w:pPr>
              <w:spacing w:after="0" w:line="240" w:lineRule="auto"/>
              <w:jc w:val="center"/>
              <w:rPr>
                <w:rFonts w:ascii="Calibri" w:hAnsi="Calibri"/>
                <w:color w:val="FFFFFF" w:themeColor="background1"/>
                <w:sz w:val="16"/>
                <w:szCs w:val="16"/>
                <w:lang w:eastAsia="es-CL"/>
              </w:rPr>
            </w:pPr>
            <w:r w:rsidRPr="00247E0E">
              <w:rPr>
                <w:rFonts w:ascii="Calibri" w:hAnsi="Calibri"/>
                <w:color w:val="FFFFFF" w:themeColor="background1"/>
                <w:sz w:val="16"/>
                <w:szCs w:val="16"/>
                <w:lang w:eastAsia="es-CL"/>
              </w:rPr>
              <w:t>ÍTEMS</w:t>
            </w:r>
          </w:p>
        </w:tc>
        <w:tc>
          <w:tcPr>
            <w:tcW w:w="1762" w:type="dxa"/>
            <w:tcBorders>
              <w:top w:val="single" w:sz="8" w:space="0" w:color="auto"/>
              <w:left w:val="nil"/>
              <w:bottom w:val="single" w:sz="8" w:space="0" w:color="auto"/>
              <w:right w:val="single" w:sz="8" w:space="0" w:color="auto"/>
            </w:tcBorders>
            <w:shd w:val="clear" w:color="auto" w:fill="365F91" w:themeFill="accent1" w:themeFillShade="BF"/>
            <w:tcMar>
              <w:top w:w="0" w:type="dxa"/>
              <w:left w:w="70" w:type="dxa"/>
              <w:bottom w:w="0" w:type="dxa"/>
              <w:right w:w="70" w:type="dxa"/>
            </w:tcMar>
            <w:vAlign w:val="center"/>
            <w:hideMark/>
          </w:tcPr>
          <w:p w14:paraId="25B7A9D6" w14:textId="77777777" w:rsidR="003D7BFC" w:rsidRPr="00247E0E" w:rsidRDefault="003D7BFC" w:rsidP="003D7BFC">
            <w:pPr>
              <w:spacing w:after="0" w:line="240" w:lineRule="auto"/>
              <w:jc w:val="center"/>
              <w:rPr>
                <w:rFonts w:ascii="Calibri" w:hAnsi="Calibri"/>
                <w:b/>
                <w:bCs/>
                <w:color w:val="FFFFFF" w:themeColor="background1"/>
                <w:sz w:val="16"/>
                <w:szCs w:val="16"/>
                <w:lang w:eastAsia="es-CL"/>
              </w:rPr>
            </w:pPr>
            <w:r w:rsidRPr="00247E0E">
              <w:rPr>
                <w:rFonts w:ascii="Calibri" w:hAnsi="Calibri"/>
                <w:b/>
                <w:bCs/>
                <w:color w:val="FFFFFF" w:themeColor="background1"/>
                <w:sz w:val="16"/>
                <w:szCs w:val="16"/>
                <w:lang w:eastAsia="es-CL"/>
              </w:rPr>
              <w:t>TOTAL, PROGRAMA</w:t>
            </w:r>
          </w:p>
        </w:tc>
        <w:tc>
          <w:tcPr>
            <w:tcW w:w="1423" w:type="dxa"/>
            <w:tcBorders>
              <w:top w:val="single" w:sz="8" w:space="0" w:color="auto"/>
              <w:left w:val="nil"/>
              <w:bottom w:val="single" w:sz="8" w:space="0" w:color="auto"/>
              <w:right w:val="single" w:sz="8" w:space="0" w:color="auto"/>
            </w:tcBorders>
            <w:shd w:val="clear" w:color="auto" w:fill="365F91" w:themeFill="accent1" w:themeFillShade="BF"/>
            <w:tcMar>
              <w:top w:w="0" w:type="dxa"/>
              <w:left w:w="70" w:type="dxa"/>
              <w:bottom w:w="0" w:type="dxa"/>
              <w:right w:w="70" w:type="dxa"/>
            </w:tcMar>
            <w:vAlign w:val="center"/>
            <w:hideMark/>
          </w:tcPr>
          <w:p w14:paraId="11FB3649" w14:textId="77777777" w:rsidR="003D7BFC" w:rsidRPr="00247E0E" w:rsidRDefault="003D7BFC" w:rsidP="003D7BFC">
            <w:pPr>
              <w:spacing w:after="0" w:line="240" w:lineRule="auto"/>
              <w:jc w:val="center"/>
              <w:rPr>
                <w:rFonts w:ascii="Calibri" w:hAnsi="Calibri"/>
                <w:b/>
                <w:bCs/>
                <w:color w:val="FFFFFF" w:themeColor="background1"/>
                <w:sz w:val="16"/>
                <w:szCs w:val="16"/>
                <w:lang w:eastAsia="es-CL"/>
              </w:rPr>
            </w:pPr>
            <w:r w:rsidRPr="00247E0E">
              <w:rPr>
                <w:b/>
                <w:bCs/>
                <w:color w:val="FFFFFF" w:themeColor="background1"/>
                <w:sz w:val="16"/>
                <w:szCs w:val="16"/>
                <w:lang w:eastAsia="es-CL"/>
              </w:rPr>
              <w:t>CHILE</w:t>
            </w:r>
          </w:p>
        </w:tc>
        <w:tc>
          <w:tcPr>
            <w:tcW w:w="3619" w:type="dxa"/>
            <w:tcBorders>
              <w:top w:val="single" w:sz="8" w:space="0" w:color="auto"/>
              <w:left w:val="nil"/>
              <w:bottom w:val="single" w:sz="8" w:space="0" w:color="auto"/>
              <w:right w:val="single" w:sz="8" w:space="0" w:color="auto"/>
            </w:tcBorders>
            <w:shd w:val="clear" w:color="auto" w:fill="365F91" w:themeFill="accent1" w:themeFillShade="BF"/>
            <w:tcMar>
              <w:top w:w="0" w:type="dxa"/>
              <w:left w:w="70" w:type="dxa"/>
              <w:bottom w:w="0" w:type="dxa"/>
              <w:right w:w="70" w:type="dxa"/>
            </w:tcMar>
            <w:vAlign w:val="center"/>
            <w:hideMark/>
          </w:tcPr>
          <w:p w14:paraId="6D5E4331" w14:textId="77777777" w:rsidR="003D7BFC" w:rsidRPr="00247E0E" w:rsidRDefault="003D7BFC" w:rsidP="003D7BFC">
            <w:pPr>
              <w:spacing w:after="0" w:line="240" w:lineRule="auto"/>
              <w:jc w:val="center"/>
              <w:rPr>
                <w:rFonts w:ascii="Calibri" w:hAnsi="Calibri"/>
                <w:b/>
                <w:bCs/>
                <w:color w:val="FFFFFF" w:themeColor="background1"/>
                <w:sz w:val="16"/>
                <w:szCs w:val="16"/>
                <w:lang w:eastAsia="es-CL"/>
              </w:rPr>
            </w:pPr>
            <w:r w:rsidRPr="00247E0E">
              <w:rPr>
                <w:b/>
                <w:bCs/>
                <w:color w:val="FFFFFF" w:themeColor="background1"/>
                <w:sz w:val="16"/>
                <w:szCs w:val="16"/>
                <w:lang w:eastAsia="es-CL"/>
              </w:rPr>
              <w:t>% COBERTURA</w:t>
            </w:r>
          </w:p>
        </w:tc>
      </w:tr>
      <w:tr w:rsidR="003D7BFC" w:rsidRPr="00247E0E" w14:paraId="2BAF5B5C" w14:textId="77777777" w:rsidTr="003D7BFC">
        <w:trPr>
          <w:trHeight w:val="306"/>
        </w:trPr>
        <w:tc>
          <w:tcPr>
            <w:tcW w:w="1495" w:type="dxa"/>
            <w:tcBorders>
              <w:top w:val="nil"/>
              <w:left w:val="single" w:sz="8" w:space="0" w:color="auto"/>
              <w:bottom w:val="single" w:sz="8" w:space="0" w:color="auto"/>
              <w:right w:val="single" w:sz="8" w:space="0" w:color="auto"/>
            </w:tcBorders>
            <w:shd w:val="clear" w:color="auto" w:fill="365F91" w:themeFill="accent1" w:themeFillShade="BF"/>
            <w:noWrap/>
            <w:tcMar>
              <w:top w:w="0" w:type="dxa"/>
              <w:left w:w="70" w:type="dxa"/>
              <w:bottom w:w="0" w:type="dxa"/>
              <w:right w:w="70" w:type="dxa"/>
            </w:tcMar>
            <w:vAlign w:val="center"/>
            <w:hideMark/>
          </w:tcPr>
          <w:p w14:paraId="68373F7D" w14:textId="77777777" w:rsidR="003D7BFC" w:rsidRPr="00247E0E" w:rsidRDefault="003D7BFC" w:rsidP="003D7BFC">
            <w:pPr>
              <w:spacing w:after="0" w:line="240" w:lineRule="auto"/>
              <w:jc w:val="center"/>
              <w:rPr>
                <w:rFonts w:ascii="Calibri" w:hAnsi="Calibri"/>
                <w:b/>
                <w:bCs/>
                <w:color w:val="FFFFFF" w:themeColor="background1"/>
                <w:sz w:val="16"/>
                <w:szCs w:val="16"/>
                <w:lang w:eastAsia="es-CL"/>
              </w:rPr>
            </w:pPr>
            <w:r w:rsidRPr="00247E0E">
              <w:rPr>
                <w:b/>
                <w:bCs/>
                <w:color w:val="FFFFFF" w:themeColor="background1"/>
                <w:sz w:val="16"/>
                <w:szCs w:val="16"/>
                <w:lang w:eastAsia="es-CL"/>
              </w:rPr>
              <w:t>Barrios</w:t>
            </w:r>
          </w:p>
        </w:tc>
        <w:tc>
          <w:tcPr>
            <w:tcW w:w="1762" w:type="dxa"/>
            <w:tcBorders>
              <w:top w:val="nil"/>
              <w:left w:val="nil"/>
              <w:bottom w:val="single" w:sz="8" w:space="0" w:color="auto"/>
              <w:right w:val="single" w:sz="8" w:space="0" w:color="auto"/>
            </w:tcBorders>
            <w:shd w:val="clear" w:color="auto" w:fill="DBE5F1"/>
            <w:noWrap/>
            <w:tcMar>
              <w:top w:w="0" w:type="dxa"/>
              <w:left w:w="70" w:type="dxa"/>
              <w:bottom w:w="0" w:type="dxa"/>
              <w:right w:w="70" w:type="dxa"/>
            </w:tcMar>
            <w:vAlign w:val="center"/>
            <w:hideMark/>
          </w:tcPr>
          <w:p w14:paraId="2A8B8091"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color w:val="000000"/>
                <w:sz w:val="16"/>
                <w:szCs w:val="16"/>
                <w:lang w:eastAsia="es-CL"/>
              </w:rPr>
              <w:t>762</w:t>
            </w:r>
          </w:p>
        </w:tc>
        <w:tc>
          <w:tcPr>
            <w:tcW w:w="142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4D01291"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color w:val="000000"/>
                <w:sz w:val="16"/>
                <w:szCs w:val="16"/>
                <w:lang w:eastAsia="es-CL"/>
              </w:rPr>
              <w:t>11.047</w:t>
            </w:r>
          </w:p>
        </w:tc>
        <w:tc>
          <w:tcPr>
            <w:tcW w:w="361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6520FC"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color w:val="000000"/>
                <w:sz w:val="16"/>
                <w:szCs w:val="16"/>
                <w:lang w:eastAsia="es-CL"/>
              </w:rPr>
              <w:t>6,8</w:t>
            </w:r>
          </w:p>
        </w:tc>
      </w:tr>
      <w:tr w:rsidR="003D7BFC" w:rsidRPr="00247E0E" w14:paraId="04191BB8" w14:textId="77777777" w:rsidTr="003D7BFC">
        <w:trPr>
          <w:trHeight w:val="306"/>
        </w:trPr>
        <w:tc>
          <w:tcPr>
            <w:tcW w:w="1495" w:type="dxa"/>
            <w:tcBorders>
              <w:top w:val="nil"/>
              <w:left w:val="single" w:sz="8" w:space="0" w:color="auto"/>
              <w:bottom w:val="single" w:sz="8" w:space="0" w:color="auto"/>
              <w:right w:val="single" w:sz="8" w:space="0" w:color="auto"/>
            </w:tcBorders>
            <w:shd w:val="clear" w:color="auto" w:fill="365F91" w:themeFill="accent1" w:themeFillShade="BF"/>
            <w:noWrap/>
            <w:tcMar>
              <w:top w:w="0" w:type="dxa"/>
              <w:left w:w="70" w:type="dxa"/>
              <w:bottom w:w="0" w:type="dxa"/>
              <w:right w:w="70" w:type="dxa"/>
            </w:tcMar>
            <w:vAlign w:val="center"/>
            <w:hideMark/>
          </w:tcPr>
          <w:p w14:paraId="01509CFC" w14:textId="77777777" w:rsidR="003D7BFC" w:rsidRPr="00247E0E" w:rsidRDefault="003D7BFC" w:rsidP="003D7BFC">
            <w:pPr>
              <w:spacing w:after="0" w:line="240" w:lineRule="auto"/>
              <w:jc w:val="center"/>
              <w:rPr>
                <w:rFonts w:ascii="Calibri" w:hAnsi="Calibri"/>
                <w:b/>
                <w:bCs/>
                <w:color w:val="FFFFFF" w:themeColor="background1"/>
                <w:sz w:val="16"/>
                <w:szCs w:val="16"/>
                <w:lang w:eastAsia="es-CL"/>
              </w:rPr>
            </w:pPr>
            <w:r w:rsidRPr="00247E0E">
              <w:rPr>
                <w:b/>
                <w:bCs/>
                <w:color w:val="FFFFFF" w:themeColor="background1"/>
                <w:sz w:val="16"/>
                <w:szCs w:val="16"/>
                <w:lang w:eastAsia="es-CL"/>
              </w:rPr>
              <w:t>Comunas</w:t>
            </w:r>
          </w:p>
        </w:tc>
        <w:tc>
          <w:tcPr>
            <w:tcW w:w="1762" w:type="dxa"/>
            <w:tcBorders>
              <w:top w:val="nil"/>
              <w:left w:val="nil"/>
              <w:bottom w:val="single" w:sz="8" w:space="0" w:color="auto"/>
              <w:right w:val="single" w:sz="8" w:space="0" w:color="auto"/>
            </w:tcBorders>
            <w:shd w:val="clear" w:color="auto" w:fill="DBE5F1"/>
            <w:noWrap/>
            <w:tcMar>
              <w:top w:w="0" w:type="dxa"/>
              <w:left w:w="70" w:type="dxa"/>
              <w:bottom w:w="0" w:type="dxa"/>
              <w:right w:w="70" w:type="dxa"/>
            </w:tcMar>
            <w:vAlign w:val="center"/>
            <w:hideMark/>
          </w:tcPr>
          <w:p w14:paraId="0CA32ABE"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rFonts w:ascii="Calibri" w:hAnsi="Calibri"/>
                <w:color w:val="000000"/>
                <w:sz w:val="16"/>
                <w:szCs w:val="16"/>
                <w:lang w:eastAsia="es-CL"/>
              </w:rPr>
              <w:t>211</w:t>
            </w:r>
          </w:p>
        </w:tc>
        <w:tc>
          <w:tcPr>
            <w:tcW w:w="142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AAB8188"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color w:val="000000"/>
                <w:sz w:val="16"/>
                <w:szCs w:val="16"/>
                <w:lang w:eastAsia="es-CL"/>
              </w:rPr>
              <w:t>346</w:t>
            </w:r>
          </w:p>
        </w:tc>
        <w:tc>
          <w:tcPr>
            <w:tcW w:w="361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09520D3"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rFonts w:ascii="Calibri" w:hAnsi="Calibri"/>
                <w:color w:val="000000"/>
                <w:sz w:val="16"/>
                <w:szCs w:val="16"/>
                <w:lang w:eastAsia="es-CL"/>
              </w:rPr>
              <w:t>60%</w:t>
            </w:r>
          </w:p>
        </w:tc>
      </w:tr>
      <w:tr w:rsidR="003D7BFC" w:rsidRPr="00247E0E" w14:paraId="636566A1" w14:textId="77777777" w:rsidTr="003D7BFC">
        <w:trPr>
          <w:trHeight w:val="306"/>
        </w:trPr>
        <w:tc>
          <w:tcPr>
            <w:tcW w:w="1495" w:type="dxa"/>
            <w:tcBorders>
              <w:top w:val="nil"/>
              <w:left w:val="single" w:sz="8" w:space="0" w:color="auto"/>
              <w:bottom w:val="single" w:sz="8" w:space="0" w:color="auto"/>
              <w:right w:val="single" w:sz="8" w:space="0" w:color="auto"/>
            </w:tcBorders>
            <w:shd w:val="clear" w:color="auto" w:fill="365F91" w:themeFill="accent1" w:themeFillShade="BF"/>
            <w:noWrap/>
            <w:tcMar>
              <w:top w:w="0" w:type="dxa"/>
              <w:left w:w="70" w:type="dxa"/>
              <w:bottom w:w="0" w:type="dxa"/>
              <w:right w:w="70" w:type="dxa"/>
            </w:tcMar>
            <w:vAlign w:val="center"/>
            <w:hideMark/>
          </w:tcPr>
          <w:p w14:paraId="524905E2" w14:textId="77777777" w:rsidR="003D7BFC" w:rsidRPr="00247E0E" w:rsidRDefault="003D7BFC" w:rsidP="003D7BFC">
            <w:pPr>
              <w:spacing w:after="0" w:line="240" w:lineRule="auto"/>
              <w:jc w:val="center"/>
              <w:rPr>
                <w:rFonts w:ascii="Calibri" w:hAnsi="Calibri"/>
                <w:b/>
                <w:bCs/>
                <w:color w:val="FFFFFF" w:themeColor="background1"/>
                <w:sz w:val="16"/>
                <w:szCs w:val="16"/>
                <w:lang w:eastAsia="es-CL"/>
              </w:rPr>
            </w:pPr>
            <w:r w:rsidRPr="00247E0E">
              <w:rPr>
                <w:b/>
                <w:bCs/>
                <w:color w:val="FFFFFF" w:themeColor="background1"/>
                <w:sz w:val="16"/>
                <w:szCs w:val="16"/>
                <w:lang w:eastAsia="es-CL"/>
              </w:rPr>
              <w:t>Viviendas</w:t>
            </w:r>
          </w:p>
        </w:tc>
        <w:tc>
          <w:tcPr>
            <w:tcW w:w="1762" w:type="dxa"/>
            <w:tcBorders>
              <w:top w:val="nil"/>
              <w:left w:val="nil"/>
              <w:bottom w:val="single" w:sz="8" w:space="0" w:color="auto"/>
              <w:right w:val="single" w:sz="8" w:space="0" w:color="auto"/>
            </w:tcBorders>
            <w:shd w:val="clear" w:color="auto" w:fill="DBE5F1"/>
            <w:noWrap/>
            <w:tcMar>
              <w:top w:w="0" w:type="dxa"/>
              <w:left w:w="70" w:type="dxa"/>
              <w:bottom w:w="0" w:type="dxa"/>
              <w:right w:w="70" w:type="dxa"/>
            </w:tcMar>
            <w:vAlign w:val="center"/>
            <w:hideMark/>
          </w:tcPr>
          <w:p w14:paraId="5673971A"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color w:val="000000"/>
                <w:sz w:val="16"/>
                <w:szCs w:val="16"/>
                <w:lang w:eastAsia="es-CL"/>
              </w:rPr>
              <w:t>394.011</w:t>
            </w:r>
          </w:p>
        </w:tc>
        <w:tc>
          <w:tcPr>
            <w:tcW w:w="142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B789EC8"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color w:val="000000"/>
                <w:sz w:val="16"/>
                <w:szCs w:val="16"/>
                <w:lang w:eastAsia="es-CL"/>
              </w:rPr>
              <w:t>6.499.355</w:t>
            </w:r>
          </w:p>
        </w:tc>
        <w:tc>
          <w:tcPr>
            <w:tcW w:w="361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D702C6E"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rFonts w:ascii="Calibri" w:hAnsi="Calibri"/>
                <w:color w:val="000000"/>
                <w:sz w:val="16"/>
                <w:szCs w:val="16"/>
                <w:lang w:eastAsia="es-CL"/>
              </w:rPr>
              <w:t>6 %</w:t>
            </w:r>
          </w:p>
        </w:tc>
      </w:tr>
      <w:tr w:rsidR="003D7BFC" w:rsidRPr="00247E0E" w14:paraId="0FA3A386" w14:textId="77777777" w:rsidTr="003D7BFC">
        <w:trPr>
          <w:trHeight w:val="306"/>
        </w:trPr>
        <w:tc>
          <w:tcPr>
            <w:tcW w:w="1495" w:type="dxa"/>
            <w:tcBorders>
              <w:top w:val="nil"/>
              <w:left w:val="single" w:sz="8" w:space="0" w:color="auto"/>
              <w:bottom w:val="single" w:sz="8" w:space="0" w:color="auto"/>
              <w:right w:val="single" w:sz="8" w:space="0" w:color="auto"/>
            </w:tcBorders>
            <w:shd w:val="clear" w:color="auto" w:fill="365F91" w:themeFill="accent1" w:themeFillShade="BF"/>
            <w:noWrap/>
            <w:tcMar>
              <w:top w:w="0" w:type="dxa"/>
              <w:left w:w="70" w:type="dxa"/>
              <w:bottom w:w="0" w:type="dxa"/>
              <w:right w:w="70" w:type="dxa"/>
            </w:tcMar>
            <w:vAlign w:val="center"/>
            <w:hideMark/>
          </w:tcPr>
          <w:p w14:paraId="441F1331" w14:textId="77777777" w:rsidR="003D7BFC" w:rsidRPr="00247E0E" w:rsidRDefault="003D7BFC" w:rsidP="003D7BFC">
            <w:pPr>
              <w:spacing w:after="0" w:line="240" w:lineRule="auto"/>
              <w:jc w:val="center"/>
              <w:rPr>
                <w:rFonts w:ascii="Calibri" w:hAnsi="Calibri"/>
                <w:b/>
                <w:bCs/>
                <w:color w:val="FFFFFF" w:themeColor="background1"/>
                <w:sz w:val="16"/>
                <w:szCs w:val="16"/>
                <w:lang w:eastAsia="es-CL"/>
              </w:rPr>
            </w:pPr>
            <w:r w:rsidRPr="00247E0E">
              <w:rPr>
                <w:b/>
                <w:bCs/>
                <w:color w:val="FFFFFF" w:themeColor="background1"/>
                <w:sz w:val="16"/>
                <w:szCs w:val="16"/>
                <w:lang w:eastAsia="es-CL"/>
              </w:rPr>
              <w:t>Habitantes</w:t>
            </w:r>
          </w:p>
        </w:tc>
        <w:tc>
          <w:tcPr>
            <w:tcW w:w="1762" w:type="dxa"/>
            <w:tcBorders>
              <w:top w:val="nil"/>
              <w:left w:val="nil"/>
              <w:bottom w:val="single" w:sz="8" w:space="0" w:color="auto"/>
              <w:right w:val="single" w:sz="8" w:space="0" w:color="auto"/>
            </w:tcBorders>
            <w:shd w:val="clear" w:color="auto" w:fill="DBE5F1"/>
            <w:noWrap/>
            <w:tcMar>
              <w:top w:w="0" w:type="dxa"/>
              <w:left w:w="70" w:type="dxa"/>
              <w:bottom w:w="0" w:type="dxa"/>
              <w:right w:w="70" w:type="dxa"/>
            </w:tcMar>
            <w:vAlign w:val="center"/>
            <w:hideMark/>
          </w:tcPr>
          <w:p w14:paraId="77301D6F"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color w:val="000000"/>
                <w:sz w:val="16"/>
                <w:szCs w:val="16"/>
                <w:lang w:eastAsia="es-CL"/>
              </w:rPr>
              <w:t>1.631.275</w:t>
            </w:r>
          </w:p>
        </w:tc>
        <w:tc>
          <w:tcPr>
            <w:tcW w:w="142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BE614FA"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color w:val="000000"/>
                <w:sz w:val="16"/>
                <w:szCs w:val="16"/>
                <w:lang w:eastAsia="es-CL"/>
              </w:rPr>
              <w:t>17.574.003</w:t>
            </w:r>
          </w:p>
        </w:tc>
        <w:tc>
          <w:tcPr>
            <w:tcW w:w="361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BF72CB" w14:textId="77777777" w:rsidR="003D7BFC" w:rsidRPr="00247E0E" w:rsidRDefault="003D7BFC" w:rsidP="003D7BFC">
            <w:pPr>
              <w:spacing w:after="0" w:line="240" w:lineRule="auto"/>
              <w:jc w:val="center"/>
              <w:rPr>
                <w:rFonts w:ascii="Calibri" w:hAnsi="Calibri"/>
                <w:color w:val="000000"/>
                <w:sz w:val="16"/>
                <w:szCs w:val="16"/>
                <w:lang w:eastAsia="es-CL"/>
              </w:rPr>
            </w:pPr>
            <w:r w:rsidRPr="00247E0E">
              <w:rPr>
                <w:rFonts w:ascii="Calibri" w:hAnsi="Calibri"/>
                <w:color w:val="000000"/>
                <w:sz w:val="16"/>
                <w:szCs w:val="16"/>
                <w:lang w:eastAsia="es-CL"/>
              </w:rPr>
              <w:t>9.3%</w:t>
            </w:r>
          </w:p>
        </w:tc>
      </w:tr>
    </w:tbl>
    <w:p w14:paraId="13C513FD" w14:textId="326F9C09" w:rsidR="003D7BFC" w:rsidRPr="00247E0E" w:rsidRDefault="003D7BFC" w:rsidP="003D7BFC">
      <w:pPr>
        <w:spacing w:line="240" w:lineRule="auto"/>
        <w:jc w:val="both"/>
        <w:rPr>
          <w:rFonts w:ascii="Calibri" w:hAnsi="Calibri"/>
          <w:sz w:val="18"/>
          <w:szCs w:val="18"/>
        </w:rPr>
      </w:pPr>
      <w:r w:rsidRPr="00247E0E">
        <w:rPr>
          <w:sz w:val="18"/>
          <w:szCs w:val="18"/>
        </w:rPr>
        <w:t xml:space="preserve">Fuente: Censo 2017 </w:t>
      </w:r>
      <w:r w:rsidR="000E7935" w:rsidRPr="00247E0E">
        <w:rPr>
          <w:sz w:val="18"/>
          <w:szCs w:val="18"/>
        </w:rPr>
        <w:t>e</w:t>
      </w:r>
      <w:r w:rsidRPr="00247E0E">
        <w:rPr>
          <w:sz w:val="18"/>
          <w:szCs w:val="18"/>
        </w:rPr>
        <w:t xml:space="preserve"> Información Secretaria de Desarrollo de Barrios.</w:t>
      </w:r>
    </w:p>
    <w:p w14:paraId="0A9C8F41" w14:textId="498A86C0" w:rsidR="003D7BFC" w:rsidRPr="00247E0E" w:rsidRDefault="003D7BFC" w:rsidP="003D7BFC">
      <w:pPr>
        <w:spacing w:after="0" w:line="240" w:lineRule="auto"/>
        <w:contextualSpacing/>
        <w:jc w:val="both"/>
        <w:rPr>
          <w:rFonts w:eastAsia="Calibri" w:cs="Times New Roman"/>
        </w:rPr>
      </w:pPr>
      <w:r w:rsidRPr="00247E0E">
        <w:rPr>
          <w:rFonts w:eastAsia="Calibri" w:cs="Times New Roman"/>
        </w:rPr>
        <w:t>La evidencia nacional e internacional, indica que la escala de barrio ha sido una pieza clave en políticas urbanas, diseñadas para enfrentar pobreza y desigualdad, con foco en barrios de escasos recursos o vulnerables (Tapia, 2013). El barrio aparece como foco para la distribución de servicios, por un lado, y por otro como espacio donde generar cohesión social, capital social y ciudadanía (Tapia, 2013). Para abordar la escala de barrio, el Ministerio de Vivienda y Urbanismo ha incorporado mecanismos de gestión territorial integral, mejorando los diagnósticos, flexibiliza</w:t>
      </w:r>
      <w:r w:rsidR="00162665">
        <w:rPr>
          <w:rFonts w:eastAsia="Calibri" w:cs="Times New Roman"/>
        </w:rPr>
        <w:t>n</w:t>
      </w:r>
      <w:r w:rsidRPr="00247E0E">
        <w:rPr>
          <w:rFonts w:eastAsia="Calibri" w:cs="Times New Roman"/>
        </w:rPr>
        <w:t>do los instrumentos existentes y fortaleciendo la articulación de la inversión urbano habitacional. Esto ha contribuido a ampliar la acción del Programa “Quiero mi Barrio” de manera de favorecer la mirada interescalar, multisectorial e integral, así como mejorar los mecanismos de focalización.</w:t>
      </w:r>
    </w:p>
    <w:p w14:paraId="333068E3" w14:textId="77777777" w:rsidR="003D7BFC" w:rsidRPr="00247E0E" w:rsidRDefault="003D7BFC" w:rsidP="003D7BFC">
      <w:pPr>
        <w:spacing w:after="0" w:line="240" w:lineRule="auto"/>
        <w:contextualSpacing/>
        <w:jc w:val="both"/>
        <w:rPr>
          <w:rFonts w:eastAsia="Calibri" w:cs="Times New Roman"/>
        </w:rPr>
      </w:pPr>
    </w:p>
    <w:p w14:paraId="63348FC0" w14:textId="43F09227" w:rsidR="003D7BFC" w:rsidRPr="00D857B4" w:rsidRDefault="003D7BFC" w:rsidP="003D7BFC">
      <w:pPr>
        <w:spacing w:before="240" w:line="240" w:lineRule="auto"/>
        <w:contextualSpacing/>
        <w:jc w:val="both"/>
        <w:rPr>
          <w:rFonts w:eastAsia="Calibri" w:cs="Times New Roman"/>
        </w:rPr>
      </w:pPr>
      <w:r w:rsidRPr="00247E0E">
        <w:rPr>
          <w:rFonts w:eastAsia="Calibri" w:cs="Times New Roman"/>
        </w:rPr>
        <w:t>En el año 2022 mediante Res</w:t>
      </w:r>
      <w:r w:rsidR="003F591D">
        <w:rPr>
          <w:rFonts w:eastAsia="Calibri" w:cs="Times New Roman"/>
        </w:rPr>
        <w:t xml:space="preserve">olución </w:t>
      </w:r>
      <w:r w:rsidRPr="00247E0E">
        <w:rPr>
          <w:rFonts w:eastAsia="Calibri" w:cs="Times New Roman"/>
        </w:rPr>
        <w:t xml:space="preserve"> Ex</w:t>
      </w:r>
      <w:r w:rsidR="003F591D">
        <w:rPr>
          <w:rFonts w:eastAsia="Calibri" w:cs="Times New Roman"/>
        </w:rPr>
        <w:t>enta</w:t>
      </w:r>
      <w:r w:rsidRPr="00247E0E">
        <w:rPr>
          <w:rFonts w:eastAsia="Calibri" w:cs="Times New Roman"/>
        </w:rPr>
        <w:t xml:space="preserve"> N°</w:t>
      </w:r>
      <w:r w:rsidR="00D27131">
        <w:rPr>
          <w:rFonts w:eastAsia="Calibri" w:cs="Times New Roman"/>
        </w:rPr>
        <w:t xml:space="preserve"> </w:t>
      </w:r>
      <w:r w:rsidRPr="00247E0E">
        <w:rPr>
          <w:rFonts w:eastAsia="Calibri" w:cs="Times New Roman"/>
        </w:rPr>
        <w:t>01061 del 25 de agosto de 2022 (modificada según Res</w:t>
      </w:r>
      <w:r w:rsidR="003F591D">
        <w:rPr>
          <w:rFonts w:eastAsia="Calibri" w:cs="Times New Roman"/>
        </w:rPr>
        <w:t xml:space="preserve">olución </w:t>
      </w:r>
      <w:r w:rsidRPr="00247E0E">
        <w:rPr>
          <w:rFonts w:eastAsia="Calibri" w:cs="Times New Roman"/>
        </w:rPr>
        <w:t>Ex</w:t>
      </w:r>
      <w:r w:rsidR="003F591D">
        <w:rPr>
          <w:rFonts w:eastAsia="Calibri" w:cs="Times New Roman"/>
        </w:rPr>
        <w:t xml:space="preserve">enta </w:t>
      </w:r>
      <w:r w:rsidRPr="00247E0E">
        <w:rPr>
          <w:rFonts w:eastAsia="Calibri" w:cs="Times New Roman"/>
        </w:rPr>
        <w:t>N°</w:t>
      </w:r>
      <w:r w:rsidR="00D27131">
        <w:rPr>
          <w:rFonts w:eastAsia="Calibri" w:cs="Times New Roman"/>
        </w:rPr>
        <w:t xml:space="preserve"> 0</w:t>
      </w:r>
      <w:r w:rsidRPr="00247E0E">
        <w:rPr>
          <w:rFonts w:eastAsia="Calibri" w:cs="Times New Roman"/>
        </w:rPr>
        <w:t xml:space="preserve">1231 de fecha 21 de septiembre de 2022), se llama a concursar y formular propuestas para la selección de nuevos barrios en 16 regiones del país, seleccionándose 56 barrios </w:t>
      </w:r>
      <w:r w:rsidRPr="00247E0E">
        <w:rPr>
          <w:rFonts w:eastAsia="Calibri" w:cs="Times New Roman"/>
        </w:rPr>
        <w:lastRenderedPageBreak/>
        <w:t>para iniciar ejecución en el año 2023. Para estos Barrios se aplican los presentes Términos de Referencia que a continuación se describen.</w:t>
      </w:r>
    </w:p>
    <w:p w14:paraId="7339EC83" w14:textId="77777777" w:rsidR="00B020FC" w:rsidRDefault="00B020FC" w:rsidP="0014155D">
      <w:pPr>
        <w:spacing w:after="0" w:line="240" w:lineRule="auto"/>
        <w:jc w:val="both"/>
      </w:pPr>
    </w:p>
    <w:p w14:paraId="1C6B9476" w14:textId="2BC4907B" w:rsidR="00460D6C" w:rsidRPr="00B020FC" w:rsidRDefault="006A29F5" w:rsidP="0042587F">
      <w:pPr>
        <w:pStyle w:val="Ttulo2"/>
        <w:tabs>
          <w:tab w:val="left" w:pos="3969"/>
        </w:tabs>
        <w:spacing w:before="0" w:line="240" w:lineRule="auto"/>
        <w:jc w:val="both"/>
        <w:rPr>
          <w:rFonts w:asciiTheme="minorHAnsi" w:eastAsia="Calibri" w:hAnsiTheme="minorHAnsi" w:cs="Times New Roman"/>
          <w:bCs w:val="0"/>
          <w:color w:val="auto"/>
          <w:sz w:val="22"/>
          <w:szCs w:val="22"/>
        </w:rPr>
      </w:pPr>
      <w:bookmarkStart w:id="3" w:name="_Toc525636651"/>
      <w:r>
        <w:rPr>
          <w:rFonts w:asciiTheme="minorHAnsi" w:eastAsia="Calibri" w:hAnsiTheme="minorHAnsi" w:cs="Times New Roman"/>
          <w:bCs w:val="0"/>
          <w:color w:val="auto"/>
          <w:sz w:val="22"/>
          <w:szCs w:val="22"/>
        </w:rPr>
        <w:t>2.</w:t>
      </w:r>
      <w:r w:rsidR="007B1232">
        <w:rPr>
          <w:rFonts w:asciiTheme="minorHAnsi" w:eastAsia="Calibri" w:hAnsiTheme="minorHAnsi" w:cs="Times New Roman"/>
          <w:bCs w:val="0"/>
          <w:color w:val="auto"/>
          <w:sz w:val="22"/>
          <w:szCs w:val="22"/>
        </w:rPr>
        <w:t>1.</w:t>
      </w:r>
      <w:r>
        <w:rPr>
          <w:rFonts w:asciiTheme="minorHAnsi" w:eastAsia="Calibri" w:hAnsiTheme="minorHAnsi" w:cs="Times New Roman"/>
          <w:bCs w:val="0"/>
          <w:color w:val="auto"/>
          <w:sz w:val="22"/>
          <w:szCs w:val="22"/>
        </w:rPr>
        <w:t>2</w:t>
      </w:r>
      <w:r w:rsidR="00AC7608" w:rsidRPr="0014155D">
        <w:rPr>
          <w:rFonts w:asciiTheme="minorHAnsi" w:eastAsia="Calibri" w:hAnsiTheme="minorHAnsi" w:cs="Times New Roman"/>
          <w:bCs w:val="0"/>
          <w:color w:val="auto"/>
          <w:sz w:val="22"/>
          <w:szCs w:val="22"/>
        </w:rPr>
        <w:t xml:space="preserve"> </w:t>
      </w:r>
      <w:r w:rsidR="00DA459F" w:rsidRPr="0014155D">
        <w:rPr>
          <w:rFonts w:asciiTheme="minorHAnsi" w:eastAsia="Calibri" w:hAnsiTheme="minorHAnsi" w:cs="Times New Roman"/>
          <w:bCs w:val="0"/>
          <w:color w:val="auto"/>
          <w:sz w:val="22"/>
          <w:szCs w:val="22"/>
        </w:rPr>
        <w:t>Objetivos del Programa</w:t>
      </w:r>
      <w:bookmarkEnd w:id="3"/>
      <w:r w:rsidR="00DA459F" w:rsidRPr="0014155D">
        <w:rPr>
          <w:rFonts w:asciiTheme="minorHAnsi" w:eastAsia="Calibri" w:hAnsiTheme="minorHAnsi" w:cs="Times New Roman"/>
          <w:bCs w:val="0"/>
          <w:color w:val="auto"/>
          <w:sz w:val="22"/>
          <w:szCs w:val="22"/>
        </w:rPr>
        <w:t xml:space="preserve"> </w:t>
      </w:r>
      <w:r w:rsidR="00342E0D">
        <w:rPr>
          <w:rFonts w:asciiTheme="minorHAnsi" w:eastAsia="Calibri" w:hAnsiTheme="minorHAnsi" w:cs="Times New Roman"/>
          <w:bCs w:val="0"/>
          <w:color w:val="auto"/>
          <w:sz w:val="22"/>
          <w:szCs w:val="22"/>
        </w:rPr>
        <w:t>Recuperación de Barrios</w:t>
      </w:r>
    </w:p>
    <w:p w14:paraId="44662BBC" w14:textId="77777777" w:rsidR="003D7BFC" w:rsidRPr="003D7BFC" w:rsidRDefault="003D7BFC" w:rsidP="003D7BFC">
      <w:pPr>
        <w:pStyle w:val="Ttulo2"/>
        <w:spacing w:line="240" w:lineRule="auto"/>
        <w:jc w:val="both"/>
        <w:rPr>
          <w:rFonts w:asciiTheme="minorHAnsi" w:eastAsiaTheme="minorHAnsi" w:hAnsiTheme="minorHAnsi" w:cstheme="minorBidi"/>
          <w:bCs w:val="0"/>
          <w:color w:val="auto"/>
          <w:sz w:val="22"/>
          <w:szCs w:val="22"/>
        </w:rPr>
      </w:pPr>
      <w:bookmarkStart w:id="4" w:name="_Toc519018321"/>
      <w:bookmarkStart w:id="5" w:name="_Toc89271668"/>
      <w:r w:rsidRPr="003D7BFC">
        <w:rPr>
          <w:rFonts w:asciiTheme="minorHAnsi" w:eastAsiaTheme="minorHAnsi" w:hAnsiTheme="minorHAnsi" w:cstheme="minorBidi"/>
          <w:bCs w:val="0"/>
          <w:color w:val="auto"/>
          <w:sz w:val="22"/>
          <w:szCs w:val="22"/>
        </w:rPr>
        <w:t xml:space="preserve">Objetivo General </w:t>
      </w:r>
    </w:p>
    <w:p w14:paraId="1EA89734" w14:textId="77777777" w:rsidR="003D7BFC" w:rsidRPr="003D7BFC" w:rsidRDefault="003D7BFC" w:rsidP="003D7BFC">
      <w:pPr>
        <w:pStyle w:val="Ttulo2"/>
        <w:spacing w:line="240" w:lineRule="auto"/>
        <w:jc w:val="both"/>
        <w:rPr>
          <w:rFonts w:asciiTheme="minorHAnsi" w:eastAsiaTheme="minorHAnsi" w:hAnsiTheme="minorHAnsi" w:cstheme="minorBidi"/>
          <w:b w:val="0"/>
          <w:bCs w:val="0"/>
          <w:color w:val="auto"/>
          <w:sz w:val="22"/>
          <w:szCs w:val="22"/>
        </w:rPr>
      </w:pPr>
      <w:r w:rsidRPr="003D7BFC">
        <w:rPr>
          <w:rFonts w:asciiTheme="minorHAnsi" w:eastAsiaTheme="minorHAnsi" w:hAnsiTheme="minorHAnsi" w:cstheme="minorBidi"/>
          <w:b w:val="0"/>
          <w:bCs w:val="0"/>
          <w:color w:val="auto"/>
          <w:sz w:val="22"/>
          <w:szCs w:val="22"/>
        </w:rPr>
        <w:t>Contribuir al mejoramiento de la calidad de vida de los habitantes de barrios que presentan problemas de deterioro urbano y vulnerabilidad social, mediante el mejoramiento y/o dotación de espacios públicos, equipamiento comunitario y entornos barriales.</w:t>
      </w:r>
    </w:p>
    <w:p w14:paraId="44BD5971" w14:textId="77777777" w:rsidR="003D7BFC" w:rsidRPr="003D7BFC" w:rsidRDefault="003D7BFC" w:rsidP="003D7BFC">
      <w:pPr>
        <w:pStyle w:val="Ttulo2"/>
        <w:spacing w:line="240" w:lineRule="auto"/>
        <w:jc w:val="both"/>
        <w:rPr>
          <w:rFonts w:asciiTheme="minorHAnsi" w:eastAsiaTheme="minorHAnsi" w:hAnsiTheme="minorHAnsi" w:cstheme="minorBidi"/>
          <w:bCs w:val="0"/>
          <w:color w:val="auto"/>
          <w:sz w:val="22"/>
          <w:szCs w:val="22"/>
        </w:rPr>
      </w:pPr>
      <w:r w:rsidRPr="003D7BFC">
        <w:rPr>
          <w:rFonts w:asciiTheme="minorHAnsi" w:eastAsiaTheme="minorHAnsi" w:hAnsiTheme="minorHAnsi" w:cstheme="minorBidi"/>
          <w:bCs w:val="0"/>
          <w:color w:val="auto"/>
          <w:sz w:val="22"/>
          <w:szCs w:val="22"/>
        </w:rPr>
        <w:t xml:space="preserve">Objetivos Específicos </w:t>
      </w:r>
    </w:p>
    <w:p w14:paraId="2F1D1CB1" w14:textId="77777777" w:rsidR="003D7BFC" w:rsidRPr="003D7BFC" w:rsidRDefault="003D7BFC" w:rsidP="00A745C8">
      <w:pPr>
        <w:pStyle w:val="Ttulo2"/>
        <w:numPr>
          <w:ilvl w:val="0"/>
          <w:numId w:val="26"/>
        </w:numPr>
        <w:spacing w:line="240" w:lineRule="auto"/>
        <w:jc w:val="both"/>
        <w:rPr>
          <w:rFonts w:asciiTheme="minorHAnsi" w:eastAsiaTheme="minorHAnsi" w:hAnsiTheme="minorHAnsi" w:cstheme="minorBidi"/>
          <w:b w:val="0"/>
          <w:bCs w:val="0"/>
          <w:color w:val="auto"/>
          <w:sz w:val="22"/>
          <w:szCs w:val="22"/>
        </w:rPr>
      </w:pPr>
      <w:r w:rsidRPr="003D7BFC">
        <w:rPr>
          <w:rFonts w:asciiTheme="minorHAnsi" w:eastAsiaTheme="minorHAnsi" w:hAnsiTheme="minorHAnsi" w:cstheme="minorBidi"/>
          <w:b w:val="0"/>
          <w:bCs w:val="0"/>
          <w:color w:val="auto"/>
          <w:sz w:val="22"/>
          <w:szCs w:val="22"/>
        </w:rPr>
        <w:t>Recuperar y/o dotar de espacios públicos a los barrios y equipamiento comunitario.</w:t>
      </w:r>
    </w:p>
    <w:p w14:paraId="0AE28793" w14:textId="77777777" w:rsidR="003D7BFC" w:rsidRPr="003D7BFC" w:rsidRDefault="003D7BFC" w:rsidP="00A745C8">
      <w:pPr>
        <w:pStyle w:val="Ttulo2"/>
        <w:numPr>
          <w:ilvl w:val="0"/>
          <w:numId w:val="26"/>
        </w:numPr>
        <w:spacing w:line="240" w:lineRule="auto"/>
        <w:jc w:val="both"/>
        <w:rPr>
          <w:rFonts w:asciiTheme="minorHAnsi" w:eastAsiaTheme="minorHAnsi" w:hAnsiTheme="minorHAnsi" w:cstheme="minorBidi"/>
          <w:b w:val="0"/>
          <w:bCs w:val="0"/>
          <w:color w:val="auto"/>
          <w:sz w:val="22"/>
          <w:szCs w:val="22"/>
        </w:rPr>
      </w:pPr>
      <w:r w:rsidRPr="003D7BFC">
        <w:rPr>
          <w:rFonts w:asciiTheme="minorHAnsi" w:eastAsiaTheme="minorHAnsi" w:hAnsiTheme="minorHAnsi" w:cstheme="minorBidi"/>
          <w:b w:val="0"/>
          <w:bCs w:val="0"/>
          <w:color w:val="auto"/>
          <w:sz w:val="22"/>
          <w:szCs w:val="22"/>
        </w:rPr>
        <w:t>Mejorar las condiciones de los entornos barriales.</w:t>
      </w:r>
    </w:p>
    <w:p w14:paraId="2F77BAA4" w14:textId="77777777" w:rsidR="003D7BFC" w:rsidRPr="003D7BFC" w:rsidRDefault="003D7BFC" w:rsidP="00A745C8">
      <w:pPr>
        <w:pStyle w:val="Ttulo2"/>
        <w:numPr>
          <w:ilvl w:val="0"/>
          <w:numId w:val="26"/>
        </w:numPr>
        <w:spacing w:line="240" w:lineRule="auto"/>
        <w:jc w:val="both"/>
        <w:rPr>
          <w:rFonts w:asciiTheme="minorHAnsi" w:eastAsiaTheme="minorHAnsi" w:hAnsiTheme="minorHAnsi" w:cstheme="minorBidi"/>
          <w:b w:val="0"/>
          <w:bCs w:val="0"/>
          <w:color w:val="auto"/>
          <w:sz w:val="22"/>
          <w:szCs w:val="22"/>
        </w:rPr>
      </w:pPr>
      <w:r w:rsidRPr="003D7BFC">
        <w:rPr>
          <w:rFonts w:asciiTheme="minorHAnsi" w:eastAsiaTheme="minorHAnsi" w:hAnsiTheme="minorHAnsi" w:cstheme="minorBidi"/>
          <w:b w:val="0"/>
          <w:bCs w:val="0"/>
          <w:color w:val="auto"/>
          <w:sz w:val="22"/>
          <w:szCs w:val="22"/>
        </w:rPr>
        <w:t>Favorecer el uso y apropiación del espacio público.</w:t>
      </w:r>
    </w:p>
    <w:p w14:paraId="7292FBEF" w14:textId="71987FDE" w:rsidR="003D7BFC" w:rsidRPr="003D7BFC" w:rsidRDefault="003D7BFC" w:rsidP="003D7BFC">
      <w:pPr>
        <w:pStyle w:val="Ttulo2"/>
        <w:spacing w:line="240" w:lineRule="auto"/>
        <w:jc w:val="both"/>
        <w:rPr>
          <w:rFonts w:asciiTheme="minorHAnsi" w:eastAsiaTheme="minorHAnsi" w:hAnsiTheme="minorHAnsi" w:cstheme="minorBidi"/>
          <w:bCs w:val="0"/>
          <w:color w:val="auto"/>
          <w:sz w:val="22"/>
          <w:szCs w:val="22"/>
        </w:rPr>
      </w:pPr>
    </w:p>
    <w:p w14:paraId="51AE3B35" w14:textId="4C3E6774" w:rsidR="0079418D" w:rsidRPr="00E21D51" w:rsidRDefault="00B020FC" w:rsidP="00E21D51">
      <w:pPr>
        <w:pStyle w:val="Ttulo2"/>
        <w:spacing w:before="0" w:line="240" w:lineRule="auto"/>
        <w:jc w:val="both"/>
        <w:rPr>
          <w:rFonts w:asciiTheme="minorHAnsi" w:eastAsia="Calibri" w:hAnsiTheme="minorHAnsi" w:cs="Times New Roman"/>
          <w:bCs w:val="0"/>
          <w:color w:val="auto"/>
          <w:sz w:val="22"/>
          <w:szCs w:val="22"/>
        </w:rPr>
      </w:pPr>
      <w:r w:rsidRPr="000B49E2">
        <w:rPr>
          <w:rFonts w:asciiTheme="minorHAnsi" w:eastAsia="Calibri" w:hAnsiTheme="minorHAnsi" w:cs="Times New Roman"/>
          <w:bCs w:val="0"/>
          <w:color w:val="auto"/>
          <w:sz w:val="22"/>
          <w:szCs w:val="22"/>
        </w:rPr>
        <w:t>2.</w:t>
      </w:r>
      <w:r w:rsidR="000B49E2" w:rsidRPr="000B49E2">
        <w:rPr>
          <w:rFonts w:asciiTheme="minorHAnsi" w:eastAsia="Calibri" w:hAnsiTheme="minorHAnsi" w:cs="Times New Roman"/>
          <w:bCs w:val="0"/>
          <w:color w:val="auto"/>
          <w:sz w:val="22"/>
          <w:szCs w:val="22"/>
        </w:rPr>
        <w:t>1.</w:t>
      </w:r>
      <w:r w:rsidRPr="000B49E2">
        <w:rPr>
          <w:rFonts w:asciiTheme="minorHAnsi" w:eastAsia="Calibri" w:hAnsiTheme="minorHAnsi" w:cs="Times New Roman"/>
          <w:bCs w:val="0"/>
          <w:color w:val="auto"/>
          <w:sz w:val="22"/>
          <w:szCs w:val="22"/>
        </w:rPr>
        <w:t>3 Principios</w:t>
      </w:r>
      <w:bookmarkEnd w:id="4"/>
      <w:bookmarkEnd w:id="5"/>
    </w:p>
    <w:p w14:paraId="608AF8A7" w14:textId="77777777" w:rsidR="003D7BFC" w:rsidRPr="00247E0E" w:rsidRDefault="003D7BFC" w:rsidP="003D7BFC">
      <w:pPr>
        <w:spacing w:after="240" w:line="240" w:lineRule="auto"/>
        <w:contextualSpacing/>
        <w:jc w:val="both"/>
      </w:pPr>
      <w:r w:rsidRPr="00247E0E">
        <w:t>Como aspectos estratégicos a considerar con vistas a los desafíos de fomentar la calidad de vida y apoyar la gestión de los procesos de recuperación de barrios, cabe tener en cuenta, además, los siguientes principios que inspiran el diseño y la implementación del Programa:</w:t>
      </w:r>
    </w:p>
    <w:p w14:paraId="4E71F80F" w14:textId="02C740AC" w:rsidR="003D7BFC" w:rsidRPr="00D857B4" w:rsidRDefault="003D7BFC" w:rsidP="00A745C8">
      <w:pPr>
        <w:pStyle w:val="Prrafodelista"/>
        <w:numPr>
          <w:ilvl w:val="0"/>
          <w:numId w:val="5"/>
        </w:numPr>
        <w:spacing w:line="240" w:lineRule="auto"/>
        <w:jc w:val="both"/>
        <w:rPr>
          <w:rFonts w:ascii="Calibri" w:eastAsia="Calibri" w:hAnsi="Calibri"/>
          <w:sz w:val="22"/>
          <w:szCs w:val="22"/>
          <w:lang w:val="es-CL"/>
        </w:rPr>
      </w:pPr>
      <w:r w:rsidRPr="00247E0E">
        <w:rPr>
          <w:rFonts w:ascii="Calibri" w:eastAsia="Calibri" w:hAnsi="Calibri"/>
          <w:b/>
          <w:sz w:val="22"/>
          <w:szCs w:val="22"/>
          <w:lang w:val="es-CL"/>
        </w:rPr>
        <w:t>Integralidad</w:t>
      </w:r>
      <w:r w:rsidRPr="00247E0E">
        <w:rPr>
          <w:rFonts w:ascii="Calibri" w:eastAsia="Calibri" w:hAnsi="Calibri"/>
          <w:sz w:val="22"/>
          <w:szCs w:val="22"/>
          <w:lang w:val="es-CL"/>
        </w:rPr>
        <w:t>: La recuperación de los barrios requiere de una visión que sea capaz de observar la complejidad de los problemas que afectan a las comunidades y sus territorios, en donde lo físico y lo social son partes complementarias de una misma realidad. Es por ello</w:t>
      </w:r>
      <w:r w:rsidR="003F591D">
        <w:rPr>
          <w:rFonts w:ascii="Calibri" w:eastAsia="Calibri" w:hAnsi="Calibri"/>
          <w:sz w:val="22"/>
          <w:szCs w:val="22"/>
          <w:lang w:val="es-CL"/>
        </w:rPr>
        <w:t>,</w:t>
      </w:r>
      <w:r w:rsidRPr="00247E0E">
        <w:rPr>
          <w:rFonts w:ascii="Calibri" w:eastAsia="Calibri" w:hAnsi="Calibri"/>
          <w:sz w:val="22"/>
          <w:szCs w:val="22"/>
          <w:lang w:val="es-CL"/>
        </w:rPr>
        <w:t xml:space="preserve"> por lo que el Programa debe considerar una amplia gama de estrategias de intervención adecuadas al territorio y entorno urbano.</w:t>
      </w:r>
    </w:p>
    <w:p w14:paraId="054625AE" w14:textId="77777777" w:rsidR="003D7BFC" w:rsidRPr="00F23C62" w:rsidRDefault="003D7BFC" w:rsidP="00A745C8">
      <w:pPr>
        <w:pStyle w:val="Prrafodelista"/>
        <w:numPr>
          <w:ilvl w:val="0"/>
          <w:numId w:val="5"/>
        </w:numPr>
        <w:spacing w:line="240" w:lineRule="auto"/>
        <w:jc w:val="both"/>
        <w:rPr>
          <w:rFonts w:ascii="Calibri" w:eastAsia="Calibri" w:hAnsi="Calibri"/>
          <w:sz w:val="22"/>
          <w:szCs w:val="22"/>
          <w:lang w:val="es-CL"/>
        </w:rPr>
      </w:pPr>
      <w:r w:rsidRPr="00247E0E">
        <w:rPr>
          <w:rFonts w:ascii="Calibri" w:eastAsia="Calibri" w:hAnsi="Calibri"/>
          <w:b/>
          <w:sz w:val="22"/>
          <w:szCs w:val="22"/>
          <w:lang w:val="es-CL"/>
        </w:rPr>
        <w:t>Interescalaridad</w:t>
      </w:r>
      <w:r w:rsidRPr="00247E0E">
        <w:rPr>
          <w:rFonts w:ascii="Calibri" w:eastAsia="Calibri" w:hAnsi="Calibri"/>
          <w:sz w:val="22"/>
          <w:szCs w:val="22"/>
          <w:lang w:val="es-CL"/>
        </w:rPr>
        <w:t xml:space="preserve">: Se entiende a las ciudades como sistemas complejos, los que están conformados por unidades de distintos tamaños y jerarquías, las que están vinculadas en términos económicos, políticos, sociales, ambientales, culturales e identitarios. El Programa busca que su intervención en barrios no sólo considere las características del territorio y de sus diferentes escalas, sino que busque generar estrategias que sean capaces de articular los cambios a nivel local con el desarrollo de las ciudades, así como de sus zonas y tejidos intermedios. Mediante la interescalaridad se puede analizar y planificar al barrio en relación con su entorno. </w:t>
      </w:r>
    </w:p>
    <w:p w14:paraId="6F202999" w14:textId="77777777" w:rsidR="003D7BFC" w:rsidRPr="00D857B4" w:rsidRDefault="003D7BFC" w:rsidP="00A745C8">
      <w:pPr>
        <w:pStyle w:val="Prrafodelista"/>
        <w:numPr>
          <w:ilvl w:val="0"/>
          <w:numId w:val="5"/>
        </w:numPr>
        <w:spacing w:before="240" w:after="240" w:line="240" w:lineRule="auto"/>
        <w:jc w:val="both"/>
        <w:rPr>
          <w:rFonts w:ascii="Calibri" w:eastAsia="Calibri" w:hAnsi="Calibri"/>
          <w:b/>
        </w:rPr>
      </w:pPr>
      <w:r w:rsidRPr="00247E0E">
        <w:rPr>
          <w:rFonts w:ascii="Calibri" w:eastAsia="Calibri" w:hAnsi="Calibri"/>
          <w:b/>
          <w:sz w:val="22"/>
          <w:szCs w:val="22"/>
          <w:lang w:val="es-CL"/>
        </w:rPr>
        <w:t>Participación</w:t>
      </w:r>
      <w:r w:rsidRPr="00247E0E">
        <w:rPr>
          <w:rFonts w:ascii="Calibri" w:eastAsia="Calibri" w:hAnsi="Calibri"/>
          <w:sz w:val="22"/>
          <w:szCs w:val="22"/>
          <w:lang w:val="es-CL"/>
        </w:rPr>
        <w:t>: La recuperación barrial no es sostenible mientras no existan las capacidades, recursos y mecanismos institucionales para que la ciudadanía pueda involucrarse activa e informadamente en la gestión local y territorial. A través de la implementación del Programa, se estimula un proceso comunitario participativo y deliberativo, que busca fortalecer las capacidades de los vecinos y sus comunidades, incidiendo en la recuperación de barrios a través del desarrollo local y el fomento de una mejor calidad de vida.</w:t>
      </w:r>
    </w:p>
    <w:p w14:paraId="3FE8C4EC" w14:textId="77777777" w:rsidR="003D7BFC" w:rsidRPr="002C5EBA" w:rsidRDefault="003D7BFC" w:rsidP="00A745C8">
      <w:pPr>
        <w:pStyle w:val="Prrafodelista"/>
        <w:numPr>
          <w:ilvl w:val="0"/>
          <w:numId w:val="5"/>
        </w:numPr>
        <w:spacing w:before="240" w:after="240" w:line="240" w:lineRule="auto"/>
        <w:jc w:val="both"/>
        <w:rPr>
          <w:rFonts w:ascii="Calibri" w:eastAsia="Calibri" w:hAnsi="Calibri"/>
          <w:sz w:val="22"/>
          <w:szCs w:val="22"/>
          <w:lang w:val="es-CL"/>
        </w:rPr>
      </w:pPr>
      <w:r w:rsidRPr="00247E0E">
        <w:rPr>
          <w:rFonts w:ascii="Calibri" w:eastAsia="Calibri" w:hAnsi="Calibri"/>
          <w:b/>
          <w:sz w:val="22"/>
          <w:szCs w:val="22"/>
          <w:lang w:val="es-CL"/>
        </w:rPr>
        <w:t>Sostenibilidad</w:t>
      </w:r>
      <w:r w:rsidRPr="00247E0E">
        <w:rPr>
          <w:rFonts w:ascii="Calibri" w:eastAsia="Calibri" w:hAnsi="Calibri"/>
          <w:sz w:val="22"/>
          <w:szCs w:val="22"/>
          <w:lang w:val="es-CL"/>
        </w:rPr>
        <w:t xml:space="preserve">: Está dada por el compromiso que se busca generar a lo largo del proceso de mejoramiento barrial por parte de las organizaciones vecinales y de cada habitante del barrio. Con esto se busca aumentar el uso, apropiación, cuidado y mantención de los espacios públicos. Esta sostenibilidad social es parte de los procesos de sustentabilidad urbana, que se cumplen al momento de integrar y cruzar las dimensiones social, ambiental y económica. </w:t>
      </w:r>
    </w:p>
    <w:p w14:paraId="6BDAECDD" w14:textId="77777777" w:rsidR="003D7BFC" w:rsidRPr="000B49E2" w:rsidRDefault="003D7BFC" w:rsidP="003D7BFC">
      <w:pPr>
        <w:pStyle w:val="Ttulo2"/>
        <w:spacing w:before="0" w:line="240" w:lineRule="auto"/>
        <w:jc w:val="both"/>
        <w:rPr>
          <w:rFonts w:asciiTheme="minorHAnsi" w:eastAsia="Calibri" w:hAnsiTheme="minorHAnsi" w:cs="Times New Roman"/>
          <w:bCs w:val="0"/>
          <w:color w:val="auto"/>
          <w:sz w:val="22"/>
          <w:szCs w:val="22"/>
        </w:rPr>
      </w:pPr>
      <w:bookmarkStart w:id="6" w:name="_Toc519018322"/>
      <w:bookmarkStart w:id="7" w:name="_Toc89271669"/>
      <w:r w:rsidRPr="000B49E2">
        <w:rPr>
          <w:rFonts w:asciiTheme="minorHAnsi" w:eastAsia="Calibri" w:hAnsiTheme="minorHAnsi" w:cs="Times New Roman"/>
          <w:bCs w:val="0"/>
          <w:color w:val="auto"/>
          <w:sz w:val="22"/>
          <w:szCs w:val="22"/>
        </w:rPr>
        <w:t>2.</w:t>
      </w:r>
      <w:r>
        <w:rPr>
          <w:rFonts w:asciiTheme="minorHAnsi" w:eastAsia="Calibri" w:hAnsiTheme="minorHAnsi" w:cs="Times New Roman"/>
          <w:bCs w:val="0"/>
          <w:color w:val="auto"/>
          <w:sz w:val="22"/>
          <w:szCs w:val="22"/>
        </w:rPr>
        <w:t>1.</w:t>
      </w:r>
      <w:r w:rsidRPr="000B49E2">
        <w:rPr>
          <w:rFonts w:asciiTheme="minorHAnsi" w:eastAsia="Calibri" w:hAnsiTheme="minorHAnsi" w:cs="Times New Roman"/>
          <w:bCs w:val="0"/>
          <w:color w:val="auto"/>
          <w:sz w:val="22"/>
          <w:szCs w:val="22"/>
        </w:rPr>
        <w:t>4 Ejes Transversales</w:t>
      </w:r>
      <w:bookmarkEnd w:id="6"/>
      <w:bookmarkEnd w:id="7"/>
    </w:p>
    <w:p w14:paraId="675AABA8" w14:textId="4CCE9488" w:rsidR="003D7BFC" w:rsidRDefault="003D7BFC" w:rsidP="003D7BFC">
      <w:pPr>
        <w:spacing w:before="240" w:after="240" w:line="240" w:lineRule="auto"/>
        <w:jc w:val="both"/>
        <w:rPr>
          <w:rFonts w:ascii="Calibri" w:eastAsia="Calibri" w:hAnsi="Calibri" w:cs="Times New Roman"/>
        </w:rPr>
      </w:pPr>
      <w:r w:rsidRPr="00247E0E">
        <w:rPr>
          <w:rFonts w:ascii="Calibri" w:eastAsia="Calibri" w:hAnsi="Calibri" w:cs="Times New Roman"/>
        </w:rPr>
        <w:t>Junto con los principios que guían el Programa, se trabaja con un conjunto de Ejes Transversales que permiten tener una mirada específica del territorio. Estos ejes se utilizan para generar intervenciones integrales que respondan a los objetivos de la recuperación barrial. Su incorporación en el proceso de desarrollo del Programa apunta a la sostenibilidad y sustentabilidad de los procesos de recuperación de barrios. Los ejes transversales son:</w:t>
      </w:r>
    </w:p>
    <w:p w14:paraId="2C250D55" w14:textId="77777777" w:rsidR="00F054E2" w:rsidRPr="00247E0E" w:rsidRDefault="00F054E2" w:rsidP="003D7BFC">
      <w:pPr>
        <w:spacing w:before="240" w:after="240" w:line="240" w:lineRule="auto"/>
        <w:jc w:val="both"/>
        <w:rPr>
          <w:rFonts w:ascii="Calibri" w:eastAsia="Calibri" w:hAnsi="Calibri" w:cs="Times New Roman"/>
        </w:rPr>
      </w:pPr>
    </w:p>
    <w:p w14:paraId="1C783FCC" w14:textId="3CF5A820" w:rsidR="003D7BFC" w:rsidRPr="00247E0E" w:rsidRDefault="003D7BFC" w:rsidP="00A745C8">
      <w:pPr>
        <w:pStyle w:val="Prrafodelista"/>
        <w:numPr>
          <w:ilvl w:val="0"/>
          <w:numId w:val="6"/>
        </w:numPr>
        <w:spacing w:line="240" w:lineRule="auto"/>
        <w:ind w:left="357"/>
        <w:jc w:val="both"/>
        <w:rPr>
          <w:rFonts w:ascii="Calibri" w:eastAsia="Calibri" w:hAnsi="Calibri"/>
          <w:kern w:val="0"/>
          <w:sz w:val="22"/>
          <w:szCs w:val="22"/>
          <w:lang w:val="es-CL"/>
        </w:rPr>
      </w:pPr>
      <w:r w:rsidRPr="00247E0E">
        <w:rPr>
          <w:rFonts w:ascii="Calibri" w:eastAsia="Calibri" w:hAnsi="Calibri"/>
          <w:b/>
          <w:sz w:val="22"/>
          <w:szCs w:val="22"/>
          <w:lang w:val="es-CL"/>
        </w:rPr>
        <w:lastRenderedPageBreak/>
        <w:t>Identidad y Patrimonio</w:t>
      </w:r>
      <w:r w:rsidRPr="00247E0E">
        <w:rPr>
          <w:rFonts w:ascii="Calibri" w:eastAsia="Calibri" w:hAnsi="Calibri"/>
          <w:sz w:val="22"/>
          <w:szCs w:val="22"/>
          <w:lang w:val="es-CL"/>
        </w:rPr>
        <w:t>: s</w:t>
      </w:r>
      <w:r w:rsidRPr="00247E0E">
        <w:rPr>
          <w:rFonts w:ascii="Calibri" w:eastAsia="Calibri" w:hAnsi="Calibri"/>
          <w:kern w:val="0"/>
          <w:sz w:val="22"/>
          <w:szCs w:val="22"/>
          <w:lang w:val="es-CL"/>
        </w:rPr>
        <w:t>e refiere a aquella dimensión que establece elementos que desde la perspectiva simbólica social y física (patrimonio tangible e intangible) caracterizan a la unidad territorial como única. Los componentes de este eje transversal se construyen a partir de elementos específicos que refuerzan la memoria colectiva y el sentido de pertenencia a su hábitat, entorno, barrio y territorio, recogiendo los modos de habitar tradicionales y valorizando las condiciones territoriales.</w:t>
      </w:r>
    </w:p>
    <w:p w14:paraId="4C3440F0" w14:textId="77777777" w:rsidR="003D7BFC" w:rsidRPr="00247E0E" w:rsidRDefault="003D7BFC" w:rsidP="003D7BFC">
      <w:pPr>
        <w:pStyle w:val="Prrafodelista"/>
        <w:spacing w:line="240" w:lineRule="auto"/>
        <w:ind w:left="357"/>
        <w:jc w:val="both"/>
        <w:rPr>
          <w:rFonts w:ascii="Calibri" w:eastAsia="Calibri" w:hAnsi="Calibri"/>
          <w:kern w:val="0"/>
          <w:sz w:val="22"/>
          <w:szCs w:val="22"/>
          <w:lang w:val="es-CL"/>
        </w:rPr>
      </w:pPr>
    </w:p>
    <w:p w14:paraId="0BAC0A23" w14:textId="7F23BC27" w:rsidR="003D7BFC" w:rsidRPr="00247E0E" w:rsidRDefault="003D7BFC" w:rsidP="003D7BFC">
      <w:pPr>
        <w:pStyle w:val="Prrafodelista"/>
        <w:spacing w:line="240" w:lineRule="auto"/>
        <w:ind w:left="357"/>
        <w:jc w:val="both"/>
        <w:rPr>
          <w:rFonts w:ascii="Calibri" w:eastAsia="Calibri" w:hAnsi="Calibri"/>
          <w:kern w:val="0"/>
          <w:sz w:val="22"/>
          <w:szCs w:val="22"/>
          <w:lang w:val="es-CL"/>
        </w:rPr>
      </w:pPr>
      <w:r w:rsidRPr="00247E0E">
        <w:rPr>
          <w:rFonts w:ascii="Calibri" w:eastAsia="Calibri" w:hAnsi="Calibri"/>
          <w:kern w:val="0"/>
          <w:sz w:val="22"/>
          <w:szCs w:val="22"/>
          <w:lang w:val="es-CL"/>
        </w:rPr>
        <w:t>Este eje se compone de elementos tangibles (físicas, morfología urbana, arquitectura, elementos naturales/geográficos, paisaje expresadas en espacios sociales referidas a comunidades territoriales, organizaciones locales o vecinales que dan carácter y contenido al lugar), así como aspectos intangibles que están referidos a expresiones culturales, artísticas, educacionales y territoriales.</w:t>
      </w:r>
    </w:p>
    <w:p w14:paraId="620D971C" w14:textId="77777777" w:rsidR="003D7BFC" w:rsidRPr="00247E0E" w:rsidRDefault="003D7BFC" w:rsidP="003D7BFC">
      <w:pPr>
        <w:pStyle w:val="Prrafodelista"/>
        <w:spacing w:line="240" w:lineRule="auto"/>
        <w:ind w:left="360"/>
        <w:jc w:val="both"/>
        <w:rPr>
          <w:rFonts w:ascii="Calibri" w:eastAsia="Calibri" w:hAnsi="Calibri"/>
          <w:sz w:val="22"/>
          <w:szCs w:val="22"/>
          <w:lang w:val="es-CL"/>
        </w:rPr>
      </w:pPr>
    </w:p>
    <w:p w14:paraId="3E6B086E" w14:textId="77777777" w:rsidR="003D7BFC" w:rsidRPr="00247E0E" w:rsidRDefault="003D7BFC" w:rsidP="00A745C8">
      <w:pPr>
        <w:pStyle w:val="Prrafodelista"/>
        <w:numPr>
          <w:ilvl w:val="0"/>
          <w:numId w:val="6"/>
        </w:numPr>
        <w:spacing w:line="240" w:lineRule="auto"/>
        <w:jc w:val="both"/>
        <w:rPr>
          <w:rFonts w:ascii="Calibri" w:eastAsia="Calibri" w:hAnsi="Calibri"/>
          <w:kern w:val="0"/>
          <w:sz w:val="22"/>
          <w:szCs w:val="22"/>
          <w:lang w:val="es-CL"/>
        </w:rPr>
      </w:pPr>
      <w:r w:rsidRPr="00247E0E">
        <w:rPr>
          <w:rFonts w:ascii="Calibri" w:eastAsia="Calibri" w:hAnsi="Calibri"/>
          <w:b/>
          <w:sz w:val="22"/>
          <w:szCs w:val="22"/>
          <w:lang w:val="es-CL"/>
        </w:rPr>
        <w:t xml:space="preserve">Medio Ambiente: </w:t>
      </w:r>
      <w:r w:rsidRPr="006E1487">
        <w:rPr>
          <w:rFonts w:ascii="Calibri" w:eastAsia="Calibri" w:hAnsi="Calibri"/>
          <w:sz w:val="22"/>
          <w:szCs w:val="22"/>
          <w:lang w:val="es-CL"/>
        </w:rPr>
        <w:t>s</w:t>
      </w:r>
      <w:r w:rsidRPr="00247E0E">
        <w:rPr>
          <w:rFonts w:ascii="Calibri" w:eastAsia="Calibri" w:hAnsi="Calibri"/>
          <w:kern w:val="0"/>
          <w:sz w:val="22"/>
          <w:szCs w:val="22"/>
          <w:lang w:val="es-CL"/>
        </w:rPr>
        <w:t>e refiere a la integración de la dimensión ambiental en el desarrollo de los barrios, desde un punto de vista geográfico, de recursos naturales y sociales. Además, refleja cómo los modos de habitar integran los recursos existentes y generan condicionantes ambientales positivas de tal forma de propiciar la recuperación de barrios de manera sostenible. Los factores que integran este eje transversal son: el paisaje, los ecosistemas verdes, la movilidad no motorizada, la gestión de residuos y el uso eficiente de los recursos naturales.</w:t>
      </w:r>
    </w:p>
    <w:p w14:paraId="2B2F3615" w14:textId="77777777" w:rsidR="003D7BFC" w:rsidRPr="00247E0E" w:rsidRDefault="003D7BFC" w:rsidP="003D7BFC">
      <w:pPr>
        <w:pStyle w:val="Prrafodelista"/>
        <w:spacing w:line="240" w:lineRule="auto"/>
        <w:ind w:left="360"/>
        <w:jc w:val="both"/>
        <w:rPr>
          <w:rFonts w:ascii="Calibri" w:eastAsia="Calibri" w:hAnsi="Calibri"/>
          <w:sz w:val="22"/>
          <w:szCs w:val="22"/>
          <w:lang w:val="es-CL"/>
        </w:rPr>
      </w:pPr>
    </w:p>
    <w:p w14:paraId="4D3AA077" w14:textId="04085A8B" w:rsidR="003D7BFC" w:rsidRPr="00247E0E" w:rsidRDefault="003D7BFC" w:rsidP="00A745C8">
      <w:pPr>
        <w:pStyle w:val="Prrafodelista"/>
        <w:numPr>
          <w:ilvl w:val="0"/>
          <w:numId w:val="6"/>
        </w:numPr>
        <w:spacing w:line="240" w:lineRule="auto"/>
        <w:jc w:val="both"/>
        <w:rPr>
          <w:rFonts w:ascii="Calibri" w:eastAsia="Calibri" w:hAnsi="Calibri"/>
          <w:sz w:val="24"/>
          <w:lang w:val="es-CL"/>
        </w:rPr>
      </w:pPr>
      <w:r w:rsidRPr="00247E0E">
        <w:rPr>
          <w:rFonts w:ascii="Calibri" w:eastAsia="Calibri" w:hAnsi="Calibri"/>
          <w:b/>
          <w:sz w:val="22"/>
          <w:szCs w:val="22"/>
          <w:lang w:val="es-CL"/>
        </w:rPr>
        <w:t xml:space="preserve">Seguridad: </w:t>
      </w:r>
      <w:r w:rsidRPr="00247E0E">
        <w:rPr>
          <w:rFonts w:ascii="Calibri" w:eastAsia="Calibri" w:hAnsi="Calibri"/>
          <w:sz w:val="22"/>
          <w:szCs w:val="22"/>
          <w:lang w:val="es-CL"/>
        </w:rPr>
        <w:t>dimensión que reconoce el enfoque de Seguridad Humana de Naciones Unidas como un aporte para la recuperación de Barrios. Mediante este eje</w:t>
      </w:r>
      <w:r w:rsidR="003F591D">
        <w:rPr>
          <w:rFonts w:ascii="Calibri" w:eastAsia="Calibri" w:hAnsi="Calibri"/>
          <w:sz w:val="22"/>
          <w:szCs w:val="22"/>
          <w:lang w:val="es-CL"/>
        </w:rPr>
        <w:t>,</w:t>
      </w:r>
      <w:r w:rsidRPr="00247E0E">
        <w:rPr>
          <w:rFonts w:ascii="Calibri" w:eastAsia="Calibri" w:hAnsi="Calibri"/>
          <w:sz w:val="22"/>
          <w:szCs w:val="22"/>
          <w:lang w:val="es-CL"/>
        </w:rPr>
        <w:t xml:space="preserve"> se profundizan cuatro de siete tipos de seguridad y sus principales amenazas: alimentaria, ambiental, personal y de la comunidad. Así se promueven procesos y relaciones seguras entre los habitantes de forma integral, considerando el contexto de cada barrio y con foco preventivo. </w:t>
      </w:r>
      <w:r w:rsidRPr="00247E0E">
        <w:rPr>
          <w:rFonts w:ascii="Calibri" w:hAnsi="Calibri" w:cs="Calibri"/>
          <w:sz w:val="22"/>
          <w:szCs w:val="22"/>
          <w:lang w:val="es-CL"/>
        </w:rPr>
        <w:t>El programa desarrolla una metodología y diversas estrategias y líneas de acción dentro del Eje de Seguridad</w:t>
      </w:r>
      <w:r w:rsidR="003F591D">
        <w:rPr>
          <w:rFonts w:ascii="Calibri" w:hAnsi="Calibri" w:cs="Calibri"/>
          <w:sz w:val="22"/>
          <w:szCs w:val="22"/>
          <w:lang w:val="es-CL"/>
        </w:rPr>
        <w:t>,</w:t>
      </w:r>
      <w:r w:rsidRPr="00247E0E">
        <w:rPr>
          <w:rFonts w:ascii="Calibri" w:hAnsi="Calibri" w:cs="Calibri"/>
          <w:sz w:val="22"/>
          <w:szCs w:val="22"/>
          <w:lang w:val="es-CL"/>
        </w:rPr>
        <w:t xml:space="preserve"> que permitan incluir la reducción de riesgos de desastres, para poder realizar acciones que disminuyan el riesgo de la población y que eviten la exposición de las familias en zonas susceptibles al impacto de los fenómenos naturales y antrópicos, en donde, al mismo tiempo, aumente la esperada resiliencia a través del fomento de las capacidades Barriales</w:t>
      </w:r>
    </w:p>
    <w:p w14:paraId="5D2AD117" w14:textId="77777777" w:rsidR="003D7BFC" w:rsidRPr="00247E0E" w:rsidRDefault="003D7BFC" w:rsidP="003D7BFC">
      <w:pPr>
        <w:pStyle w:val="Prrafodelista"/>
        <w:spacing w:line="240" w:lineRule="auto"/>
        <w:rPr>
          <w:rFonts w:ascii="Calibri" w:eastAsia="Calibri" w:hAnsi="Calibri"/>
          <w:sz w:val="22"/>
          <w:szCs w:val="22"/>
          <w:lang w:val="es-CL"/>
        </w:rPr>
      </w:pPr>
    </w:p>
    <w:p w14:paraId="21BE66D3" w14:textId="40BAF894" w:rsidR="00B020FC" w:rsidRDefault="003D7BFC" w:rsidP="00E32CD5">
      <w:pPr>
        <w:pStyle w:val="Prrafodelista"/>
        <w:numPr>
          <w:ilvl w:val="0"/>
          <w:numId w:val="27"/>
        </w:numPr>
        <w:spacing w:line="240" w:lineRule="auto"/>
        <w:ind w:left="284" w:hanging="284"/>
        <w:jc w:val="both"/>
        <w:rPr>
          <w:rStyle w:val="normaltextrun"/>
          <w:rFonts w:asciiTheme="minorHAnsi" w:hAnsiTheme="minorHAnsi" w:cstheme="minorHAnsi"/>
          <w:sz w:val="22"/>
          <w:szCs w:val="22"/>
          <w:lang w:val="es-CL"/>
        </w:rPr>
      </w:pPr>
      <w:r w:rsidRPr="00247E0E">
        <w:rPr>
          <w:rFonts w:asciiTheme="minorHAnsi" w:eastAsia="Calibri" w:hAnsiTheme="minorHAnsi" w:cstheme="minorHAnsi"/>
          <w:b/>
          <w:sz w:val="22"/>
          <w:szCs w:val="22"/>
          <w:lang w:val="es-CL"/>
        </w:rPr>
        <w:t xml:space="preserve">Cuidados y Género: </w:t>
      </w:r>
      <w:r w:rsidRPr="00572E16">
        <w:rPr>
          <w:rStyle w:val="normaltextrun"/>
          <w:rFonts w:asciiTheme="minorHAnsi" w:hAnsiTheme="minorHAnsi" w:cstheme="minorHAnsi"/>
          <w:sz w:val="22"/>
          <w:szCs w:val="22"/>
          <w:lang w:val="es-CL"/>
        </w:rPr>
        <w:t xml:space="preserve">Se refiere a aquella dimensión que busca la transformación y adecuación de los productos y subproductos del Programa, </w:t>
      </w:r>
      <w:r w:rsidRPr="00572E16">
        <w:rPr>
          <w:rFonts w:asciiTheme="minorHAnsi" w:hAnsiTheme="minorHAnsi" w:cstheme="minorHAnsi"/>
          <w:sz w:val="22"/>
          <w:szCs w:val="22"/>
          <w:lang w:val="es-CL"/>
        </w:rPr>
        <w:t>poniendo en el centro de la planificación a las personas, comunidades y a las dinámicas de reproducción de la vida</w:t>
      </w:r>
      <w:r w:rsidRPr="00572E16">
        <w:rPr>
          <w:rStyle w:val="normaltextrun"/>
          <w:rFonts w:asciiTheme="minorHAnsi" w:hAnsiTheme="minorHAnsi" w:cstheme="minorHAnsi"/>
          <w:sz w:val="22"/>
          <w:szCs w:val="22"/>
          <w:lang w:val="es-CL"/>
        </w:rPr>
        <w:t xml:space="preserve"> (salud, cuidados domésticos, cuidado de personas dependientes, autocuidado). Este eje</w:t>
      </w:r>
      <w:r w:rsidR="00323A78">
        <w:rPr>
          <w:rStyle w:val="normaltextrun"/>
          <w:rFonts w:asciiTheme="minorHAnsi" w:hAnsiTheme="minorHAnsi" w:cstheme="minorHAnsi"/>
          <w:sz w:val="22"/>
          <w:szCs w:val="22"/>
          <w:lang w:val="es-CL"/>
        </w:rPr>
        <w:t>,</w:t>
      </w:r>
      <w:r w:rsidRPr="00572E16">
        <w:rPr>
          <w:rStyle w:val="normaltextrun"/>
          <w:rFonts w:asciiTheme="minorHAnsi" w:hAnsiTheme="minorHAnsi" w:cstheme="minorHAnsi"/>
          <w:sz w:val="22"/>
          <w:szCs w:val="22"/>
          <w:lang w:val="es-CL"/>
        </w:rPr>
        <w:t xml:space="preserve"> supone alejarse de una visión productiva de los territorios y avanzar a una mayor equidad en el acceso a barrios socialmente integrados y a la plena inclusión de los distintos grupos de la sociedad, en especial de niños y niñas, adolescentes, pueblos indígenas, migrantes, adultos mayores y personas con discapacidad o con dependencia, desde un enfoque de interculturalidad, accesibilidad universal e igualdad de género.</w:t>
      </w:r>
      <w:bookmarkStart w:id="8" w:name="_Toc519018323"/>
    </w:p>
    <w:p w14:paraId="50E3E7C4" w14:textId="77777777" w:rsidR="00D27131" w:rsidRPr="003D7BFC" w:rsidRDefault="00D27131" w:rsidP="003D7BFC">
      <w:pPr>
        <w:pStyle w:val="Prrafodelista"/>
        <w:spacing w:line="240" w:lineRule="auto"/>
        <w:ind w:left="284"/>
        <w:jc w:val="both"/>
        <w:rPr>
          <w:rFonts w:asciiTheme="minorHAnsi" w:hAnsiTheme="minorHAnsi" w:cstheme="minorHAnsi"/>
          <w:sz w:val="22"/>
          <w:szCs w:val="22"/>
          <w:lang w:val="es-CL"/>
        </w:rPr>
      </w:pPr>
    </w:p>
    <w:p w14:paraId="5BC956BA" w14:textId="49DA6B95" w:rsidR="00D27131" w:rsidRPr="00E21D51" w:rsidRDefault="00B020FC" w:rsidP="00E21D51">
      <w:pPr>
        <w:pStyle w:val="Ttulo2"/>
        <w:spacing w:before="0" w:line="240" w:lineRule="auto"/>
        <w:jc w:val="both"/>
        <w:rPr>
          <w:rFonts w:asciiTheme="minorHAnsi" w:eastAsia="Calibri" w:hAnsiTheme="minorHAnsi" w:cs="Times New Roman"/>
          <w:bCs w:val="0"/>
          <w:color w:val="auto"/>
          <w:sz w:val="22"/>
          <w:szCs w:val="22"/>
        </w:rPr>
      </w:pPr>
      <w:bookmarkStart w:id="9" w:name="_Toc89271670"/>
      <w:r w:rsidRPr="000B49E2">
        <w:rPr>
          <w:rFonts w:asciiTheme="minorHAnsi" w:eastAsia="Calibri" w:hAnsiTheme="minorHAnsi" w:cs="Times New Roman"/>
          <w:bCs w:val="0"/>
          <w:color w:val="auto"/>
          <w:sz w:val="22"/>
          <w:szCs w:val="22"/>
        </w:rPr>
        <w:t>2.</w:t>
      </w:r>
      <w:r w:rsidR="000B49E2">
        <w:rPr>
          <w:rFonts w:asciiTheme="minorHAnsi" w:eastAsia="Calibri" w:hAnsiTheme="minorHAnsi" w:cs="Times New Roman"/>
          <w:bCs w:val="0"/>
          <w:color w:val="auto"/>
          <w:sz w:val="22"/>
          <w:szCs w:val="22"/>
        </w:rPr>
        <w:t>1.</w:t>
      </w:r>
      <w:r w:rsidRPr="000B49E2">
        <w:rPr>
          <w:rFonts w:asciiTheme="minorHAnsi" w:eastAsia="Calibri" w:hAnsiTheme="minorHAnsi" w:cs="Times New Roman"/>
          <w:bCs w:val="0"/>
          <w:color w:val="auto"/>
          <w:sz w:val="22"/>
          <w:szCs w:val="22"/>
        </w:rPr>
        <w:t>5 Metodología del Programa</w:t>
      </w:r>
      <w:bookmarkEnd w:id="8"/>
      <w:bookmarkEnd w:id="9"/>
    </w:p>
    <w:p w14:paraId="6CC0F330" w14:textId="77777777" w:rsidR="003D7BFC" w:rsidRPr="00247E0E" w:rsidRDefault="003D7BFC" w:rsidP="003D7BFC">
      <w:pPr>
        <w:spacing w:after="240" w:line="240" w:lineRule="auto"/>
        <w:jc w:val="both"/>
      </w:pPr>
      <w:r w:rsidRPr="00247E0E">
        <w:rPr>
          <w:b/>
        </w:rPr>
        <w:t>Selección</w:t>
      </w:r>
      <w:r w:rsidRPr="00247E0E">
        <w:t xml:space="preserve">: </w:t>
      </w:r>
    </w:p>
    <w:p w14:paraId="413E6A68" w14:textId="387B5329" w:rsidR="003D7BFC" w:rsidRPr="00247E0E" w:rsidRDefault="003D7BFC" w:rsidP="003D7BFC">
      <w:pPr>
        <w:spacing w:after="160" w:line="240" w:lineRule="auto"/>
        <w:jc w:val="both"/>
      </w:pPr>
      <w:r w:rsidRPr="00247E0E">
        <w:t>La selección se realiza mediante una</w:t>
      </w:r>
      <w:r w:rsidRPr="00247E0E">
        <w:rPr>
          <w:b/>
        </w:rPr>
        <w:t xml:space="preserve"> </w:t>
      </w:r>
      <w:r w:rsidRPr="00247E0E">
        <w:t>metodología de focalización territorial, integrando dimensiones asociadas al déficit y deterioro urbano a escala barrial, así como aspectos de vulnerabilidad territorial que han sido trabajados intersectorialmente con la unidad de focalización del Ministerio de Desarrollo Social y Familia (MDS</w:t>
      </w:r>
      <w:r w:rsidR="00323A78">
        <w:t>Y</w:t>
      </w:r>
      <w:r w:rsidRPr="00247E0E">
        <w:t>F). Las dimensiones de focalización para el llamado 2022 fueron</w:t>
      </w:r>
      <w:r w:rsidRPr="00247E0E">
        <w:rPr>
          <w:color w:val="FF0000"/>
        </w:rPr>
        <w:t xml:space="preserve"> </w:t>
      </w:r>
      <w:r w:rsidRPr="00247E0E">
        <w:t xml:space="preserve">bajo la modalidad Barrios de Interés Regional (BIR) y en la modalidad Barrios Concursables, incorporando nuevas dimensiones asociadas al déficit y deterioro urbano, así como aspectos de vulnerabilidad territorial trabajados con el Ministerio de Desarrollo Social y Familia. En este contexto, los barrios debieron estar en asentamientos urbanos de más de nueve mil habitantes; con un mínimo de 10% de habitantes inscritos en el Registro Social de Hogares; </w:t>
      </w:r>
      <w:bookmarkStart w:id="10" w:name="_Hlk109755274"/>
      <w:r w:rsidRPr="00247E0E">
        <w:t>y en comunas que tengan a lo menos 10% de índice de pobreza multidimensional</w:t>
      </w:r>
      <w:bookmarkEnd w:id="10"/>
      <w:r w:rsidRPr="00247E0E">
        <w:t xml:space="preserve"> </w:t>
      </w:r>
      <w:r w:rsidRPr="00247E0E">
        <w:rPr>
          <w:i/>
          <w:iCs/>
          <w:sz w:val="20"/>
          <w:szCs w:val="20"/>
        </w:rPr>
        <w:t>(Extraído de Minuta Selección Barrios 2022).</w:t>
      </w:r>
    </w:p>
    <w:p w14:paraId="1284E170" w14:textId="26FA66EF" w:rsidR="003D7BFC" w:rsidRPr="00247E0E" w:rsidRDefault="003D7BFC" w:rsidP="003D7BFC">
      <w:pPr>
        <w:spacing w:after="160" w:line="240" w:lineRule="auto"/>
        <w:jc w:val="both"/>
        <w:rPr>
          <w:b/>
        </w:rPr>
      </w:pPr>
      <w:r w:rsidRPr="00247E0E">
        <w:rPr>
          <w:b/>
        </w:rPr>
        <w:t xml:space="preserve">Ejecución: </w:t>
      </w:r>
    </w:p>
    <w:p w14:paraId="0EC94E5F" w14:textId="186EF52C" w:rsidR="003D7BFC" w:rsidRPr="00247E0E" w:rsidRDefault="003D7BFC" w:rsidP="003D7BFC">
      <w:pPr>
        <w:spacing w:line="240" w:lineRule="auto"/>
        <w:jc w:val="both"/>
        <w:rPr>
          <w:rFonts w:eastAsia="Calibri" w:cs="Times New Roman"/>
        </w:rPr>
      </w:pPr>
      <w:r w:rsidRPr="00247E0E">
        <w:rPr>
          <w:rFonts w:eastAsia="Calibri" w:cs="Times New Roman"/>
        </w:rPr>
        <w:t xml:space="preserve">El Programa se implementa y ejecuta en tres fases consecutivas con una duración de </w:t>
      </w:r>
      <w:r w:rsidR="006B22A6">
        <w:rPr>
          <w:rFonts w:eastAsia="Calibri" w:cs="Times New Roman"/>
        </w:rPr>
        <w:t>60</w:t>
      </w:r>
      <w:r w:rsidRPr="00247E0E">
        <w:rPr>
          <w:rFonts w:eastAsia="Calibri" w:cs="Times New Roman"/>
        </w:rPr>
        <w:t xml:space="preserve"> meses: </w:t>
      </w:r>
    </w:p>
    <w:p w14:paraId="5BD04D54" w14:textId="77777777" w:rsidR="003D7BFC" w:rsidRPr="00E146B2" w:rsidRDefault="003D7BFC" w:rsidP="003D7BFC">
      <w:pPr>
        <w:numPr>
          <w:ilvl w:val="0"/>
          <w:numId w:val="1"/>
        </w:numPr>
        <w:spacing w:after="160" w:line="240" w:lineRule="auto"/>
        <w:contextualSpacing/>
        <w:jc w:val="both"/>
        <w:rPr>
          <w:rFonts w:eastAsia="Calibri" w:cs="Times New Roman"/>
          <w:b/>
          <w:bCs/>
        </w:rPr>
      </w:pPr>
      <w:r w:rsidRPr="00247E0E">
        <w:rPr>
          <w:rFonts w:eastAsia="Calibri" w:cs="Times New Roman"/>
          <w:b/>
        </w:rPr>
        <w:lastRenderedPageBreak/>
        <w:t>La Fase I</w:t>
      </w:r>
      <w:r w:rsidRPr="00247E0E">
        <w:rPr>
          <w:rFonts w:eastAsia="Calibri" w:cs="Times New Roman"/>
        </w:rPr>
        <w:t xml:space="preserve"> Contempla la instalación del Programa en el Barrio, la metodología de trabajo, la recopilación de fuentes primarias y secundarias de información, elaboración de un Diagnóstico Compartido, el cálculo del IDUS línea base, la conformación de la mesa de organizaciones sociales, la conformación de la organización funcional llamada Consejo Vecinal de Desarrollo, la definición de un Plan Maestro  y el cálculo del IDUS con situación esperada que incluye cartera de proyectos del Plan Maestro y que permite mover brechas y sacar al barrio de la situación de rezago; la definición de un Plan Integral de Gestión Presupuestaria (PIGP);  la firma de Contrato de Barrio; el inicio de la ejecución de la Obra de Confianza y el Plan de Confianza Social. La Fase I tiene una duración máxima de </w:t>
      </w:r>
      <w:r w:rsidRPr="00247E0E">
        <w:rPr>
          <w:rFonts w:eastAsia="Calibri" w:cs="Times New Roman"/>
          <w:b/>
          <w:bCs/>
        </w:rPr>
        <w:t>11 meses</w:t>
      </w:r>
      <w:r w:rsidRPr="00247E0E">
        <w:rPr>
          <w:rFonts w:eastAsia="Calibri" w:cs="Times New Roman"/>
        </w:rPr>
        <w:t>.</w:t>
      </w:r>
      <w:r>
        <w:rPr>
          <w:rFonts w:eastAsia="Calibri" w:cs="Times New Roman"/>
        </w:rPr>
        <w:t xml:space="preserve"> </w:t>
      </w:r>
      <w:r w:rsidRPr="00E146B2">
        <w:rPr>
          <w:rFonts w:eastAsia="Calibri" w:cs="Times New Roman"/>
          <w:b/>
          <w:bCs/>
        </w:rPr>
        <w:t>(Para una compresión integral del proceso, revisar Convenio de Implementación Fase I, que será entregado por SEREMI).</w:t>
      </w:r>
    </w:p>
    <w:p w14:paraId="61337FE8" w14:textId="77777777" w:rsidR="003D7BFC" w:rsidRPr="00247E0E" w:rsidRDefault="003D7BFC" w:rsidP="003D7BFC">
      <w:pPr>
        <w:spacing w:after="160" w:line="240" w:lineRule="auto"/>
        <w:ind w:left="360"/>
        <w:contextualSpacing/>
        <w:jc w:val="both"/>
        <w:rPr>
          <w:rFonts w:eastAsia="Calibri" w:cs="Times New Roman"/>
        </w:rPr>
      </w:pPr>
    </w:p>
    <w:p w14:paraId="0FBED2CE" w14:textId="4907DF35" w:rsidR="003D7BFC" w:rsidRPr="00247E0E" w:rsidRDefault="003D7BFC" w:rsidP="003D7BFC">
      <w:pPr>
        <w:numPr>
          <w:ilvl w:val="0"/>
          <w:numId w:val="1"/>
        </w:numPr>
        <w:spacing w:after="160" w:line="240" w:lineRule="auto"/>
        <w:contextualSpacing/>
        <w:jc w:val="both"/>
        <w:rPr>
          <w:rFonts w:eastAsia="Calibri" w:cs="Times New Roman"/>
        </w:rPr>
      </w:pPr>
      <w:r w:rsidRPr="00247E0E">
        <w:rPr>
          <w:rFonts w:eastAsia="Calibri" w:cs="Times New Roman"/>
          <w:b/>
        </w:rPr>
        <w:t>La Fase II</w:t>
      </w:r>
      <w:r w:rsidRPr="00247E0E">
        <w:rPr>
          <w:rFonts w:eastAsia="Calibri" w:cs="Times New Roman"/>
        </w:rPr>
        <w:t xml:space="preserve"> Es la etapa más larga del proceso de recuperación barrial. En su ejecución se llevan a cabo los compromisos establecidos en el Contrato de Barrio; ejecución del Plan de Gestión de Obras, ejecución del Plan de Gestión Social y desarrollo del Plan </w:t>
      </w:r>
      <w:r w:rsidR="00323A78">
        <w:rPr>
          <w:rFonts w:eastAsia="Calibri" w:cs="Times New Roman"/>
        </w:rPr>
        <w:t xml:space="preserve">Integral </w:t>
      </w:r>
      <w:r w:rsidRPr="00247E0E">
        <w:rPr>
          <w:rFonts w:eastAsia="Calibri" w:cs="Times New Roman"/>
        </w:rPr>
        <w:t xml:space="preserve">de Gestión Presupuestaria (PIGP). La Fase II tiene una duración máxima de </w:t>
      </w:r>
      <w:r w:rsidRPr="00247E0E">
        <w:rPr>
          <w:rFonts w:eastAsia="Calibri" w:cs="Times New Roman"/>
          <w:b/>
          <w:bCs/>
        </w:rPr>
        <w:t>43 meses</w:t>
      </w:r>
      <w:r w:rsidRPr="00247E0E">
        <w:rPr>
          <w:rFonts w:eastAsia="Calibri" w:cs="Times New Roman"/>
        </w:rPr>
        <w:t>.</w:t>
      </w:r>
    </w:p>
    <w:p w14:paraId="26A9F56A" w14:textId="77777777" w:rsidR="003D7BFC" w:rsidRPr="00247E0E" w:rsidRDefault="003D7BFC" w:rsidP="003D7BFC">
      <w:pPr>
        <w:spacing w:after="160" w:line="240" w:lineRule="auto"/>
        <w:contextualSpacing/>
        <w:jc w:val="both"/>
        <w:rPr>
          <w:rFonts w:eastAsia="Calibri" w:cs="Times New Roman"/>
        </w:rPr>
      </w:pPr>
    </w:p>
    <w:p w14:paraId="6138AF69" w14:textId="37D407E7" w:rsidR="003D7BFC" w:rsidRPr="00247E0E" w:rsidRDefault="003D7BFC" w:rsidP="003D7BFC">
      <w:pPr>
        <w:numPr>
          <w:ilvl w:val="0"/>
          <w:numId w:val="1"/>
        </w:numPr>
        <w:spacing w:before="240" w:after="0" w:line="240" w:lineRule="auto"/>
        <w:contextualSpacing/>
        <w:jc w:val="both"/>
      </w:pPr>
      <w:r w:rsidRPr="00247E0E">
        <w:rPr>
          <w:rFonts w:eastAsia="Calibri" w:cs="Times New Roman"/>
          <w:b/>
        </w:rPr>
        <w:t>La Fase III</w:t>
      </w:r>
      <w:r w:rsidRPr="00247E0E">
        <w:rPr>
          <w:rFonts w:eastAsia="Calibri" w:cs="Times New Roman"/>
        </w:rPr>
        <w:t xml:space="preserve"> Corresponde al cierre y evaluación del Programa, se sistematiza el estado de avance alcanzado en materia de recuperación y de cumplimiento del Contrato de Barrio (PGO-PGS),  se establecen los lineamientos de la Agenda Futura y se evalúa el cumplimiento y satisfacción del barrio tanto en el PGO como en el PGS. </w:t>
      </w:r>
    </w:p>
    <w:p w14:paraId="671F309F" w14:textId="2F6BCF29" w:rsidR="003D7BFC" w:rsidRPr="00247E0E" w:rsidRDefault="003D7BFC" w:rsidP="003D7BFC">
      <w:pPr>
        <w:spacing w:before="240" w:after="0" w:line="240" w:lineRule="auto"/>
        <w:ind w:left="360"/>
        <w:contextualSpacing/>
        <w:jc w:val="both"/>
        <w:rPr>
          <w:rFonts w:eastAsia="Calibri" w:cs="Times New Roman"/>
          <w:b/>
          <w:bCs/>
        </w:rPr>
      </w:pPr>
      <w:r w:rsidRPr="00247E0E">
        <w:rPr>
          <w:rFonts w:eastAsia="Calibri" w:cs="Times New Roman"/>
        </w:rPr>
        <w:t xml:space="preserve">La Fase III tiene una duración máxima de </w:t>
      </w:r>
      <w:r w:rsidRPr="00247E0E">
        <w:rPr>
          <w:rFonts w:eastAsia="Calibri" w:cs="Times New Roman"/>
          <w:b/>
          <w:bCs/>
        </w:rPr>
        <w:t>6 meses.</w:t>
      </w:r>
    </w:p>
    <w:p w14:paraId="329938E0" w14:textId="77777777" w:rsidR="003D7BFC" w:rsidRPr="002C5EBA" w:rsidRDefault="003D7BFC" w:rsidP="003D7BFC">
      <w:pPr>
        <w:pStyle w:val="Prrafodelista"/>
        <w:numPr>
          <w:ilvl w:val="0"/>
          <w:numId w:val="1"/>
        </w:numPr>
        <w:spacing w:before="240" w:line="240" w:lineRule="auto"/>
        <w:jc w:val="both"/>
        <w:rPr>
          <w:rFonts w:asciiTheme="minorHAnsi" w:eastAsia="Calibri" w:hAnsiTheme="minorHAnsi" w:cstheme="minorHAnsi"/>
          <w:b/>
          <w:bCs/>
          <w:sz w:val="22"/>
          <w:szCs w:val="22"/>
        </w:rPr>
      </w:pPr>
      <w:r w:rsidRPr="002C5EBA">
        <w:rPr>
          <w:rFonts w:asciiTheme="minorHAnsi" w:eastAsia="Calibri" w:hAnsiTheme="minorHAnsi" w:cstheme="minorHAnsi"/>
          <w:b/>
          <w:bCs/>
          <w:sz w:val="22"/>
          <w:szCs w:val="22"/>
        </w:rPr>
        <w:t>Índice de Deterioro Urbano y Social- IDUS</w:t>
      </w:r>
    </w:p>
    <w:p w14:paraId="3B27BF8B" w14:textId="77777777" w:rsidR="003D7BFC" w:rsidRPr="002C5EBA" w:rsidRDefault="003D7BFC" w:rsidP="003D7BFC">
      <w:pPr>
        <w:pStyle w:val="Prrafodelista"/>
        <w:spacing w:before="240" w:line="240" w:lineRule="auto"/>
        <w:ind w:left="360"/>
        <w:jc w:val="both"/>
        <w:rPr>
          <w:rFonts w:asciiTheme="minorHAnsi" w:eastAsia="Calibri" w:hAnsiTheme="minorHAnsi" w:cstheme="minorHAnsi"/>
          <w:b/>
          <w:bCs/>
        </w:rPr>
      </w:pPr>
    </w:p>
    <w:p w14:paraId="7EEC0CFC" w14:textId="77777777" w:rsidR="003D7BFC" w:rsidRPr="00247E0E" w:rsidRDefault="003D7BFC" w:rsidP="003D7BFC">
      <w:pPr>
        <w:spacing w:after="160" w:line="240" w:lineRule="auto"/>
        <w:jc w:val="both"/>
        <w:rPr>
          <w:b/>
        </w:rPr>
      </w:pPr>
      <w:r w:rsidRPr="00247E0E">
        <w:t xml:space="preserve">El Índice de Deterioro Urbano y Social (IDUS) es un índice del estado actual del barrio, que integra en su medición, factores ambientales, físicos y sociales. Este índice mide el Deterioro Urbano en sus dimensiones ambientales, físicas y funcionales, y de Vulnerabilidad Social, a nivel de la población, comunidad y condiciones habitacionales, para las manzanas que conforman el Barrio. </w:t>
      </w:r>
    </w:p>
    <w:p w14:paraId="40BB296A" w14:textId="0BA142C7" w:rsidR="003D7BFC" w:rsidRPr="004C7AE6" w:rsidRDefault="003D7BFC" w:rsidP="003D7BFC">
      <w:pPr>
        <w:spacing w:after="160" w:line="240" w:lineRule="auto"/>
        <w:jc w:val="both"/>
      </w:pPr>
      <w:r w:rsidRPr="00247E0E">
        <w:t>La elaboración del IDUS</w:t>
      </w:r>
      <w:r w:rsidR="00957FEC">
        <w:t>,</w:t>
      </w:r>
      <w:r w:rsidRPr="00247E0E">
        <w:t xml:space="preserve"> se basó en el enfoque multicriterio utilizado comúnmente para la toma de decisiones de problemas complejos. Para esto, se desarrolló un marco conceptual, basado en revisión bibliográfica nacional e internacional de las variables incidentes en el deterioro urbano y vulnerabilidad social. Una vez consensuado el marco conceptual con el Equipo Técnico Asesor IDUS, se efectuó la comparación de pares de los factores, sub-factores, factores terminales y escalas que componen el IDUS. El IDUS es un índice multidimensional del espacio urbano y condiciones sociales de los barrios, que da la oportunidad, en primer lugar, de indagar en las problemáticas urbanas y sociales del territorio (línea de base) y, en segundo lugar, proponer soluciones que integra servicios de infraestructura y programas sociales orientados a solucionar conflictos urbanos, de convivencia y de gestión de los recursos disponibles en la comunidad, que pueden ser medidas en  su contribución a superar el deterioro urbano y social</w:t>
      </w:r>
      <w:r w:rsidRPr="00DF0993">
        <w:t>. (Ver</w:t>
      </w:r>
      <w:r w:rsidRPr="004C7AE6">
        <w:t xml:space="preserve"> Anexo Metodología para la Evaluación de Carteras de Inversión del Programa Recuperación de Barrios)</w:t>
      </w:r>
    </w:p>
    <w:p w14:paraId="6730A9BD" w14:textId="5BD50077" w:rsidR="003D7BFC" w:rsidRPr="004C7AE6" w:rsidRDefault="003D7BFC" w:rsidP="003D7BFC">
      <w:pPr>
        <w:spacing w:after="160" w:line="240" w:lineRule="auto"/>
        <w:jc w:val="both"/>
      </w:pPr>
      <w:r w:rsidRPr="004C7AE6">
        <w:t>Intervenir el espacio urbano</w:t>
      </w:r>
      <w:r w:rsidR="00957FEC" w:rsidRPr="004C7AE6">
        <w:t>,</w:t>
      </w:r>
      <w:r w:rsidRPr="004C7AE6">
        <w:t xml:space="preserve"> es sin duda un desafío que exige dar una mirada territorial para abordar los problemas de equidad y desigualdad. Es por esto, que el IDUS se transforma en el cambio de paradigma de cómo enfrentar la evaluación social desde el punto de vista del territorio, dando la oportunidad de generar soluciones integradas de iniciativas de inversión y acciones complementarias. </w:t>
      </w:r>
    </w:p>
    <w:p w14:paraId="50EC9685" w14:textId="555130D4" w:rsidR="003D7BFC" w:rsidRPr="00247E0E" w:rsidRDefault="003D7BFC" w:rsidP="003D7BFC">
      <w:pPr>
        <w:spacing w:after="160" w:line="240" w:lineRule="auto"/>
        <w:jc w:val="both"/>
      </w:pPr>
      <w:r w:rsidRPr="004C7AE6">
        <w:t>Cada una de las variables incidentes del IDUS (45 variables) cuenta con un indicador a escala de manzana censal y una estimación a escala de barrio, y asociado a esto el peso que representa respecto al IDUS total. (Para mayor información ver Anexo Manual de escalas IDUS)</w:t>
      </w:r>
    </w:p>
    <w:p w14:paraId="2C6ECD73" w14:textId="77777777" w:rsidR="003D7BFC" w:rsidRDefault="003D7BFC" w:rsidP="003D7BFC">
      <w:pPr>
        <w:spacing w:after="160" w:line="240" w:lineRule="auto"/>
        <w:jc w:val="both"/>
        <w:rPr>
          <w:b/>
        </w:rPr>
      </w:pPr>
    </w:p>
    <w:p w14:paraId="36E8FDE9" w14:textId="77777777" w:rsidR="003D7BFC" w:rsidRDefault="003D7BFC" w:rsidP="003D7BFC">
      <w:pPr>
        <w:spacing w:after="160" w:line="240" w:lineRule="auto"/>
        <w:jc w:val="both"/>
        <w:rPr>
          <w:b/>
        </w:rPr>
      </w:pPr>
    </w:p>
    <w:p w14:paraId="270330FB" w14:textId="77777777" w:rsidR="003D7BFC" w:rsidRDefault="003D7BFC" w:rsidP="003D7BFC">
      <w:pPr>
        <w:spacing w:after="160" w:line="240" w:lineRule="auto"/>
        <w:jc w:val="both"/>
        <w:rPr>
          <w:b/>
        </w:rPr>
      </w:pPr>
    </w:p>
    <w:p w14:paraId="14C861F6" w14:textId="77777777" w:rsidR="003D7BFC" w:rsidRDefault="003D7BFC" w:rsidP="003D7BFC">
      <w:pPr>
        <w:spacing w:after="160" w:line="240" w:lineRule="auto"/>
        <w:jc w:val="both"/>
        <w:rPr>
          <w:b/>
        </w:rPr>
      </w:pPr>
    </w:p>
    <w:p w14:paraId="441AED5C" w14:textId="77777777" w:rsidR="003D7BFC" w:rsidRDefault="003D7BFC" w:rsidP="003D7BFC">
      <w:pPr>
        <w:spacing w:after="160" w:line="240" w:lineRule="auto"/>
        <w:jc w:val="both"/>
        <w:rPr>
          <w:b/>
        </w:rPr>
      </w:pPr>
    </w:p>
    <w:p w14:paraId="1E69EAE7" w14:textId="06154728" w:rsidR="003D7BFC" w:rsidRDefault="00E92E32" w:rsidP="003D7BFC">
      <w:pPr>
        <w:spacing w:after="160" w:line="240" w:lineRule="auto"/>
        <w:jc w:val="both"/>
        <w:rPr>
          <w:b/>
        </w:rPr>
      </w:pPr>
      <w:r w:rsidRPr="00247E0E">
        <w:rPr>
          <w:noProof/>
          <w:lang w:eastAsia="es-CL"/>
        </w:rPr>
        <w:lastRenderedPageBreak/>
        <w:drawing>
          <wp:anchor distT="0" distB="0" distL="114300" distR="114300" simplePos="0" relativeHeight="251681792" behindDoc="0" locked="0" layoutInCell="1" allowOverlap="1" wp14:anchorId="0BD25B50" wp14:editId="2C0B7AFF">
            <wp:simplePos x="0" y="0"/>
            <wp:positionH relativeFrom="page">
              <wp:posOffset>1097280</wp:posOffset>
            </wp:positionH>
            <wp:positionV relativeFrom="paragraph">
              <wp:posOffset>430530</wp:posOffset>
            </wp:positionV>
            <wp:extent cx="5970905" cy="3670935"/>
            <wp:effectExtent l="0" t="0" r="0" b="571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squemas IDUS.png"/>
                    <pic:cNvPicPr/>
                  </pic:nvPicPr>
                  <pic:blipFill rotWithShape="1">
                    <a:blip r:embed="rId10">
                      <a:extLst>
                        <a:ext uri="{28A0092B-C50C-407E-A947-70E740481C1C}">
                          <a14:useLocalDpi xmlns:a14="http://schemas.microsoft.com/office/drawing/2010/main" val="0"/>
                        </a:ext>
                      </a:extLst>
                    </a:blip>
                    <a:srcRect l="5261" t="2339" r="13978" b="8822"/>
                    <a:stretch/>
                  </pic:blipFill>
                  <pic:spPr bwMode="auto">
                    <a:xfrm>
                      <a:off x="0" y="0"/>
                      <a:ext cx="5970905" cy="3670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574482" w14:textId="70F87109" w:rsidR="003D7BFC" w:rsidRPr="00247E0E" w:rsidRDefault="003D7BFC" w:rsidP="003D7BFC">
      <w:pPr>
        <w:spacing w:after="160" w:line="240" w:lineRule="auto"/>
        <w:jc w:val="both"/>
      </w:pPr>
      <w:r w:rsidRPr="00247E0E">
        <w:rPr>
          <w:b/>
        </w:rPr>
        <w:t>Figura n°1:</w:t>
      </w:r>
      <w:r w:rsidRPr="00247E0E">
        <w:t xml:space="preserve"> Modelo multicriterio de decisión del Índice de Deterioro Urbano y Social (IDUS)</w:t>
      </w:r>
    </w:p>
    <w:p w14:paraId="66A52EF4" w14:textId="1C434C5A" w:rsidR="003D7BFC" w:rsidRDefault="003D7BFC" w:rsidP="003D7BFC">
      <w:pPr>
        <w:spacing w:after="160" w:line="240" w:lineRule="auto"/>
        <w:contextualSpacing/>
        <w:jc w:val="both"/>
        <w:rPr>
          <w:rFonts w:eastAsia="Calibri" w:cstheme="minorHAnsi"/>
        </w:rPr>
      </w:pPr>
    </w:p>
    <w:p w14:paraId="6A0741BF" w14:textId="77777777" w:rsidR="003D7BFC" w:rsidRPr="00247E0E" w:rsidRDefault="003D7BFC" w:rsidP="003D7BFC">
      <w:pPr>
        <w:spacing w:after="160" w:line="240" w:lineRule="auto"/>
        <w:contextualSpacing/>
        <w:jc w:val="both"/>
        <w:rPr>
          <w:rFonts w:eastAsia="Calibri" w:cstheme="minorHAnsi"/>
        </w:rPr>
      </w:pPr>
    </w:p>
    <w:p w14:paraId="337226F0" w14:textId="1E94ACA9" w:rsidR="003D7BFC" w:rsidRPr="00247E0E" w:rsidRDefault="003D7BFC" w:rsidP="003D7BFC">
      <w:pPr>
        <w:spacing w:after="160" w:line="240" w:lineRule="auto"/>
        <w:contextualSpacing/>
        <w:jc w:val="both"/>
        <w:rPr>
          <w:rFonts w:cstheme="minorHAnsi"/>
        </w:rPr>
      </w:pPr>
      <w:r w:rsidRPr="00247E0E">
        <w:rPr>
          <w:rFonts w:cstheme="minorHAnsi"/>
        </w:rPr>
        <w:t>Para cada uno de los 45 indicadores que componen el IDUS se definió un valor de referencia, el que representa la situación esperada en ese indicador, de acuerdo con lo establecido por el Programa de Recuperación de Barrio</w:t>
      </w:r>
      <w:r w:rsidR="00957FEC">
        <w:rPr>
          <w:rFonts w:cstheme="minorHAnsi"/>
        </w:rPr>
        <w:t>s</w:t>
      </w:r>
      <w:r w:rsidRPr="00247E0E">
        <w:rPr>
          <w:rFonts w:cstheme="minorHAnsi"/>
        </w:rPr>
        <w:t xml:space="preserve"> (PRB). Por tanto, el Umbral Técnico (UT) del Barrio es estimado como la sumatoria de las ponderaciones asociadas a cada variable del IDUS (45). Sin embargo, existen dos indicadores que condicionan el UT del Barrio como variables de borde, no siendo factible su modificación con el Plan Maestro. Estos indicadores responden a la localización geográfica del polígono de barrio y se relacionan con la Exposición a Amenazas (DU_06) y la Escasez Hídrica (DU_08). Si bien, el Plan Maestro no podrá modificar la situación actual del barrio en estos indicadores, sí deberá adaptar sus propuestas de iniciativas de inversión considerando la situación de borde. </w:t>
      </w:r>
    </w:p>
    <w:p w14:paraId="3D4C83E7" w14:textId="77777777" w:rsidR="003D7BFC" w:rsidRPr="00247E0E" w:rsidRDefault="003D7BFC" w:rsidP="003D7BFC">
      <w:pPr>
        <w:spacing w:after="160" w:line="240" w:lineRule="auto"/>
        <w:contextualSpacing/>
        <w:jc w:val="both"/>
        <w:rPr>
          <w:rFonts w:cstheme="minorHAnsi"/>
        </w:rPr>
      </w:pPr>
    </w:p>
    <w:p w14:paraId="3B6D1008" w14:textId="5C400D18" w:rsidR="003D7BFC" w:rsidRPr="00247E0E" w:rsidRDefault="003D7BFC" w:rsidP="003D7BFC">
      <w:pPr>
        <w:spacing w:after="160" w:line="240" w:lineRule="auto"/>
        <w:contextualSpacing/>
        <w:jc w:val="both"/>
      </w:pPr>
      <w:r w:rsidRPr="00247E0E">
        <w:rPr>
          <w:rFonts w:cstheme="minorHAnsi"/>
        </w:rPr>
        <w:t>Por ejemplo, en el caso de estar en una zona decretada con escasez hídrica por la Dirección General de Aguas (DGA), las iniciativas de áreas verdes deberán optar por una vegetación con menos requerimiento hídrico y podrán plantearse tecnologías de reutilización de agua o de uso eficiente del agua, entre otras propuestas. Complementariamente, s</w:t>
      </w:r>
      <w:r w:rsidR="001F6C3A">
        <w:rPr>
          <w:rFonts w:cstheme="minorHAnsi"/>
        </w:rPr>
        <w:t>í</w:t>
      </w:r>
      <w:r w:rsidRPr="00247E0E">
        <w:rPr>
          <w:rFonts w:cstheme="minorHAnsi"/>
        </w:rPr>
        <w:t xml:space="preserve"> el barrio está expuesto a amenazas, en referencias a los UT con amenazas 10,97 (</w:t>
      </w:r>
      <w:r w:rsidRPr="00247E0E">
        <w:t>barrios sin Escasez Hídrica y con Exposición a Amenazas</w:t>
      </w:r>
      <w:r w:rsidRPr="00247E0E">
        <w:rPr>
          <w:rFonts w:cstheme="minorHAnsi"/>
        </w:rPr>
        <w:t>) y 18.82 (</w:t>
      </w:r>
      <w:r w:rsidRPr="00247E0E">
        <w:t>barrios con Escasez Hídrica y con Exposición a Amenazas)</w:t>
      </w:r>
      <w:r w:rsidRPr="00247E0E">
        <w:rPr>
          <w:rFonts w:cstheme="minorHAnsi"/>
        </w:rPr>
        <w:t xml:space="preserve"> (Grafico N°1), las iniciativas y/o gestiones propuestas en el Plan Maestro deberán considerar la reducción de riesgos de desastres de acuerdo a lineamientos</w:t>
      </w:r>
      <w:r w:rsidRPr="00247E0E">
        <w:rPr>
          <w:rStyle w:val="Refdenotaalpie"/>
          <w:rFonts w:cstheme="minorHAnsi"/>
        </w:rPr>
        <w:footnoteReference w:id="3"/>
      </w:r>
      <w:r w:rsidRPr="00247E0E">
        <w:rPr>
          <w:rFonts w:cstheme="minorHAnsi"/>
        </w:rPr>
        <w:t xml:space="preserve"> consignada en documento “Lineamientos RRD-QMB 2022_VF” (Ver carpeta “Otras Orientaciones de Fase I” -&gt; “Plan de Acción del Cambio Climático MINVU” -&gt; “Lineamientos RRD-QMB 2022_VF”</w:t>
      </w:r>
    </w:p>
    <w:p w14:paraId="620CD7F3" w14:textId="002CBE04" w:rsidR="003D7BFC" w:rsidRDefault="003D7BFC" w:rsidP="003D7BFC">
      <w:pPr>
        <w:spacing w:after="160" w:line="240" w:lineRule="auto"/>
        <w:contextualSpacing/>
        <w:jc w:val="both"/>
      </w:pPr>
    </w:p>
    <w:p w14:paraId="4F825C12" w14:textId="45EDBEEF" w:rsidR="003D7BFC" w:rsidRDefault="003D7BFC" w:rsidP="003D7BFC">
      <w:pPr>
        <w:spacing w:after="160" w:line="240" w:lineRule="auto"/>
        <w:contextualSpacing/>
        <w:jc w:val="both"/>
      </w:pPr>
    </w:p>
    <w:p w14:paraId="4CC2A8B8" w14:textId="2DF93671" w:rsidR="003D7BFC" w:rsidRDefault="003D7BFC" w:rsidP="003D7BFC">
      <w:pPr>
        <w:spacing w:after="160" w:line="240" w:lineRule="auto"/>
        <w:contextualSpacing/>
        <w:jc w:val="both"/>
      </w:pPr>
    </w:p>
    <w:p w14:paraId="4CAA6085" w14:textId="6713DF82" w:rsidR="003D7BFC" w:rsidRDefault="003D7BFC" w:rsidP="003D7BFC">
      <w:pPr>
        <w:spacing w:after="160" w:line="240" w:lineRule="auto"/>
        <w:contextualSpacing/>
        <w:jc w:val="both"/>
      </w:pPr>
    </w:p>
    <w:p w14:paraId="00725C6A" w14:textId="0E2D088D" w:rsidR="003D7BFC" w:rsidRDefault="003D7BFC" w:rsidP="003D7BFC">
      <w:pPr>
        <w:spacing w:after="160" w:line="240" w:lineRule="auto"/>
        <w:contextualSpacing/>
        <w:jc w:val="both"/>
      </w:pPr>
    </w:p>
    <w:p w14:paraId="70ADBC8C" w14:textId="6B54ED5D" w:rsidR="003D7BFC" w:rsidRDefault="003D7BFC" w:rsidP="003D7BFC">
      <w:pPr>
        <w:spacing w:after="160" w:line="240" w:lineRule="auto"/>
        <w:contextualSpacing/>
        <w:jc w:val="both"/>
      </w:pPr>
    </w:p>
    <w:p w14:paraId="3422F49C" w14:textId="5C0DCDDE" w:rsidR="003D7BFC" w:rsidRDefault="003D7BFC" w:rsidP="003D7BFC">
      <w:pPr>
        <w:spacing w:after="160" w:line="240" w:lineRule="auto"/>
        <w:contextualSpacing/>
        <w:jc w:val="both"/>
      </w:pPr>
    </w:p>
    <w:p w14:paraId="189F941E" w14:textId="68663EB0" w:rsidR="003D7BFC" w:rsidRDefault="003D7BFC" w:rsidP="003D7BFC">
      <w:pPr>
        <w:spacing w:after="160" w:line="240" w:lineRule="auto"/>
        <w:contextualSpacing/>
        <w:jc w:val="both"/>
      </w:pPr>
    </w:p>
    <w:p w14:paraId="357FCE77" w14:textId="31142446" w:rsidR="003D7BFC" w:rsidRDefault="003D7BFC" w:rsidP="003D7BFC">
      <w:pPr>
        <w:spacing w:after="160" w:line="240" w:lineRule="auto"/>
        <w:contextualSpacing/>
        <w:jc w:val="both"/>
      </w:pPr>
    </w:p>
    <w:p w14:paraId="6CC06905" w14:textId="77777777" w:rsidR="003D7BFC" w:rsidRPr="00247E0E" w:rsidRDefault="003D7BFC" w:rsidP="003D7BFC">
      <w:pPr>
        <w:spacing w:after="160" w:line="240" w:lineRule="auto"/>
        <w:contextualSpacing/>
        <w:jc w:val="both"/>
      </w:pPr>
    </w:p>
    <w:p w14:paraId="21C56556" w14:textId="77777777" w:rsidR="003D7BFC" w:rsidRPr="00247E0E" w:rsidRDefault="003D7BFC" w:rsidP="003D7BFC">
      <w:pPr>
        <w:spacing w:after="160" w:line="240" w:lineRule="auto"/>
        <w:contextualSpacing/>
        <w:jc w:val="both"/>
      </w:pPr>
      <w:r w:rsidRPr="00247E0E">
        <w:rPr>
          <w:b/>
        </w:rPr>
        <w:t>Gráfico N°1</w:t>
      </w:r>
      <w:r w:rsidRPr="00247E0E">
        <w:t>: Umbral Técnico según características de escasez hídrica y amenazas que afectan al barrio.</w:t>
      </w:r>
    </w:p>
    <w:p w14:paraId="2CCD68D6" w14:textId="77777777" w:rsidR="003D7BFC" w:rsidRPr="00247E0E" w:rsidRDefault="003D7BFC" w:rsidP="003D7BFC">
      <w:pPr>
        <w:spacing w:after="160" w:line="240" w:lineRule="auto"/>
        <w:contextualSpacing/>
        <w:jc w:val="both"/>
        <w:rPr>
          <w:rFonts w:eastAsia="Calibri" w:cs="Times New Roman"/>
        </w:rPr>
      </w:pPr>
      <w:r w:rsidRPr="00247E0E">
        <w:rPr>
          <w:rFonts w:eastAsia="Calibri" w:cs="Times New Roman"/>
          <w:noProof/>
          <w:lang w:eastAsia="es-CL"/>
        </w:rPr>
        <w:drawing>
          <wp:inline distT="0" distB="0" distL="0" distR="0" wp14:anchorId="1AE4BC87" wp14:editId="542141DC">
            <wp:extent cx="5400675" cy="2218055"/>
            <wp:effectExtent l="0" t="0" r="9525" b="10795"/>
            <wp:docPr id="9" name="Gráfico 9">
              <a:extLst xmlns:a="http://schemas.openxmlformats.org/drawingml/2006/main">
                <a:ext uri="{FF2B5EF4-FFF2-40B4-BE49-F238E27FC236}">
                  <a16:creationId xmlns:a16="http://schemas.microsoft.com/office/drawing/2014/main" id="{171F046C-3B7F-9743-A1F9-6F4E47941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F3BB65A" w14:textId="77777777" w:rsidR="003D7BFC" w:rsidRPr="00247E0E" w:rsidRDefault="003D7BFC" w:rsidP="003D7BFC">
      <w:pPr>
        <w:spacing w:after="160" w:line="240" w:lineRule="auto"/>
        <w:contextualSpacing/>
        <w:jc w:val="both"/>
        <w:rPr>
          <w:rFonts w:eastAsia="Calibri" w:cs="Times New Roman"/>
        </w:rPr>
      </w:pPr>
    </w:p>
    <w:p w14:paraId="10CF8805" w14:textId="1F3813FD" w:rsidR="003D7BFC" w:rsidRPr="00247E0E" w:rsidRDefault="003D7BFC" w:rsidP="003D7BFC">
      <w:pPr>
        <w:spacing w:line="240" w:lineRule="auto"/>
        <w:jc w:val="both"/>
        <w:rPr>
          <w:rFonts w:eastAsia="Calibri" w:cs="Times New Roman"/>
        </w:rPr>
      </w:pPr>
      <w:r w:rsidRPr="00247E0E">
        <w:rPr>
          <w:rFonts w:eastAsia="Calibri" w:cs="Times New Roman"/>
        </w:rPr>
        <w:t>El Plan Maestro</w:t>
      </w:r>
      <w:r w:rsidR="00957FEC">
        <w:rPr>
          <w:rFonts w:eastAsia="Calibri" w:cs="Times New Roman"/>
        </w:rPr>
        <w:t>,</w:t>
      </w:r>
      <w:r w:rsidRPr="00247E0E">
        <w:rPr>
          <w:rFonts w:eastAsia="Calibri" w:cs="Times New Roman"/>
        </w:rPr>
        <w:t xml:space="preserve"> define un </w:t>
      </w:r>
      <w:r w:rsidRPr="00247E0E">
        <w:rPr>
          <w:rFonts w:eastAsia="Calibri" w:cs="Times New Roman"/>
          <w:b/>
          <w:color w:val="000000" w:themeColor="text1"/>
        </w:rPr>
        <w:t>Plan de Gestión de Obras</w:t>
      </w:r>
      <w:r w:rsidRPr="00247E0E">
        <w:rPr>
          <w:rFonts w:eastAsia="Calibri" w:cs="Times New Roman"/>
          <w:color w:val="000000" w:themeColor="text1"/>
        </w:rPr>
        <w:t xml:space="preserve"> </w:t>
      </w:r>
      <w:r w:rsidRPr="00247E0E">
        <w:rPr>
          <w:rFonts w:eastAsia="Calibri" w:cs="Times New Roman"/>
        </w:rPr>
        <w:t xml:space="preserve">y un </w:t>
      </w:r>
      <w:r w:rsidRPr="00247E0E">
        <w:rPr>
          <w:rFonts w:eastAsia="Calibri" w:cs="Times New Roman"/>
          <w:b/>
        </w:rPr>
        <w:t>Plan de Gestión Social</w:t>
      </w:r>
      <w:r w:rsidRPr="00247E0E">
        <w:rPr>
          <w:rFonts w:eastAsia="Calibri" w:cs="Times New Roman"/>
        </w:rPr>
        <w:t xml:space="preserve"> que apuntan a la disminución de brechas de 45 indicadores del IDUS</w:t>
      </w:r>
      <w:r w:rsidRPr="00247E0E">
        <w:rPr>
          <w:rStyle w:val="Refdenotaalpie"/>
          <w:rFonts w:eastAsia="Calibri" w:cs="Times New Roman"/>
        </w:rPr>
        <w:footnoteReference w:id="4"/>
      </w:r>
      <w:r w:rsidRPr="00247E0E">
        <w:rPr>
          <w:rFonts w:eastAsia="Calibri" w:cs="Times New Roman"/>
        </w:rPr>
        <w:t xml:space="preserve">, incluyendo la definición de una estrategia multisectorial a través de un </w:t>
      </w:r>
      <w:r w:rsidRPr="00247E0E">
        <w:rPr>
          <w:rFonts w:eastAsia="Calibri" w:cs="Times New Roman"/>
          <w:b/>
        </w:rPr>
        <w:t>Plan Integral de Gestión Presupuestaria</w:t>
      </w:r>
      <w:r w:rsidRPr="00247E0E">
        <w:rPr>
          <w:rFonts w:eastAsia="Calibri" w:cs="Times New Roman"/>
        </w:rPr>
        <w:t xml:space="preserve"> (PIGP), que contiene la intrasectorialidad tanto urbana, como habitacional (oferta MINVU) y una estrategia intersectorial generando sinergias y coordinaciones con otros actores, tanto estatales como privados, focalizando la inversión y potenciando así el impacto del programa.  </w:t>
      </w:r>
    </w:p>
    <w:p w14:paraId="04A1DBD2" w14:textId="07F7F3EC" w:rsidR="003D7BFC" w:rsidRPr="00247E0E" w:rsidRDefault="003D7BFC" w:rsidP="003D7BFC">
      <w:pPr>
        <w:spacing w:line="240" w:lineRule="auto"/>
        <w:jc w:val="both"/>
        <w:rPr>
          <w:rFonts w:eastAsia="Calibri" w:cs="Times New Roman"/>
        </w:rPr>
      </w:pPr>
      <w:r w:rsidRPr="00247E0E">
        <w:rPr>
          <w:rFonts w:eastAsia="Calibri" w:cs="Times New Roman"/>
        </w:rPr>
        <w:t>A través de procesos participativos</w:t>
      </w:r>
      <w:r w:rsidR="00957FEC">
        <w:rPr>
          <w:rFonts w:eastAsia="Calibri" w:cs="Times New Roman"/>
        </w:rPr>
        <w:t>,</w:t>
      </w:r>
      <w:r w:rsidRPr="00247E0E">
        <w:rPr>
          <w:rFonts w:eastAsia="Calibri" w:cs="Times New Roman"/>
        </w:rPr>
        <w:t xml:space="preserve"> se priorizan las obras y proyectos sociales que serán financiados por el Programa de Recuperación de Barrios y que son parte del Plan Maestro, lo que se traduce en un </w:t>
      </w:r>
      <w:r w:rsidRPr="00247E0E">
        <w:rPr>
          <w:rFonts w:eastAsia="Calibri" w:cs="Times New Roman"/>
          <w:b/>
        </w:rPr>
        <w:t>Contrato de Barrio,</w:t>
      </w:r>
      <w:r w:rsidRPr="00247E0E">
        <w:rPr>
          <w:rFonts w:eastAsia="Calibri" w:cs="Times New Roman"/>
        </w:rPr>
        <w:t xml:space="preserve"> el que suscriben los vecinos/as a través del Consejo Vecinal de Desarrollo, el Municipio y el Ministerio de Vivienda y Urbanismo representado por su Secretario/a Regional Ministerial (Seremi) respectivo/a. Las obras y proyectos sociales establecidos en el Contrato de Barrio son financiados por el Programa, de acuerdo a un marco presupuestario previamente definido.</w:t>
      </w:r>
    </w:p>
    <w:p w14:paraId="507ABD03" w14:textId="02CD189B" w:rsidR="003D7BFC" w:rsidRDefault="003D7BFC" w:rsidP="003D7BFC">
      <w:pPr>
        <w:pStyle w:val="Ttulo2"/>
        <w:spacing w:before="0" w:line="240" w:lineRule="auto"/>
        <w:jc w:val="both"/>
        <w:rPr>
          <w:rFonts w:asciiTheme="minorHAnsi" w:eastAsia="Calibri" w:hAnsiTheme="minorHAnsi" w:cs="Times New Roman"/>
          <w:bCs w:val="0"/>
          <w:color w:val="auto"/>
          <w:sz w:val="22"/>
          <w:szCs w:val="22"/>
        </w:rPr>
      </w:pPr>
      <w:bookmarkStart w:id="11" w:name="_Toc519018324"/>
      <w:bookmarkStart w:id="12" w:name="_Toc126665941"/>
      <w:r w:rsidRPr="003D7BFC">
        <w:rPr>
          <w:rFonts w:asciiTheme="minorHAnsi" w:eastAsia="Calibri" w:hAnsiTheme="minorHAnsi" w:cs="Times New Roman"/>
          <w:bCs w:val="0"/>
          <w:color w:val="auto"/>
          <w:sz w:val="22"/>
          <w:szCs w:val="22"/>
        </w:rPr>
        <w:t>2.1.6 Actores del Programa</w:t>
      </w:r>
      <w:bookmarkEnd w:id="11"/>
      <w:bookmarkEnd w:id="12"/>
      <w:r w:rsidRPr="003D7BFC">
        <w:rPr>
          <w:rFonts w:asciiTheme="minorHAnsi" w:eastAsia="Calibri" w:hAnsiTheme="minorHAnsi" w:cs="Times New Roman"/>
          <w:bCs w:val="0"/>
          <w:color w:val="auto"/>
          <w:sz w:val="22"/>
          <w:szCs w:val="22"/>
        </w:rPr>
        <w:t xml:space="preserve"> </w:t>
      </w:r>
    </w:p>
    <w:p w14:paraId="1135978E" w14:textId="77777777" w:rsidR="006C7C06" w:rsidRPr="006C7C06" w:rsidRDefault="006C7C06" w:rsidP="006C7C06"/>
    <w:p w14:paraId="0FB1FF00" w14:textId="77777777" w:rsidR="003D7BFC" w:rsidRPr="00247E0E" w:rsidRDefault="003D7BFC" w:rsidP="003D7BFC">
      <w:pPr>
        <w:spacing w:after="160" w:line="240" w:lineRule="auto"/>
        <w:contextualSpacing/>
        <w:jc w:val="both"/>
        <w:rPr>
          <w:rFonts w:eastAsia="Calibri" w:cs="Times New Roman"/>
        </w:rPr>
      </w:pPr>
      <w:r w:rsidRPr="00247E0E">
        <w:rPr>
          <w:rFonts w:eastAsia="Calibri" w:cs="Times New Roman"/>
        </w:rPr>
        <w:t>A continuación, se describen los principales actores del Programa y sus roles:</w:t>
      </w:r>
    </w:p>
    <w:p w14:paraId="3A904D7C" w14:textId="77777777" w:rsidR="003D7BFC" w:rsidRPr="00247E0E" w:rsidRDefault="003D7BFC" w:rsidP="003D7BFC">
      <w:pPr>
        <w:spacing w:after="160" w:line="240" w:lineRule="auto"/>
        <w:contextualSpacing/>
        <w:jc w:val="both"/>
        <w:rPr>
          <w:rFonts w:eastAsia="Calibri" w:cs="Times New Roman"/>
        </w:rPr>
      </w:pPr>
    </w:p>
    <w:tbl>
      <w:tblPr>
        <w:tblStyle w:val="Tablaconcuadrcula"/>
        <w:tblW w:w="0" w:type="auto"/>
        <w:tblLook w:val="04A0" w:firstRow="1" w:lastRow="0" w:firstColumn="1" w:lastColumn="0" w:noHBand="0" w:noVBand="1"/>
      </w:tblPr>
      <w:tblGrid>
        <w:gridCol w:w="2301"/>
        <w:gridCol w:w="6341"/>
      </w:tblGrid>
      <w:tr w:rsidR="003D7BFC" w:rsidRPr="00247E0E" w14:paraId="3156A3A7" w14:textId="77777777" w:rsidTr="00984291">
        <w:tc>
          <w:tcPr>
            <w:tcW w:w="2301" w:type="dxa"/>
            <w:shd w:val="clear" w:color="auto" w:fill="F2F2F2" w:themeFill="background1" w:themeFillShade="F2"/>
            <w:vAlign w:val="center"/>
          </w:tcPr>
          <w:p w14:paraId="4CF96783" w14:textId="77777777"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SEREMI DE VIVIENDA Y URBANISMO</w:t>
            </w:r>
          </w:p>
        </w:tc>
        <w:tc>
          <w:tcPr>
            <w:tcW w:w="6341" w:type="dxa"/>
          </w:tcPr>
          <w:p w14:paraId="1704E1C9" w14:textId="7E0D8266" w:rsidR="003D7BFC" w:rsidRPr="00247E0E" w:rsidRDefault="003D7BFC" w:rsidP="00EA303E">
            <w:pPr>
              <w:jc w:val="both"/>
              <w:rPr>
                <w:sz w:val="20"/>
                <w:szCs w:val="20"/>
              </w:rPr>
            </w:pPr>
            <w:r w:rsidRPr="00247E0E">
              <w:rPr>
                <w:sz w:val="20"/>
                <w:szCs w:val="20"/>
              </w:rPr>
              <w:t>Deberá liderar e impulsar la adecuada y oportuna materialización del Programa en cada barrio</w:t>
            </w:r>
            <w:r w:rsidR="00EA303E">
              <w:rPr>
                <w:sz w:val="20"/>
                <w:szCs w:val="20"/>
              </w:rPr>
              <w:t>,</w:t>
            </w:r>
            <w:r w:rsidR="00205E59">
              <w:rPr>
                <w:sz w:val="20"/>
                <w:szCs w:val="20"/>
              </w:rPr>
              <w:t xml:space="preserve"> </w:t>
            </w:r>
            <w:r w:rsidRPr="00247E0E">
              <w:rPr>
                <w:sz w:val="20"/>
                <w:szCs w:val="20"/>
              </w:rPr>
              <w:t xml:space="preserve">coordinar la ejecución de recursos y velar por la adecuada coordinación entre los diversos actores.  Así mismo, coordinará y supervisará el desempeño de los consultores (cuando corresponda) y equipo barrial </w:t>
            </w:r>
            <w:r w:rsidR="00302D0A">
              <w:rPr>
                <w:sz w:val="20"/>
                <w:szCs w:val="20"/>
              </w:rPr>
              <w:t xml:space="preserve">municipal </w:t>
            </w:r>
            <w:r w:rsidRPr="00247E0E">
              <w:rPr>
                <w:sz w:val="20"/>
                <w:szCs w:val="20"/>
              </w:rPr>
              <w:t>de cada barrio. Deberá formalizar la participación de los municipios correspondientes, mediante convenios de cooperación e implementación.</w:t>
            </w:r>
          </w:p>
        </w:tc>
      </w:tr>
      <w:tr w:rsidR="003D7BFC" w:rsidRPr="00247E0E" w14:paraId="4A1DDCA4" w14:textId="77777777" w:rsidTr="00984291">
        <w:tc>
          <w:tcPr>
            <w:tcW w:w="2301" w:type="dxa"/>
            <w:shd w:val="clear" w:color="auto" w:fill="F2F2F2" w:themeFill="background1" w:themeFillShade="F2"/>
            <w:vAlign w:val="center"/>
          </w:tcPr>
          <w:p w14:paraId="63D10A05" w14:textId="77777777"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SERVICIO DE VIVIENDA Y URBANIZACIÓN</w:t>
            </w:r>
          </w:p>
        </w:tc>
        <w:tc>
          <w:tcPr>
            <w:tcW w:w="6341" w:type="dxa"/>
          </w:tcPr>
          <w:p w14:paraId="657A3F2D" w14:textId="77777777" w:rsidR="003D7BFC" w:rsidRPr="00247E0E" w:rsidRDefault="003D7BFC" w:rsidP="003D7BFC">
            <w:pPr>
              <w:contextualSpacing/>
              <w:jc w:val="both"/>
              <w:rPr>
                <w:sz w:val="20"/>
                <w:szCs w:val="20"/>
              </w:rPr>
            </w:pPr>
            <w:r w:rsidRPr="00247E0E">
              <w:rPr>
                <w:sz w:val="20"/>
                <w:szCs w:val="20"/>
              </w:rPr>
              <w:t xml:space="preserve">Deberá visar la factibilidad técnica de los proyectos de las obras incluidas en el Plan Maestro, previo al ingreso al sistema nacional de Inversiones aprobada por la mesa técnica regional.  </w:t>
            </w:r>
          </w:p>
          <w:p w14:paraId="1DD687A1" w14:textId="5A188525" w:rsidR="003D7BFC" w:rsidRPr="00247E0E" w:rsidRDefault="003D7BFC" w:rsidP="003D7BFC">
            <w:pPr>
              <w:contextualSpacing/>
              <w:jc w:val="both"/>
              <w:rPr>
                <w:sz w:val="20"/>
                <w:szCs w:val="20"/>
              </w:rPr>
            </w:pPr>
            <w:r w:rsidRPr="00247E0E">
              <w:rPr>
                <w:sz w:val="20"/>
                <w:szCs w:val="20"/>
              </w:rPr>
              <w:t>Asimismo, será responsable de asegurar que el proceso de contratación pública</w:t>
            </w:r>
            <w:r w:rsidR="00EA303E">
              <w:rPr>
                <w:sz w:val="20"/>
                <w:szCs w:val="20"/>
              </w:rPr>
              <w:t>,</w:t>
            </w:r>
            <w:r w:rsidRPr="00247E0E">
              <w:rPr>
                <w:sz w:val="20"/>
                <w:szCs w:val="20"/>
              </w:rPr>
              <w:t xml:space="preserve"> sea en los plazos y de acuerdo a los montos aprobados, de efectuar la contratación, los pagos e inspeccionar las obras en los casos que se constituya como unidad ejecutora y supervisar las obras en el caso que la ejecución esté a cargo de los Municipios.</w:t>
            </w:r>
          </w:p>
        </w:tc>
      </w:tr>
      <w:tr w:rsidR="003D7BFC" w:rsidRPr="00247E0E" w14:paraId="5C5862A7" w14:textId="77777777" w:rsidTr="00984291">
        <w:tc>
          <w:tcPr>
            <w:tcW w:w="2301" w:type="dxa"/>
            <w:shd w:val="clear" w:color="auto" w:fill="F2F2F2" w:themeFill="background1" w:themeFillShade="F2"/>
            <w:vAlign w:val="center"/>
          </w:tcPr>
          <w:p w14:paraId="76A65F69" w14:textId="77777777"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MUNICIPIO</w:t>
            </w:r>
          </w:p>
        </w:tc>
        <w:tc>
          <w:tcPr>
            <w:tcW w:w="6341" w:type="dxa"/>
          </w:tcPr>
          <w:p w14:paraId="67A72532" w14:textId="5C7704D8" w:rsidR="003D7BFC" w:rsidRPr="00247E0E" w:rsidRDefault="003D7BFC" w:rsidP="003D7BFC">
            <w:pPr>
              <w:contextualSpacing/>
              <w:jc w:val="both"/>
              <w:rPr>
                <w:rFonts w:eastAsia="Calibri" w:cs="Times New Roman"/>
                <w:sz w:val="20"/>
                <w:szCs w:val="20"/>
              </w:rPr>
            </w:pPr>
            <w:r w:rsidRPr="00247E0E">
              <w:rPr>
                <w:rFonts w:eastAsia="Calibri" w:cs="Times New Roman"/>
                <w:sz w:val="20"/>
                <w:szCs w:val="20"/>
              </w:rPr>
              <w:t>Actor territorial institucional que vela por la coherencia entre el Contrato de Barrio y los lineamientos del plan de desarrollo comunal y las inversiones municipales programadas. Podrá implementar directamente el Programa o algunos de sus productos en el Barrio y/o ser Entidad ejecutora de parte o todas las obras físicas identificadas en el Contrato de Barrio.</w:t>
            </w:r>
          </w:p>
          <w:p w14:paraId="124AD84B" w14:textId="77777777" w:rsidR="003D7BFC" w:rsidRPr="00247E0E" w:rsidRDefault="003D7BFC" w:rsidP="003D7BFC">
            <w:pPr>
              <w:contextualSpacing/>
              <w:jc w:val="both"/>
              <w:rPr>
                <w:rFonts w:eastAsia="Calibri" w:cs="Times New Roman"/>
                <w:sz w:val="20"/>
                <w:szCs w:val="20"/>
              </w:rPr>
            </w:pPr>
            <w:r w:rsidRPr="00247E0E">
              <w:rPr>
                <w:rFonts w:eastAsia="Calibri" w:cs="Times New Roman"/>
                <w:sz w:val="20"/>
                <w:szCs w:val="20"/>
              </w:rPr>
              <w:t>Deberá igualmente velar por el cumplimiento y coherencia de los productos del Programa, así como también, generar las vinculaciones y la comunicación fluida entre el equipo de Barrio, La consultora (Si corresponde), organizaciones y vecinos.</w:t>
            </w:r>
          </w:p>
        </w:tc>
      </w:tr>
      <w:tr w:rsidR="003D7BFC" w:rsidRPr="00247E0E" w14:paraId="270D6ECB" w14:textId="77777777" w:rsidTr="00984291">
        <w:tc>
          <w:tcPr>
            <w:tcW w:w="2301" w:type="dxa"/>
            <w:shd w:val="clear" w:color="auto" w:fill="F2F2F2" w:themeFill="background1" w:themeFillShade="F2"/>
            <w:vAlign w:val="center"/>
          </w:tcPr>
          <w:p w14:paraId="45CD7D5B" w14:textId="600F0DBD"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 xml:space="preserve">EQUIPO DE BARRIO </w:t>
            </w:r>
            <w:r w:rsidR="00EA303E">
              <w:rPr>
                <w:rFonts w:eastAsia="Calibri" w:cs="Times New Roman"/>
                <w:b/>
                <w:bCs/>
                <w:sz w:val="20"/>
                <w:szCs w:val="20"/>
              </w:rPr>
              <w:t>MUNICIPAL</w:t>
            </w:r>
          </w:p>
        </w:tc>
        <w:tc>
          <w:tcPr>
            <w:tcW w:w="6341" w:type="dxa"/>
          </w:tcPr>
          <w:p w14:paraId="774ED9FB" w14:textId="4A9E155F" w:rsidR="003D7BFC" w:rsidRPr="00247E0E" w:rsidRDefault="003D7BFC" w:rsidP="00EA303E">
            <w:pPr>
              <w:jc w:val="both"/>
            </w:pPr>
            <w:r w:rsidRPr="00247E0E">
              <w:rPr>
                <w:sz w:val="20"/>
                <w:szCs w:val="20"/>
              </w:rPr>
              <w:t xml:space="preserve">Equipo municipal en el territorio, quien lidera la ejecución del </w:t>
            </w:r>
            <w:r w:rsidR="00095A1C" w:rsidRPr="00247E0E">
              <w:rPr>
                <w:sz w:val="20"/>
                <w:szCs w:val="20"/>
              </w:rPr>
              <w:t>Programa en</w:t>
            </w:r>
            <w:r w:rsidRPr="00247E0E">
              <w:rPr>
                <w:sz w:val="20"/>
                <w:szCs w:val="20"/>
              </w:rPr>
              <w:t xml:space="preserve"> el Barrio, conformado por un profesional encargado del Plan de Gestión Social y un profesional encargado del Plan de Gestión de Obras, responsables de implementar las metodologías (análisis diagnóstico, desarrollo de proyectos y vinculación territorial), ejecutar todas las actividades del Programa, preparar y entregar los productos detallados en cada una de las fases. Así mismo, son responsables del desarrollo de la estrategia comunicacional y el vínculo con la ciudadanía, facilitando los insumos, permaneciendo en contacto y comunicación permanente con la consultora.</w:t>
            </w:r>
          </w:p>
        </w:tc>
      </w:tr>
      <w:tr w:rsidR="003D7BFC" w:rsidRPr="00247E0E" w14:paraId="76587503" w14:textId="77777777" w:rsidTr="00984291">
        <w:tc>
          <w:tcPr>
            <w:tcW w:w="2301" w:type="dxa"/>
            <w:shd w:val="clear" w:color="auto" w:fill="F2F2F2" w:themeFill="background1" w:themeFillShade="F2"/>
            <w:vAlign w:val="center"/>
          </w:tcPr>
          <w:p w14:paraId="496017EB" w14:textId="6D51A908"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MINISTERIO DE DESARROLLO SOCIAL y FAMILIA (MDS</w:t>
            </w:r>
            <w:r w:rsidR="00EA303E">
              <w:rPr>
                <w:rFonts w:eastAsia="Calibri" w:cs="Times New Roman"/>
                <w:b/>
                <w:bCs/>
                <w:sz w:val="20"/>
                <w:szCs w:val="20"/>
              </w:rPr>
              <w:t>Y</w:t>
            </w:r>
            <w:r w:rsidRPr="00247E0E">
              <w:rPr>
                <w:rFonts w:eastAsia="Calibri" w:cs="Times New Roman"/>
                <w:b/>
                <w:bCs/>
                <w:sz w:val="20"/>
                <w:szCs w:val="20"/>
              </w:rPr>
              <w:t>F)</w:t>
            </w:r>
          </w:p>
        </w:tc>
        <w:tc>
          <w:tcPr>
            <w:tcW w:w="6341" w:type="dxa"/>
          </w:tcPr>
          <w:p w14:paraId="068278BA" w14:textId="18C79085" w:rsidR="003D7BFC" w:rsidRPr="00247E0E" w:rsidRDefault="003D7BFC" w:rsidP="003D7BFC">
            <w:pPr>
              <w:contextualSpacing/>
              <w:jc w:val="both"/>
              <w:rPr>
                <w:rFonts w:eastAsia="Calibri" w:cs="Times New Roman"/>
                <w:sz w:val="20"/>
                <w:szCs w:val="20"/>
              </w:rPr>
            </w:pPr>
            <w:r w:rsidRPr="00247E0E">
              <w:rPr>
                <w:rFonts w:eastAsia="Calibri" w:cs="Times New Roman"/>
                <w:sz w:val="20"/>
                <w:szCs w:val="20"/>
              </w:rPr>
              <w:t>Se constituye como contraparte</w:t>
            </w:r>
            <w:r w:rsidR="009465E7">
              <w:rPr>
                <w:rFonts w:eastAsia="Calibri" w:cs="Times New Roman"/>
                <w:sz w:val="20"/>
                <w:szCs w:val="20"/>
              </w:rPr>
              <w:t>,</w:t>
            </w:r>
            <w:r w:rsidRPr="00247E0E">
              <w:rPr>
                <w:rFonts w:eastAsia="Calibri" w:cs="Times New Roman"/>
                <w:sz w:val="20"/>
                <w:szCs w:val="20"/>
              </w:rPr>
              <w:t xml:space="preserve"> considerando el rol que le instruye la Ley 20.530 en su artículo 3° letra g) “Evaluar las iniciativas de inversión que soliciten financiamiento del Estado, para determinar su rentabilidad social, y elaborar un informe al respecto, de conformidad al artículo 19 bis del decreto ley N° 1.263, de 1975, Orgánico de Administración Financiera del Estado”.</w:t>
            </w:r>
          </w:p>
          <w:p w14:paraId="565E2FB1" w14:textId="0F54BBA1" w:rsidR="003D7BFC" w:rsidRPr="00247E0E" w:rsidRDefault="003D7BFC" w:rsidP="003D7BFC">
            <w:pPr>
              <w:contextualSpacing/>
              <w:jc w:val="both"/>
              <w:rPr>
                <w:rFonts w:eastAsia="Calibri" w:cs="Times New Roman"/>
                <w:sz w:val="20"/>
                <w:szCs w:val="20"/>
              </w:rPr>
            </w:pPr>
            <w:r w:rsidRPr="00247E0E">
              <w:rPr>
                <w:rFonts w:eastAsia="Calibri" w:cs="Times New Roman"/>
                <w:sz w:val="20"/>
                <w:szCs w:val="20"/>
              </w:rPr>
              <w:t>En cumplimiento de lo anterior</w:t>
            </w:r>
            <w:r w:rsidR="00EA303E">
              <w:rPr>
                <w:rFonts w:eastAsia="Calibri" w:cs="Times New Roman"/>
                <w:sz w:val="20"/>
                <w:szCs w:val="20"/>
              </w:rPr>
              <w:t>,</w:t>
            </w:r>
            <w:r w:rsidRPr="00247E0E">
              <w:rPr>
                <w:rFonts w:eastAsia="Calibri" w:cs="Times New Roman"/>
                <w:sz w:val="20"/>
                <w:szCs w:val="20"/>
              </w:rPr>
              <w:t xml:space="preserve"> deberá establecer y actualizar los criterios y las metodologías aplicables en la referida evaluación, le corresponderá velar que las iniciativas de inversión que utilicen financiamiento del Estado sean socialmente rentables y respondan a las políticas de crecimiento y desarrollo económico y social que se determinen para el país y sus regiones</w:t>
            </w:r>
          </w:p>
        </w:tc>
      </w:tr>
      <w:tr w:rsidR="003D7BFC" w:rsidRPr="00247E0E" w14:paraId="28FE503F" w14:textId="77777777" w:rsidTr="00984291">
        <w:tc>
          <w:tcPr>
            <w:tcW w:w="2301" w:type="dxa"/>
            <w:shd w:val="clear" w:color="auto" w:fill="F2F2F2" w:themeFill="background1" w:themeFillShade="F2"/>
            <w:vAlign w:val="center"/>
          </w:tcPr>
          <w:p w14:paraId="3A8DDA84" w14:textId="2954182D"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CONTRAPARTE MDS</w:t>
            </w:r>
            <w:r w:rsidR="00EA303E">
              <w:rPr>
                <w:rFonts w:eastAsia="Calibri" w:cs="Times New Roman"/>
                <w:b/>
                <w:bCs/>
                <w:sz w:val="20"/>
                <w:szCs w:val="20"/>
              </w:rPr>
              <w:t>Y</w:t>
            </w:r>
            <w:r w:rsidRPr="00247E0E">
              <w:rPr>
                <w:rFonts w:eastAsia="Calibri" w:cs="Times New Roman"/>
                <w:b/>
                <w:bCs/>
                <w:sz w:val="20"/>
                <w:szCs w:val="20"/>
              </w:rPr>
              <w:t>F</w:t>
            </w:r>
          </w:p>
        </w:tc>
        <w:tc>
          <w:tcPr>
            <w:tcW w:w="6341" w:type="dxa"/>
          </w:tcPr>
          <w:p w14:paraId="6F04DF7A" w14:textId="77777777" w:rsidR="003D7BFC" w:rsidRPr="00247E0E" w:rsidRDefault="003D7BFC" w:rsidP="003D7BFC">
            <w:pPr>
              <w:contextualSpacing/>
              <w:jc w:val="both"/>
              <w:rPr>
                <w:rFonts w:eastAsia="Calibri" w:cs="Times New Roman"/>
                <w:sz w:val="20"/>
                <w:szCs w:val="20"/>
              </w:rPr>
            </w:pPr>
            <w:r w:rsidRPr="00247E0E">
              <w:rPr>
                <w:sz w:val="20"/>
                <w:szCs w:val="20"/>
              </w:rPr>
              <w:t>Profesional del Ministerio de Desarrollo Social y Familia que participará en las principales etapas del estudio según corresponda, que le permitan obtener un acabado conocimiento del diagnóstico, plan maestro y obras propuestas en el contrato de barrio.</w:t>
            </w:r>
          </w:p>
        </w:tc>
      </w:tr>
      <w:tr w:rsidR="003D7BFC" w:rsidRPr="00247E0E" w14:paraId="49BE6DE8" w14:textId="77777777" w:rsidTr="00984291">
        <w:trPr>
          <w:trHeight w:val="187"/>
        </w:trPr>
        <w:tc>
          <w:tcPr>
            <w:tcW w:w="2301" w:type="dxa"/>
            <w:shd w:val="clear" w:color="auto" w:fill="F2F2F2" w:themeFill="background1" w:themeFillShade="F2"/>
            <w:vAlign w:val="center"/>
          </w:tcPr>
          <w:p w14:paraId="3F593D5B" w14:textId="77777777"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CONSULTORA</w:t>
            </w:r>
          </w:p>
        </w:tc>
        <w:tc>
          <w:tcPr>
            <w:tcW w:w="6341" w:type="dxa"/>
          </w:tcPr>
          <w:p w14:paraId="5D9395F0" w14:textId="77777777" w:rsidR="003D7BFC" w:rsidRPr="00247E0E" w:rsidRDefault="003D7BFC" w:rsidP="003D7BFC">
            <w:pPr>
              <w:contextualSpacing/>
              <w:jc w:val="both"/>
              <w:rPr>
                <w:rFonts w:eastAsia="Calibri" w:cs="Times New Roman"/>
                <w:sz w:val="20"/>
                <w:szCs w:val="20"/>
              </w:rPr>
            </w:pPr>
            <w:r w:rsidRPr="00247E0E">
              <w:rPr>
                <w:rFonts w:eastAsia="Calibri" w:cs="Times New Roman"/>
                <w:sz w:val="20"/>
                <w:szCs w:val="20"/>
              </w:rPr>
              <w:t>Equipo responsable de la ejecución directa de productos, metodologías y actividades contenidas en las Fases definidas por el Programa. Podrán ser consultores inscritos en registro del MINVU.</w:t>
            </w:r>
          </w:p>
          <w:p w14:paraId="01EBF5C7" w14:textId="77777777" w:rsidR="003D7BFC" w:rsidRPr="00247E0E" w:rsidRDefault="003D7BFC" w:rsidP="003D7BFC">
            <w:pPr>
              <w:contextualSpacing/>
              <w:jc w:val="both"/>
              <w:rPr>
                <w:rFonts w:eastAsia="Calibri" w:cs="Times New Roman"/>
                <w:sz w:val="20"/>
                <w:szCs w:val="20"/>
              </w:rPr>
            </w:pPr>
            <w:r w:rsidRPr="00247E0E">
              <w:rPr>
                <w:rFonts w:eastAsia="Calibri" w:cs="Times New Roman"/>
                <w:sz w:val="20"/>
                <w:szCs w:val="20"/>
              </w:rPr>
              <w:t>Este equipo deberá presentar periódicamente los avances del Programa a los actores que defina la SEREMI.</w:t>
            </w:r>
          </w:p>
          <w:p w14:paraId="544081BF" w14:textId="77777777" w:rsidR="003D7BFC" w:rsidRPr="00247E0E" w:rsidRDefault="003D7BFC" w:rsidP="003D7BFC">
            <w:pPr>
              <w:contextualSpacing/>
              <w:jc w:val="both"/>
              <w:rPr>
                <w:rFonts w:eastAsia="Calibri" w:cs="Times New Roman"/>
                <w:sz w:val="20"/>
                <w:szCs w:val="20"/>
              </w:rPr>
            </w:pPr>
            <w:r>
              <w:rPr>
                <w:rFonts w:eastAsia="Calibri" w:cs="Times New Roman"/>
                <w:sz w:val="20"/>
                <w:szCs w:val="20"/>
              </w:rPr>
              <w:t>Asi</w:t>
            </w:r>
            <w:r w:rsidRPr="00247E0E">
              <w:rPr>
                <w:rFonts w:eastAsia="Calibri" w:cs="Times New Roman"/>
                <w:sz w:val="20"/>
                <w:szCs w:val="20"/>
              </w:rPr>
              <w:t>mismo, el equipo consultor, deberá permanecer en vinculo y comunicación permanente con el equipo de barrio, facilitando metodologías, herramientas e insumos necesarios, así como también, participar de forma permanente de las actividades generadas en el barrio. Se deberán generar reuniones de coordinación y entrega de insumos cuando se requiera.</w:t>
            </w:r>
            <w:r>
              <w:rPr>
                <w:rFonts w:eastAsia="Calibri" w:cs="Times New Roman"/>
                <w:sz w:val="20"/>
                <w:szCs w:val="20"/>
              </w:rPr>
              <w:t xml:space="preserve"> </w:t>
            </w:r>
          </w:p>
        </w:tc>
      </w:tr>
      <w:tr w:rsidR="003D7BFC" w:rsidRPr="00247E0E" w14:paraId="14B4373E" w14:textId="77777777" w:rsidTr="00984291">
        <w:tc>
          <w:tcPr>
            <w:tcW w:w="2301" w:type="dxa"/>
            <w:shd w:val="clear" w:color="auto" w:fill="F2F2F2" w:themeFill="background1" w:themeFillShade="F2"/>
            <w:vAlign w:val="center"/>
          </w:tcPr>
          <w:p w14:paraId="298B2EE1" w14:textId="1EF46167"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CONSEJO VECINAL DE DESARROLLO</w:t>
            </w:r>
            <w:r w:rsidR="008B5CC1">
              <w:rPr>
                <w:rFonts w:eastAsia="Calibri" w:cs="Times New Roman"/>
                <w:b/>
                <w:bCs/>
                <w:sz w:val="20"/>
                <w:szCs w:val="20"/>
              </w:rPr>
              <w:t xml:space="preserve"> (CVD)</w:t>
            </w:r>
          </w:p>
        </w:tc>
        <w:tc>
          <w:tcPr>
            <w:tcW w:w="6341" w:type="dxa"/>
          </w:tcPr>
          <w:p w14:paraId="5B924028" w14:textId="77777777" w:rsidR="003D7BFC" w:rsidRPr="00247E0E" w:rsidRDefault="003D7BFC" w:rsidP="003D7BFC">
            <w:pPr>
              <w:contextualSpacing/>
              <w:jc w:val="both"/>
              <w:rPr>
                <w:rFonts w:eastAsia="Calibri" w:cs="Times New Roman"/>
                <w:sz w:val="20"/>
                <w:szCs w:val="20"/>
              </w:rPr>
            </w:pPr>
            <w:r w:rsidRPr="00247E0E">
              <w:rPr>
                <w:rFonts w:eastAsia="Calibri" w:cs="Times New Roman"/>
                <w:sz w:val="20"/>
                <w:szCs w:val="20"/>
              </w:rPr>
              <w:t>Organización comunitaria funcional constituida de acuerdo a la Ley N° 19.418, que actuará en representación del barrio compuesta por vecinos y vecinas, representantes de organizaciones sociales y redes vecinales. Siendo todos actores locales relevantes que actuarán colaborativamente en la recuperación del barrio junto al MINVU y Municipio.  Así mismo es una de las partes que suscribe el contrato de barrio.</w:t>
            </w:r>
          </w:p>
        </w:tc>
      </w:tr>
      <w:tr w:rsidR="003D7BFC" w:rsidRPr="00247E0E" w14:paraId="7E21F667" w14:textId="77777777" w:rsidTr="00984291">
        <w:tc>
          <w:tcPr>
            <w:tcW w:w="2301" w:type="dxa"/>
            <w:shd w:val="clear" w:color="auto" w:fill="F2F2F2" w:themeFill="background1" w:themeFillShade="F2"/>
            <w:vAlign w:val="center"/>
          </w:tcPr>
          <w:p w14:paraId="60B810E6" w14:textId="77777777"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MESA DE ORGANIZACIONES DEL BARRIO</w:t>
            </w:r>
          </w:p>
        </w:tc>
        <w:tc>
          <w:tcPr>
            <w:tcW w:w="6341" w:type="dxa"/>
          </w:tcPr>
          <w:p w14:paraId="106D3D6C" w14:textId="2C0B344B" w:rsidR="003D7BFC" w:rsidRPr="00247E0E" w:rsidRDefault="003D7BFC" w:rsidP="003D7BFC">
            <w:pPr>
              <w:jc w:val="both"/>
              <w:rPr>
                <w:sz w:val="20"/>
                <w:szCs w:val="20"/>
              </w:rPr>
            </w:pPr>
            <w:r w:rsidRPr="00247E0E">
              <w:rPr>
                <w:sz w:val="20"/>
                <w:szCs w:val="20"/>
              </w:rPr>
              <w:t>Mecanismo de trabajo participativo</w:t>
            </w:r>
            <w:r w:rsidR="00EA303E">
              <w:rPr>
                <w:sz w:val="20"/>
                <w:szCs w:val="20"/>
              </w:rPr>
              <w:t>,</w:t>
            </w:r>
            <w:r w:rsidRPr="00247E0E">
              <w:rPr>
                <w:sz w:val="20"/>
                <w:szCs w:val="20"/>
              </w:rPr>
              <w:t xml:space="preserve"> destinado a que las organizaciones e instituciones identificadas del área de influencia puedan incidir en la gestión del Barrio, exponiendo en este espacio sus necesidades y expectativas, recalcando las particularidades de su territorio o sector. De este modo</w:t>
            </w:r>
            <w:r w:rsidR="00EA303E">
              <w:rPr>
                <w:sz w:val="20"/>
                <w:szCs w:val="20"/>
              </w:rPr>
              <w:t>,</w:t>
            </w:r>
            <w:r w:rsidRPr="00247E0E">
              <w:rPr>
                <w:sz w:val="20"/>
                <w:szCs w:val="20"/>
              </w:rPr>
              <w:t xml:space="preserve"> aquellas personas que participarán en las mesas</w:t>
            </w:r>
            <w:r w:rsidR="009465E7">
              <w:rPr>
                <w:sz w:val="20"/>
                <w:szCs w:val="20"/>
              </w:rPr>
              <w:t>,</w:t>
            </w:r>
            <w:r w:rsidRPr="00247E0E">
              <w:rPr>
                <w:sz w:val="20"/>
                <w:szCs w:val="20"/>
              </w:rPr>
              <w:t xml:space="preserve"> representarán los intereses del o los grupos de interés al cual pertenecen, convirtiéndose en actores que formarán parte de una red mayor.</w:t>
            </w:r>
          </w:p>
          <w:p w14:paraId="49DA00FF" w14:textId="77777777" w:rsidR="003D7BFC" w:rsidRPr="00247E0E" w:rsidRDefault="003D7BFC" w:rsidP="003D7BFC">
            <w:pPr>
              <w:jc w:val="both"/>
              <w:rPr>
                <w:sz w:val="20"/>
                <w:szCs w:val="20"/>
              </w:rPr>
            </w:pPr>
            <w:r w:rsidRPr="00247E0E">
              <w:rPr>
                <w:sz w:val="20"/>
                <w:szCs w:val="20"/>
              </w:rPr>
              <w:t>De la mesa de organizaciones, se esperan que destaquen por ser un espacio que fortalece la noción de vinculación directa con la comunidad, autonomía e identidad con el territorio, para su conformación el equipo deberá utilizar el mapa de actores estratégicos del barrio.</w:t>
            </w:r>
          </w:p>
          <w:p w14:paraId="4B650948" w14:textId="77777777" w:rsidR="003D7BFC" w:rsidRPr="00247E0E" w:rsidRDefault="003D7BFC" w:rsidP="003D7BFC">
            <w:pPr>
              <w:contextualSpacing/>
              <w:jc w:val="both"/>
              <w:rPr>
                <w:rFonts w:eastAsia="Calibri" w:cs="Times New Roman"/>
                <w:sz w:val="20"/>
                <w:szCs w:val="20"/>
              </w:rPr>
            </w:pPr>
          </w:p>
        </w:tc>
      </w:tr>
    </w:tbl>
    <w:p w14:paraId="266515AA" w14:textId="34BC2BAF" w:rsidR="003D7BFC" w:rsidRDefault="003D7BFC" w:rsidP="003D7BFC"/>
    <w:p w14:paraId="1769F4D3" w14:textId="5C2B8038" w:rsidR="003D7BFC" w:rsidRDefault="003D7BFC" w:rsidP="003D7BFC">
      <w:pPr>
        <w:pStyle w:val="Ttulo2"/>
        <w:spacing w:before="0" w:line="240" w:lineRule="auto"/>
        <w:jc w:val="both"/>
        <w:rPr>
          <w:rFonts w:asciiTheme="minorHAnsi" w:eastAsia="Calibri" w:hAnsiTheme="minorHAnsi" w:cs="Times New Roman"/>
          <w:bCs w:val="0"/>
          <w:color w:val="auto"/>
          <w:sz w:val="22"/>
          <w:szCs w:val="22"/>
        </w:rPr>
      </w:pPr>
      <w:bookmarkStart w:id="13" w:name="_Toc126665942"/>
      <w:r w:rsidRPr="003D7BFC">
        <w:rPr>
          <w:rFonts w:asciiTheme="minorHAnsi" w:eastAsia="Calibri" w:hAnsiTheme="minorHAnsi" w:cs="Times New Roman"/>
          <w:bCs w:val="0"/>
          <w:color w:val="auto"/>
          <w:sz w:val="22"/>
          <w:szCs w:val="22"/>
        </w:rPr>
        <w:t>2.1.7 Instancias de deliberación y validación.</w:t>
      </w:r>
      <w:bookmarkEnd w:id="13"/>
      <w:r w:rsidRPr="003D7BFC">
        <w:rPr>
          <w:rFonts w:asciiTheme="minorHAnsi" w:eastAsia="Calibri" w:hAnsiTheme="minorHAnsi" w:cs="Times New Roman"/>
          <w:bCs w:val="0"/>
          <w:color w:val="auto"/>
          <w:sz w:val="22"/>
          <w:szCs w:val="22"/>
        </w:rPr>
        <w:t xml:space="preserve"> </w:t>
      </w:r>
    </w:p>
    <w:tbl>
      <w:tblPr>
        <w:tblStyle w:val="Tablaconcuadrcula"/>
        <w:tblW w:w="0" w:type="auto"/>
        <w:tblLook w:val="04A0" w:firstRow="1" w:lastRow="0" w:firstColumn="1" w:lastColumn="0" w:noHBand="0" w:noVBand="1"/>
      </w:tblPr>
      <w:tblGrid>
        <w:gridCol w:w="2301"/>
        <w:gridCol w:w="6194"/>
      </w:tblGrid>
      <w:tr w:rsidR="003D7BFC" w:rsidRPr="00247E0E" w14:paraId="4B1BFED6" w14:textId="77777777" w:rsidTr="003D7BFC">
        <w:tc>
          <w:tcPr>
            <w:tcW w:w="2301" w:type="dxa"/>
            <w:shd w:val="clear" w:color="auto" w:fill="F2F2F2" w:themeFill="background1" w:themeFillShade="F2"/>
            <w:vAlign w:val="center"/>
          </w:tcPr>
          <w:p w14:paraId="56E200B1" w14:textId="77777777"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PRESENTACIÓN A LA COMUNIDAD</w:t>
            </w:r>
          </w:p>
        </w:tc>
        <w:tc>
          <w:tcPr>
            <w:tcW w:w="6194" w:type="dxa"/>
            <w:shd w:val="clear" w:color="auto" w:fill="auto"/>
          </w:tcPr>
          <w:p w14:paraId="37416F6D" w14:textId="77777777" w:rsidR="003D7BFC" w:rsidRPr="00247E0E" w:rsidRDefault="003D7BFC" w:rsidP="003D7BFC">
            <w:pPr>
              <w:contextualSpacing/>
              <w:jc w:val="both"/>
              <w:rPr>
                <w:rFonts w:eastAsia="Calibri" w:cs="Times New Roman"/>
                <w:sz w:val="20"/>
                <w:szCs w:val="20"/>
              </w:rPr>
            </w:pPr>
            <w:r w:rsidRPr="00247E0E">
              <w:rPr>
                <w:rFonts w:eastAsia="Calibri" w:cs="Times New Roman"/>
                <w:sz w:val="20"/>
                <w:szCs w:val="20"/>
              </w:rPr>
              <w:t>Instancia de presentación del Programa en el barrio, la cual deberá ser convocada por los representantes del Programa (equipo de barrio) con participación de Contraparte Municipal, Seremi de Vivienda y Urbanismo y la Consultora que estará trabajando en el barrio.</w:t>
            </w:r>
          </w:p>
          <w:p w14:paraId="645C7C5E" w14:textId="77777777" w:rsidR="003D7BFC" w:rsidRPr="00247E0E" w:rsidRDefault="003D7BFC" w:rsidP="003D7BFC">
            <w:pPr>
              <w:contextualSpacing/>
              <w:jc w:val="both"/>
              <w:rPr>
                <w:rFonts w:eastAsia="Calibri" w:cs="Times New Roman"/>
                <w:sz w:val="20"/>
                <w:szCs w:val="20"/>
                <w:highlight w:val="green"/>
              </w:rPr>
            </w:pPr>
            <w:r w:rsidRPr="00247E0E">
              <w:rPr>
                <w:rFonts w:eastAsia="Calibri" w:cs="Times New Roman"/>
                <w:sz w:val="20"/>
                <w:szCs w:val="20"/>
              </w:rPr>
              <w:t>El objetivo principal de esta instancia es convocar a vecinas, vecinos, organizaciones del Barrio y dirigentes/es representativos, dando a conocer el objetivo del Programa, organigrama con principales actores, la duración y Fases del Programa. Será una instancia relevante que marca al inicio del Programa en el territorio, por lo mismo, será necesario generar una convocatoria previa con semanas de anticipación y planificar este primer encuentro y generar una metodología de entrada, incorporando el mapa de actores estratégico del barrio.</w:t>
            </w:r>
          </w:p>
        </w:tc>
      </w:tr>
      <w:tr w:rsidR="003D7BFC" w:rsidRPr="00247E0E" w14:paraId="3575F8AC" w14:textId="77777777" w:rsidTr="003D7BFC">
        <w:tc>
          <w:tcPr>
            <w:tcW w:w="2301" w:type="dxa"/>
            <w:shd w:val="clear" w:color="auto" w:fill="F2F2F2" w:themeFill="background1" w:themeFillShade="F2"/>
            <w:vAlign w:val="center"/>
          </w:tcPr>
          <w:p w14:paraId="0C0C25AC" w14:textId="51613018" w:rsidR="003D7BFC" w:rsidRPr="00247E0E" w:rsidRDefault="003D7BFC" w:rsidP="003D7BFC">
            <w:pPr>
              <w:contextualSpacing/>
              <w:rPr>
                <w:rFonts w:eastAsia="Calibri" w:cs="Times New Roman"/>
                <w:b/>
                <w:bCs/>
                <w:sz w:val="20"/>
                <w:szCs w:val="20"/>
              </w:rPr>
            </w:pPr>
            <w:r w:rsidRPr="00247E0E">
              <w:rPr>
                <w:rFonts w:eastAsia="Calibri" w:cs="Times New Roman"/>
                <w:b/>
                <w:bCs/>
                <w:sz w:val="20"/>
                <w:szCs w:val="20"/>
              </w:rPr>
              <w:t>MESA TÉCNICA REGIONAL</w:t>
            </w:r>
            <w:r w:rsidR="008B5CC1">
              <w:rPr>
                <w:rFonts w:eastAsia="Calibri" w:cs="Times New Roman"/>
                <w:b/>
                <w:bCs/>
                <w:sz w:val="20"/>
                <w:szCs w:val="20"/>
              </w:rPr>
              <w:t xml:space="preserve"> (MTR)</w:t>
            </w:r>
          </w:p>
        </w:tc>
        <w:tc>
          <w:tcPr>
            <w:tcW w:w="6194" w:type="dxa"/>
            <w:shd w:val="clear" w:color="auto" w:fill="auto"/>
          </w:tcPr>
          <w:p w14:paraId="490DE75D" w14:textId="104A8282" w:rsidR="003D7BFC" w:rsidRPr="00247E0E" w:rsidRDefault="003D7BFC" w:rsidP="003D7BFC">
            <w:pPr>
              <w:contextualSpacing/>
              <w:jc w:val="both"/>
              <w:rPr>
                <w:rFonts w:ascii="Segoe UI" w:hAnsi="Segoe UI" w:cs="Segoe UI"/>
                <w:sz w:val="18"/>
                <w:szCs w:val="18"/>
              </w:rPr>
            </w:pPr>
            <w:r w:rsidRPr="00247E0E">
              <w:rPr>
                <w:rFonts w:eastAsia="Calibri" w:cs="Times New Roman"/>
                <w:sz w:val="20"/>
                <w:szCs w:val="20"/>
              </w:rPr>
              <w:t>Instancia de evaluación regional, la cual tiene el rol de visar la pertinencia de cada proyecto dentro del Plan Maestro desde el foco del Programa, así como asegurar la calidad técnica de las obras, el cumplimiento de las normas urbanas aplicables, con el fin de darle factibilidad al Plan de Gestión de Obras (PGO) y Plan Integral de Gestión Presupuestaria (PIGP) y velar su coherencia con el Plan de Gestión Social (PGS), la incorporación de los ejes transversales y las estrategias multisectoriales. La MTR estará compuesta por los siguientes miembros permanentes: SEREMI</w:t>
            </w:r>
            <w:r w:rsidR="00B360CA">
              <w:rPr>
                <w:rFonts w:eastAsia="Calibri" w:cs="Times New Roman"/>
                <w:sz w:val="20"/>
                <w:szCs w:val="20"/>
              </w:rPr>
              <w:t xml:space="preserve"> de Vivienda y Urbanismo</w:t>
            </w:r>
            <w:r w:rsidRPr="00247E0E">
              <w:rPr>
                <w:rFonts w:eastAsia="Calibri" w:cs="Times New Roman"/>
                <w:sz w:val="20"/>
                <w:szCs w:val="20"/>
              </w:rPr>
              <w:t xml:space="preserve">, </w:t>
            </w:r>
            <w:r w:rsidR="00B360CA">
              <w:rPr>
                <w:rFonts w:eastAsia="Calibri" w:cs="Times New Roman"/>
                <w:sz w:val="20"/>
                <w:szCs w:val="20"/>
              </w:rPr>
              <w:t xml:space="preserve">Director/a </w:t>
            </w:r>
            <w:r w:rsidRPr="00247E0E">
              <w:rPr>
                <w:rFonts w:eastAsia="Calibri" w:cs="Times New Roman"/>
                <w:sz w:val="20"/>
                <w:szCs w:val="20"/>
              </w:rPr>
              <w:t>SERVIU, Secretario Técnico Regional PQMB (STR), Encargado PGS del Programa Quiero Mi Barrio (PQMB)</w:t>
            </w:r>
            <w:r w:rsidR="00514140">
              <w:rPr>
                <w:rFonts w:eastAsia="Calibri" w:cs="Times New Roman"/>
                <w:sz w:val="20"/>
                <w:szCs w:val="20"/>
              </w:rPr>
              <w:t>.</w:t>
            </w:r>
            <w:r w:rsidRPr="00247E0E">
              <w:rPr>
                <w:rFonts w:eastAsia="Calibri" w:cs="Times New Roman"/>
                <w:sz w:val="20"/>
                <w:szCs w:val="20"/>
              </w:rPr>
              <w:t xml:space="preserve"> Para la instancia de Aprobación de Plan Maestro</w:t>
            </w:r>
            <w:r w:rsidR="00514140">
              <w:rPr>
                <w:rFonts w:eastAsia="Calibri" w:cs="Times New Roman"/>
                <w:sz w:val="20"/>
                <w:szCs w:val="20"/>
              </w:rPr>
              <w:t>,</w:t>
            </w:r>
            <w:r w:rsidRPr="00247E0E">
              <w:rPr>
                <w:rFonts w:eastAsia="Calibri" w:cs="Times New Roman"/>
                <w:sz w:val="20"/>
                <w:szCs w:val="20"/>
              </w:rPr>
              <w:t xml:space="preserve"> se deberán sumar los siguientes integrantes de las SEREMI y SERVIU; Jefe/a del Departamento de Planes y Programas de la SEREMI, Jefe/a del Departamento de Desarrollo Urbano e Infraestructura de SEREMI, Jefe/a de Programación y Control SERVIU y Jefe/a de Operaciones Habitacionales</w:t>
            </w:r>
            <w:r w:rsidR="00514140">
              <w:rPr>
                <w:rFonts w:eastAsia="Calibri" w:cs="Times New Roman"/>
                <w:sz w:val="20"/>
                <w:szCs w:val="20"/>
              </w:rPr>
              <w:t xml:space="preserve"> SERVIU</w:t>
            </w:r>
            <w:r w:rsidRPr="00247E0E">
              <w:rPr>
                <w:rFonts w:eastAsia="Calibri" w:cs="Times New Roman"/>
                <w:sz w:val="20"/>
                <w:szCs w:val="20"/>
              </w:rPr>
              <w:t>. Según lo indica Ord. N°0013 de 13 enero de 2021, que envía Protocolo de Mesa Técnicas de</w:t>
            </w:r>
            <w:r w:rsidR="00E26F26">
              <w:rPr>
                <w:rFonts w:eastAsia="Calibri" w:cs="Times New Roman"/>
                <w:sz w:val="20"/>
                <w:szCs w:val="20"/>
              </w:rPr>
              <w:t>l</w:t>
            </w:r>
            <w:r w:rsidRPr="00247E0E">
              <w:rPr>
                <w:rFonts w:eastAsia="Calibri" w:cs="Times New Roman"/>
                <w:sz w:val="20"/>
                <w:szCs w:val="20"/>
              </w:rPr>
              <w:t xml:space="preserve"> Programa de Recuperación de Barrios.</w:t>
            </w:r>
            <w:r w:rsidRPr="00247E0E">
              <w:rPr>
                <w:rStyle w:val="normaltextrun"/>
                <w:rFonts w:ascii="Calibri" w:hAnsi="Calibri" w:cs="Calibri"/>
                <w:sz w:val="20"/>
                <w:szCs w:val="20"/>
              </w:rPr>
              <w:t xml:space="preserve"> </w:t>
            </w:r>
          </w:p>
          <w:p w14:paraId="3571B73F" w14:textId="77777777" w:rsidR="003D7BFC" w:rsidRPr="00247E0E" w:rsidRDefault="003D7BFC" w:rsidP="003D7BFC">
            <w:pPr>
              <w:pStyle w:val="paragraph"/>
              <w:spacing w:before="240" w:beforeAutospacing="0" w:after="240" w:afterAutospacing="0"/>
              <w:jc w:val="both"/>
              <w:textAlignment w:val="baseline"/>
              <w:rPr>
                <w:rFonts w:ascii="Segoe UI" w:hAnsi="Segoe UI" w:cs="Segoe UI"/>
                <w:sz w:val="18"/>
                <w:szCs w:val="18"/>
              </w:rPr>
            </w:pPr>
            <w:r w:rsidRPr="00247E0E">
              <w:rPr>
                <w:rStyle w:val="normaltextrun"/>
                <w:rFonts w:ascii="Calibri" w:hAnsi="Calibri" w:cs="Calibri"/>
                <w:sz w:val="20"/>
                <w:szCs w:val="20"/>
              </w:rPr>
              <w:t>Asimismo, la evaluación de los proyectos de la cartera del Contrato de Barrio se realizará a través de la revisión por parte del Ministerio de Desarrollo Social y Familia, conforme al artículo 3° letra g) de la Ley N° 20.530, que creó dicho Ministerio, considerando el rol que le corresponde, a través del Sistema Nacional de Inversiones, previa revisión y aprobación SERVIU.</w:t>
            </w:r>
            <w:r w:rsidRPr="00247E0E">
              <w:rPr>
                <w:rStyle w:val="eop"/>
                <w:rFonts w:ascii="Calibri" w:hAnsi="Calibri" w:cs="Calibri"/>
                <w:sz w:val="20"/>
                <w:szCs w:val="20"/>
              </w:rPr>
              <w:t>  </w:t>
            </w:r>
          </w:p>
          <w:p w14:paraId="668FCB45" w14:textId="77777777" w:rsidR="003D7BFC" w:rsidRPr="00247E0E" w:rsidRDefault="003D7BFC" w:rsidP="003D7BFC">
            <w:pPr>
              <w:pStyle w:val="paragraph"/>
              <w:spacing w:before="240" w:beforeAutospacing="0" w:after="240" w:afterAutospacing="0"/>
              <w:jc w:val="both"/>
              <w:textAlignment w:val="baseline"/>
              <w:rPr>
                <w:rFonts w:eastAsia="Calibri"/>
                <w:sz w:val="20"/>
                <w:szCs w:val="20"/>
                <w:highlight w:val="green"/>
              </w:rPr>
            </w:pPr>
            <w:r w:rsidRPr="00247E0E">
              <w:rPr>
                <w:rStyle w:val="normaltextrun"/>
                <w:rFonts w:ascii="Calibri" w:hAnsi="Calibri" w:cs="Calibri"/>
                <w:sz w:val="20"/>
                <w:szCs w:val="20"/>
              </w:rPr>
              <w:t>El Municipio, a través del equipo barrial y sus Direcciones, deberá apoyar y proporcionar los insumos necesarios para el logro de este objetivo.</w:t>
            </w:r>
            <w:r w:rsidRPr="00247E0E">
              <w:rPr>
                <w:rStyle w:val="eop"/>
                <w:rFonts w:ascii="Calibri" w:hAnsi="Calibri" w:cs="Calibri"/>
                <w:sz w:val="20"/>
                <w:szCs w:val="20"/>
              </w:rPr>
              <w:t> </w:t>
            </w:r>
          </w:p>
        </w:tc>
      </w:tr>
      <w:tr w:rsidR="003D7BFC" w:rsidRPr="00247E0E" w14:paraId="062602D8" w14:textId="77777777" w:rsidTr="003D7BFC">
        <w:tc>
          <w:tcPr>
            <w:tcW w:w="2301" w:type="dxa"/>
            <w:shd w:val="clear" w:color="auto" w:fill="F2F2F2" w:themeFill="background1" w:themeFillShade="F2"/>
            <w:vAlign w:val="center"/>
          </w:tcPr>
          <w:p w14:paraId="09D1B9D3" w14:textId="77777777" w:rsidR="003D7BFC" w:rsidRPr="00247E0E" w:rsidRDefault="003D7BFC" w:rsidP="003D7BFC">
            <w:pPr>
              <w:spacing w:before="240"/>
              <w:contextualSpacing/>
              <w:rPr>
                <w:rFonts w:eastAsia="Calibri" w:cs="Times New Roman"/>
                <w:b/>
                <w:bCs/>
                <w:sz w:val="20"/>
                <w:szCs w:val="20"/>
              </w:rPr>
            </w:pPr>
            <w:r w:rsidRPr="00247E0E">
              <w:rPr>
                <w:rFonts w:eastAsia="Calibri" w:cs="Times New Roman"/>
                <w:b/>
                <w:bCs/>
                <w:sz w:val="20"/>
                <w:szCs w:val="20"/>
              </w:rPr>
              <w:t xml:space="preserve">MESA TÉCNICA COMUNAL </w:t>
            </w:r>
          </w:p>
        </w:tc>
        <w:tc>
          <w:tcPr>
            <w:tcW w:w="6194" w:type="dxa"/>
          </w:tcPr>
          <w:p w14:paraId="4DD2973D" w14:textId="666E9CB4" w:rsidR="003D7BFC" w:rsidRPr="00247E0E" w:rsidRDefault="003D7BFC" w:rsidP="003D7BFC">
            <w:pPr>
              <w:pStyle w:val="paragraph"/>
              <w:spacing w:before="240" w:beforeAutospacing="0" w:after="200" w:afterAutospacing="0"/>
              <w:jc w:val="both"/>
              <w:textAlignment w:val="baseline"/>
              <w:rPr>
                <w:rFonts w:ascii="Segoe UI" w:hAnsi="Segoe UI" w:cs="Segoe UI"/>
                <w:sz w:val="18"/>
                <w:szCs w:val="18"/>
              </w:rPr>
            </w:pPr>
            <w:r w:rsidRPr="00247E0E">
              <w:rPr>
                <w:rStyle w:val="normaltextrun"/>
                <w:rFonts w:ascii="Calibri" w:hAnsi="Calibri" w:cs="Calibri"/>
                <w:sz w:val="20"/>
                <w:szCs w:val="20"/>
              </w:rPr>
              <w:t>La Mesa Técnica Comunal</w:t>
            </w:r>
            <w:r w:rsidR="008B5CC1">
              <w:rPr>
                <w:rStyle w:val="normaltextrun"/>
                <w:rFonts w:ascii="Calibri" w:hAnsi="Calibri" w:cs="Calibri"/>
                <w:sz w:val="20"/>
                <w:szCs w:val="20"/>
              </w:rPr>
              <w:t>,</w:t>
            </w:r>
            <w:r w:rsidRPr="00247E0E">
              <w:rPr>
                <w:rStyle w:val="normaltextrun"/>
                <w:rFonts w:ascii="Calibri" w:hAnsi="Calibri" w:cs="Calibri"/>
                <w:sz w:val="20"/>
                <w:szCs w:val="20"/>
              </w:rPr>
              <w:t xml:space="preserve"> será la instancia mensual</w:t>
            </w:r>
            <w:r w:rsidRPr="00247E0E">
              <w:rPr>
                <w:rStyle w:val="normaltextrun"/>
                <w:rFonts w:ascii="Calibri" w:eastAsia="Calibri" w:hAnsi="Calibri" w:cs="Calibri"/>
                <w:sz w:val="20"/>
                <w:szCs w:val="20"/>
              </w:rPr>
              <w:t xml:space="preserve"> de </w:t>
            </w:r>
            <w:r w:rsidRPr="00247E0E">
              <w:rPr>
                <w:rStyle w:val="normaltextrun"/>
                <w:rFonts w:ascii="Calibri" w:hAnsi="Calibri" w:cs="Calibri"/>
                <w:sz w:val="20"/>
                <w:szCs w:val="20"/>
              </w:rPr>
              <w:t>presentación y seguimiento a las gestiones y acciones realizadas en el barrio, así como también, revisar la pertinencia del Plan Maestro, en</w:t>
            </w:r>
            <w:r w:rsidRPr="00247E0E">
              <w:rPr>
                <w:rStyle w:val="normaltextrun"/>
                <w:rFonts w:ascii="Calibri" w:eastAsia="Calibri" w:hAnsi="Calibri" w:cs="Calibri"/>
                <w:sz w:val="20"/>
                <w:szCs w:val="20"/>
              </w:rPr>
              <w:t xml:space="preserve"> la cual </w:t>
            </w:r>
            <w:r w:rsidRPr="00247E0E">
              <w:rPr>
                <w:rStyle w:val="normaltextrun"/>
                <w:rFonts w:ascii="Calibri" w:hAnsi="Calibri" w:cs="Calibri"/>
                <w:sz w:val="20"/>
                <w:szCs w:val="20"/>
              </w:rPr>
              <w:t>deberán participar el Municipio y sus distintas direcciones, la Contraparte Municipal, el equipo de Barrio, Secretario/a Técnico/a Regional, Contraparte Serviu, Analistas de la Seremi de la Región y representantes de organizaciones Sociales.</w:t>
            </w:r>
            <w:r w:rsidRPr="00247E0E">
              <w:rPr>
                <w:rStyle w:val="eop"/>
                <w:rFonts w:ascii="Calibri" w:hAnsi="Calibri" w:cs="Calibri"/>
                <w:sz w:val="20"/>
                <w:szCs w:val="20"/>
              </w:rPr>
              <w:t> </w:t>
            </w:r>
          </w:p>
          <w:p w14:paraId="3F63A547" w14:textId="06AC7F7E" w:rsidR="00E352E1" w:rsidRDefault="003D7BFC" w:rsidP="00E352E1">
            <w:pPr>
              <w:pStyle w:val="paragraph"/>
              <w:spacing w:before="240" w:beforeAutospacing="0" w:after="200" w:afterAutospacing="0"/>
              <w:jc w:val="both"/>
              <w:textAlignment w:val="baseline"/>
              <w:rPr>
                <w:rStyle w:val="normaltextrun"/>
                <w:rFonts w:ascii="Calibri" w:hAnsi="Calibri" w:cs="Calibri"/>
                <w:sz w:val="20"/>
                <w:szCs w:val="20"/>
              </w:rPr>
            </w:pPr>
            <w:r w:rsidRPr="00247E0E">
              <w:rPr>
                <w:rStyle w:val="normaltextrun"/>
                <w:rFonts w:ascii="Calibri" w:hAnsi="Calibri" w:cs="Calibri"/>
                <w:sz w:val="20"/>
                <w:szCs w:val="20"/>
              </w:rPr>
              <w:t xml:space="preserve">Su </w:t>
            </w:r>
            <w:r w:rsidRPr="00247E0E">
              <w:rPr>
                <w:rStyle w:val="normaltextrun"/>
                <w:rFonts w:ascii="Calibri" w:eastAsia="Calibri" w:hAnsi="Calibri" w:cs="Calibri"/>
                <w:sz w:val="20"/>
                <w:szCs w:val="20"/>
              </w:rPr>
              <w:t xml:space="preserve">rol </w:t>
            </w:r>
            <w:r w:rsidRPr="00247E0E">
              <w:rPr>
                <w:rStyle w:val="normaltextrun"/>
                <w:rFonts w:ascii="Calibri" w:hAnsi="Calibri" w:cs="Calibri"/>
                <w:sz w:val="20"/>
                <w:szCs w:val="20"/>
              </w:rPr>
              <w:t>será</w:t>
            </w:r>
            <w:r w:rsidRPr="00247E0E">
              <w:rPr>
                <w:rStyle w:val="normaltextrun"/>
                <w:rFonts w:ascii="Calibri" w:eastAsia="Calibri" w:hAnsi="Calibri" w:cs="Calibri"/>
                <w:sz w:val="20"/>
                <w:szCs w:val="20"/>
              </w:rPr>
              <w:t xml:space="preserve"> revisar la pertinencia de cada proyecto dentro del Plan Maestro desde el foco del Programa, así como asegurar la calidad técnica de las obras, con el fin de darle factibilidad al Plan de Gestión de Obras (PGO) y velar por su coherencia con el Plan de Gestión Social (PGS). </w:t>
            </w:r>
            <w:r w:rsidRPr="00247E0E">
              <w:rPr>
                <w:rStyle w:val="normaltextrun"/>
                <w:rFonts w:ascii="Calibri" w:hAnsi="Calibri" w:cs="Calibri"/>
                <w:sz w:val="20"/>
                <w:szCs w:val="20"/>
              </w:rPr>
              <w:t>Para esto la Mesa técnica Comunal estará conformada por representantes de las siguientes unidades del Municipio:</w:t>
            </w:r>
            <w:r w:rsidRPr="00247E0E">
              <w:rPr>
                <w:rStyle w:val="normaltextrun"/>
                <w:rFonts w:ascii="Calibri" w:hAnsi="Calibri" w:cs="Calibri"/>
              </w:rPr>
              <w:t xml:space="preserve"> </w:t>
            </w:r>
            <w:r w:rsidRPr="00247E0E">
              <w:rPr>
                <w:rStyle w:val="normaltextrun"/>
                <w:rFonts w:ascii="Calibri" w:hAnsi="Calibri" w:cs="Calibri"/>
                <w:sz w:val="20"/>
                <w:szCs w:val="20"/>
              </w:rPr>
              <w:t xml:space="preserve">SECPLAC, DOM, DIDECO, Jurídico, Aseo </w:t>
            </w:r>
            <w:r w:rsidR="008225B9">
              <w:rPr>
                <w:rStyle w:val="normaltextrun"/>
                <w:rFonts w:ascii="Calibri" w:hAnsi="Calibri" w:cs="Calibri"/>
                <w:sz w:val="20"/>
                <w:szCs w:val="20"/>
              </w:rPr>
              <w:t>y</w:t>
            </w:r>
            <w:r w:rsidRPr="00247E0E">
              <w:rPr>
                <w:rStyle w:val="normaltextrun"/>
                <w:rFonts w:ascii="Calibri" w:hAnsi="Calibri" w:cs="Calibri"/>
                <w:sz w:val="20"/>
                <w:szCs w:val="20"/>
              </w:rPr>
              <w:t xml:space="preserve"> Ornato</w:t>
            </w:r>
            <w:r w:rsidR="008225B9">
              <w:rPr>
                <w:rStyle w:val="normaltextrun"/>
                <w:rFonts w:ascii="Calibri" w:hAnsi="Calibri" w:cs="Calibri"/>
                <w:sz w:val="20"/>
                <w:szCs w:val="20"/>
              </w:rPr>
              <w:t>,</w:t>
            </w:r>
            <w:r w:rsidR="00E352E1">
              <w:rPr>
                <w:rStyle w:val="normaltextrun"/>
                <w:rFonts w:ascii="Calibri" w:hAnsi="Calibri" w:cs="Calibri"/>
                <w:sz w:val="20"/>
                <w:szCs w:val="20"/>
              </w:rPr>
              <w:t xml:space="preserve"> </w:t>
            </w:r>
            <w:r w:rsidRPr="00247E0E">
              <w:rPr>
                <w:rStyle w:val="normaltextrun"/>
                <w:rFonts w:ascii="Calibri" w:hAnsi="Calibri" w:cs="Calibri"/>
                <w:sz w:val="20"/>
                <w:szCs w:val="20"/>
              </w:rPr>
              <w:t>otros.</w:t>
            </w:r>
          </w:p>
          <w:p w14:paraId="71A5F146" w14:textId="76769CA0" w:rsidR="003D7BFC" w:rsidRPr="00247E0E" w:rsidRDefault="003D7BFC" w:rsidP="00E352E1">
            <w:pPr>
              <w:pStyle w:val="paragraph"/>
              <w:spacing w:before="240" w:beforeAutospacing="0" w:after="200" w:afterAutospacing="0"/>
              <w:jc w:val="both"/>
              <w:textAlignment w:val="baseline"/>
              <w:rPr>
                <w:rFonts w:eastAsia="Calibri"/>
                <w:sz w:val="20"/>
                <w:szCs w:val="20"/>
                <w:highlight w:val="green"/>
              </w:rPr>
            </w:pPr>
            <w:r w:rsidRPr="00247E0E">
              <w:rPr>
                <w:rStyle w:val="normaltextrun"/>
                <w:rFonts w:ascii="Calibri" w:hAnsi="Calibri" w:cs="Calibri"/>
                <w:sz w:val="20"/>
                <w:szCs w:val="20"/>
              </w:rPr>
              <w:t>El Municipio, a través de las distintas direcciones, deberá apoyar el trabajo del equipo de Barrio y ser soporte de acciones e insumos necesarios para el cumplimiento de los objetivos del Plan Maestro y el desarrollo del barrio.</w:t>
            </w:r>
            <w:r w:rsidRPr="00247E0E">
              <w:rPr>
                <w:rStyle w:val="eop"/>
                <w:rFonts w:ascii="Calibri" w:hAnsi="Calibri" w:cs="Calibri"/>
                <w:sz w:val="20"/>
                <w:szCs w:val="20"/>
              </w:rPr>
              <w:t> </w:t>
            </w:r>
          </w:p>
        </w:tc>
      </w:tr>
    </w:tbl>
    <w:p w14:paraId="7B47C80C" w14:textId="77777777" w:rsidR="003D7BFC" w:rsidRPr="00247E0E" w:rsidRDefault="003D7BFC" w:rsidP="003D7BFC">
      <w:pPr>
        <w:spacing w:line="240" w:lineRule="auto"/>
        <w:sectPr w:rsidR="003D7BFC" w:rsidRPr="00247E0E" w:rsidSect="004457FB">
          <w:headerReference w:type="default" r:id="rId12"/>
          <w:footerReference w:type="even" r:id="rId13"/>
          <w:footerReference w:type="default" r:id="rId14"/>
          <w:headerReference w:type="first" r:id="rId15"/>
          <w:pgSz w:w="12240" w:h="18720" w:code="14"/>
          <w:pgMar w:top="1560" w:right="1552" w:bottom="1418" w:left="1843" w:header="709" w:footer="709" w:gutter="0"/>
          <w:cols w:space="708"/>
          <w:titlePg/>
          <w:docGrid w:linePitch="360"/>
        </w:sectPr>
      </w:pPr>
    </w:p>
    <w:p w14:paraId="5D7E720B" w14:textId="462A24A7" w:rsidR="003D7BFC" w:rsidRDefault="001F6C3A" w:rsidP="003D7BFC">
      <w:pPr>
        <w:spacing w:after="0" w:line="240" w:lineRule="auto"/>
      </w:pPr>
      <w:bookmarkStart w:id="14" w:name="_Toc525636656"/>
      <w:r>
        <w:rPr>
          <w:noProof/>
          <w:lang w:eastAsia="es-CL"/>
        </w:rPr>
        <w:drawing>
          <wp:anchor distT="0" distB="0" distL="114300" distR="114300" simplePos="0" relativeHeight="251697152" behindDoc="1" locked="0" layoutInCell="1" allowOverlap="1" wp14:anchorId="18C637BF" wp14:editId="616F2D32">
            <wp:simplePos x="0" y="0"/>
            <wp:positionH relativeFrom="column">
              <wp:posOffset>347345</wp:posOffset>
            </wp:positionH>
            <wp:positionV relativeFrom="paragraph">
              <wp:posOffset>190500</wp:posOffset>
            </wp:positionV>
            <wp:extent cx="8907145" cy="5009515"/>
            <wp:effectExtent l="0" t="0" r="8255" b="635"/>
            <wp:wrapTight wrapText="bothSides">
              <wp:wrapPolygon edited="0">
                <wp:start x="0" y="0"/>
                <wp:lineTo x="0" y="21521"/>
                <wp:lineTo x="21574" y="21521"/>
                <wp:lineTo x="21574"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ntt QMB _editable.png"/>
                    <pic:cNvPicPr/>
                  </pic:nvPicPr>
                  <pic:blipFill>
                    <a:blip r:embed="rId16">
                      <a:extLst>
                        <a:ext uri="{28A0092B-C50C-407E-A947-70E740481C1C}">
                          <a14:useLocalDpi xmlns:a14="http://schemas.microsoft.com/office/drawing/2010/main" val="0"/>
                        </a:ext>
                      </a:extLst>
                    </a:blip>
                    <a:stretch>
                      <a:fillRect/>
                    </a:stretch>
                  </pic:blipFill>
                  <pic:spPr>
                    <a:xfrm>
                      <a:off x="0" y="0"/>
                      <a:ext cx="8907145" cy="5009515"/>
                    </a:xfrm>
                    <a:prstGeom prst="rect">
                      <a:avLst/>
                    </a:prstGeom>
                  </pic:spPr>
                </pic:pic>
              </a:graphicData>
            </a:graphic>
            <wp14:sizeRelH relativeFrom="page">
              <wp14:pctWidth>0</wp14:pctWidth>
            </wp14:sizeRelH>
            <wp14:sizeRelV relativeFrom="page">
              <wp14:pctHeight>0</wp14:pctHeight>
            </wp14:sizeRelV>
          </wp:anchor>
        </w:drawing>
      </w:r>
      <w:r w:rsidR="003D7BFC" w:rsidRPr="00DC3C37">
        <w:rPr>
          <w:rFonts w:eastAsia="Calibri" w:cs="Times New Roman"/>
          <w:b/>
        </w:rPr>
        <w:t>Figura n</w:t>
      </w:r>
      <w:r w:rsidR="003D7BFC">
        <w:rPr>
          <w:rFonts w:eastAsia="Calibri" w:cs="Times New Roman"/>
          <w:b/>
        </w:rPr>
        <w:t>°2</w:t>
      </w:r>
      <w:r w:rsidR="003D7BFC" w:rsidRPr="00DC3C37">
        <w:rPr>
          <w:rFonts w:eastAsia="Calibri" w:cs="Times New Roman"/>
          <w:b/>
        </w:rPr>
        <w:t>:</w:t>
      </w:r>
      <w:r w:rsidR="003D7BFC">
        <w:rPr>
          <w:rFonts w:eastAsia="Calibri" w:cs="Times New Roman"/>
        </w:rPr>
        <w:t xml:space="preserve">  Síntesis Fases y Producto P</w:t>
      </w:r>
      <w:r w:rsidR="003D7BFC" w:rsidRPr="002F1772">
        <w:rPr>
          <w:rFonts w:eastAsia="Calibri" w:cs="Times New Roman"/>
        </w:rPr>
        <w:t>rograma</w:t>
      </w:r>
    </w:p>
    <w:p w14:paraId="56E9F992" w14:textId="2C9E0B74" w:rsidR="003D7BFC" w:rsidRDefault="003D7BFC" w:rsidP="003D7BFC">
      <w:pPr>
        <w:spacing w:after="0" w:line="240" w:lineRule="auto"/>
        <w:sectPr w:rsidR="003D7BFC" w:rsidSect="003D7BFC">
          <w:headerReference w:type="default" r:id="rId17"/>
          <w:footerReference w:type="default" r:id="rId18"/>
          <w:pgSz w:w="18720" w:h="12240" w:orient="landscape" w:code="14"/>
          <w:pgMar w:top="1701" w:right="1321" w:bottom="1701" w:left="1418" w:header="709" w:footer="709" w:gutter="0"/>
          <w:cols w:space="708"/>
          <w:docGrid w:linePitch="360"/>
        </w:sectPr>
      </w:pPr>
    </w:p>
    <w:p w14:paraId="7592FA58" w14:textId="77777777" w:rsidR="00A514B0" w:rsidRDefault="00A514B0" w:rsidP="0014155D">
      <w:pPr>
        <w:spacing w:after="0" w:line="240" w:lineRule="auto"/>
        <w:jc w:val="both"/>
        <w:outlineLvl w:val="0"/>
        <w:rPr>
          <w:rFonts w:cstheme="minorHAnsi"/>
          <w:b/>
          <w:lang w:val="es-ES_tradnl"/>
        </w:rPr>
      </w:pPr>
    </w:p>
    <w:p w14:paraId="020ED95E" w14:textId="4BEA462D" w:rsidR="00ED5DB5" w:rsidRPr="00AB78AE" w:rsidRDefault="007B1232" w:rsidP="0014155D">
      <w:pPr>
        <w:spacing w:after="0" w:line="240" w:lineRule="auto"/>
        <w:jc w:val="both"/>
        <w:outlineLvl w:val="0"/>
        <w:rPr>
          <w:rFonts w:cstheme="minorHAnsi"/>
          <w:b/>
          <w:lang w:val="es-ES_tradnl"/>
        </w:rPr>
      </w:pPr>
      <w:r w:rsidRPr="00AB78AE">
        <w:rPr>
          <w:rFonts w:cstheme="minorHAnsi"/>
          <w:b/>
          <w:lang w:val="es-ES_tradnl"/>
        </w:rPr>
        <w:t>2</w:t>
      </w:r>
      <w:r w:rsidR="00F60FFF" w:rsidRPr="00AB78AE">
        <w:rPr>
          <w:rFonts w:cstheme="minorHAnsi"/>
          <w:b/>
          <w:lang w:val="es-ES_tradnl"/>
        </w:rPr>
        <w:t>.</w:t>
      </w:r>
      <w:r w:rsidRPr="00AB78AE">
        <w:rPr>
          <w:rFonts w:cstheme="minorHAnsi"/>
          <w:b/>
          <w:lang w:val="es-ES_tradnl"/>
        </w:rPr>
        <w:t>2</w:t>
      </w:r>
      <w:r w:rsidR="002C208D" w:rsidRPr="00AB78AE">
        <w:rPr>
          <w:rFonts w:cstheme="minorHAnsi"/>
          <w:b/>
          <w:lang w:val="es-ES_tradnl"/>
        </w:rPr>
        <w:t xml:space="preserve"> LOCALIZACIÓN GEOGRÁFICA Y CARACTERIZACIÓN DEL TERRITORIO BARRIAL OBJETO DEL ESTUDIO</w:t>
      </w:r>
      <w:bookmarkEnd w:id="14"/>
    </w:p>
    <w:p w14:paraId="0EB5AE83" w14:textId="77777777" w:rsidR="002C208D" w:rsidRPr="003D7BFC" w:rsidRDefault="002C208D" w:rsidP="0014155D">
      <w:pPr>
        <w:spacing w:after="0" w:line="240" w:lineRule="auto"/>
        <w:jc w:val="both"/>
        <w:outlineLvl w:val="0"/>
        <w:rPr>
          <w:rFonts w:cstheme="minorHAnsi"/>
          <w:b/>
          <w:highlight w:val="yellow"/>
          <w:lang w:val="es-ES_tradnl"/>
        </w:rPr>
      </w:pPr>
    </w:p>
    <w:p w14:paraId="062938F0" w14:textId="5F9B80E6" w:rsidR="00003CCC" w:rsidRPr="00003CCC" w:rsidRDefault="00003CCC" w:rsidP="00003CCC">
      <w:pPr>
        <w:jc w:val="both"/>
        <w:rPr>
          <w:rFonts w:eastAsia="Calibri" w:cs="Times New Roman"/>
        </w:rPr>
      </w:pPr>
      <w:r w:rsidRPr="00003CCC">
        <w:rPr>
          <w:rFonts w:eastAsia="Calibri" w:cs="Times New Roman"/>
        </w:rPr>
        <w:t>El objeto de estudio es el Barrio Robert Fitz Roy, el cual se encuentra definido en el polígono delimitado al sur por Av. Pedro Aguirre Cerda, al norte con calle Las Heras, al oriente con calle José Francisco Vergara y al poniente con calle Manuel Rodríguez, resguardando el proyecto original del año 1960 elaborado por la Corvi (Corporación de la vivienda) con un total de 652 viviendas (316 viviendas destinadas a empleados y 336 para obreros) y en la actualidad con un total de 667 viviendas ( CENSO 2017) en un modelo de integración social. El terreno comprende un total de 58 hectáreas. Dentro del polígono además considera áreas verdes, equipamiento comunitario, deportivo y circulaciones peatonales</w:t>
      </w:r>
      <w:r w:rsidR="001F6C3A">
        <w:rPr>
          <w:rFonts w:eastAsia="Calibri" w:cs="Times New Roman"/>
        </w:rPr>
        <w:t>,</w:t>
      </w:r>
      <w:r w:rsidRPr="00003CCC">
        <w:rPr>
          <w:rFonts w:eastAsia="Calibri" w:cs="Times New Roman"/>
        </w:rPr>
        <w:t xml:space="preserve"> </w:t>
      </w:r>
      <w:r w:rsidR="001F6C3A">
        <w:rPr>
          <w:rFonts w:eastAsia="Calibri" w:cs="Times New Roman"/>
        </w:rPr>
        <w:t>que incluye</w:t>
      </w:r>
      <w:r w:rsidR="001F6C3A" w:rsidRPr="00003CCC">
        <w:rPr>
          <w:rFonts w:eastAsia="Calibri" w:cs="Times New Roman"/>
        </w:rPr>
        <w:t xml:space="preserve"> </w:t>
      </w:r>
      <w:r w:rsidRPr="00003CCC">
        <w:rPr>
          <w:rFonts w:eastAsia="Calibri" w:cs="Times New Roman"/>
        </w:rPr>
        <w:t>escaleras.</w:t>
      </w:r>
    </w:p>
    <w:p w14:paraId="48E9C574" w14:textId="069E248F" w:rsidR="00A8082F" w:rsidRPr="00A514B0" w:rsidRDefault="00003CCC" w:rsidP="00A514B0">
      <w:pPr>
        <w:jc w:val="both"/>
        <w:rPr>
          <w:rFonts w:eastAsia="Calibri" w:cs="Times New Roman"/>
        </w:rPr>
      </w:pPr>
      <w:r w:rsidRPr="00003CCC">
        <w:rPr>
          <w:rFonts w:eastAsia="Calibri" w:cs="Times New Roman"/>
        </w:rPr>
        <w:t>En cuanto a las casas (</w:t>
      </w:r>
      <w:r w:rsidRPr="00FD7DEE">
        <w:rPr>
          <w:rFonts w:eastAsia="Calibri" w:cs="Times New Roman"/>
        </w:rPr>
        <w:t>conjuntos de 2,</w:t>
      </w:r>
      <w:r w:rsidR="00FD7DEE" w:rsidRPr="00FD7DEE">
        <w:rPr>
          <w:rFonts w:eastAsia="Calibri" w:cs="Times New Roman"/>
        </w:rPr>
        <w:t xml:space="preserve"> </w:t>
      </w:r>
      <w:r w:rsidRPr="00FD7DEE">
        <w:rPr>
          <w:rFonts w:eastAsia="Calibri" w:cs="Times New Roman"/>
        </w:rPr>
        <w:t>4 y 12 viviendas)</w:t>
      </w:r>
      <w:r w:rsidRPr="00003CCC">
        <w:rPr>
          <w:rFonts w:eastAsia="Calibri" w:cs="Times New Roman"/>
        </w:rPr>
        <w:t xml:space="preserve"> su diseño se adapta a las condiciones climáticas de la zona. Su construcción se sustenta en concreto y estructura </w:t>
      </w:r>
      <w:r w:rsidR="006B22A6" w:rsidRPr="00003CCC">
        <w:rPr>
          <w:rFonts w:eastAsia="Calibri" w:cs="Times New Roman"/>
        </w:rPr>
        <w:t>metáli</w:t>
      </w:r>
      <w:r w:rsidR="006B22A6">
        <w:rPr>
          <w:rFonts w:eastAsia="Calibri" w:cs="Times New Roman"/>
        </w:rPr>
        <w:t>ca</w:t>
      </w:r>
      <w:r w:rsidRPr="00003CCC">
        <w:rPr>
          <w:rFonts w:eastAsia="Calibri" w:cs="Times New Roman"/>
        </w:rPr>
        <w:t xml:space="preserve">. Las unidades habitacionales son de 1, 2 y 2 </w:t>
      </w:r>
      <w:r w:rsidR="00450347">
        <w:rPr>
          <w:rFonts w:eastAsia="Calibri" w:cs="Times New Roman"/>
        </w:rPr>
        <w:t>½ pisos</w:t>
      </w:r>
      <w:r w:rsidRPr="00003CCC">
        <w:rPr>
          <w:rFonts w:eastAsia="Calibri" w:cs="Times New Roman"/>
        </w:rPr>
        <w:t xml:space="preserve"> y las viviendas pareadas consideraron la construcción de un muro c</w:t>
      </w:r>
      <w:r w:rsidR="00A514B0">
        <w:rPr>
          <w:rFonts w:eastAsia="Calibri" w:cs="Times New Roman"/>
        </w:rPr>
        <w:t>ortafuego de albañilería armada.</w:t>
      </w:r>
    </w:p>
    <w:p w14:paraId="4B48D7E2" w14:textId="77777777" w:rsidR="00A8082F" w:rsidRPr="00003CCC" w:rsidRDefault="00A8082F" w:rsidP="00A8082F">
      <w:pPr>
        <w:spacing w:after="0" w:line="240" w:lineRule="auto"/>
        <w:jc w:val="both"/>
        <w:rPr>
          <w:rFonts w:eastAsia="Calibri" w:cs="Times New Roman"/>
        </w:rPr>
      </w:pPr>
      <w:r w:rsidRPr="00003CCC">
        <w:rPr>
          <w:rFonts w:eastAsia="Calibri" w:cs="Times New Roman"/>
        </w:rPr>
        <w:t xml:space="preserve">Los límites del Barrio son los siguientes: </w:t>
      </w:r>
    </w:p>
    <w:p w14:paraId="448EC813" w14:textId="77777777" w:rsidR="00A8082F" w:rsidRPr="003D7BFC" w:rsidRDefault="00A8082F" w:rsidP="00A8082F">
      <w:pPr>
        <w:spacing w:after="0" w:line="240" w:lineRule="auto"/>
        <w:jc w:val="both"/>
        <w:rPr>
          <w:rFonts w:eastAsia="Calibri" w:cs="Times New Roman"/>
          <w:highlight w:val="yellow"/>
        </w:rPr>
      </w:pPr>
    </w:p>
    <w:tbl>
      <w:tblPr>
        <w:tblStyle w:val="Tablaconcuadrcula"/>
        <w:tblW w:w="0" w:type="auto"/>
        <w:tblLook w:val="04A0" w:firstRow="1" w:lastRow="0" w:firstColumn="1" w:lastColumn="0" w:noHBand="0" w:noVBand="1"/>
      </w:tblPr>
      <w:tblGrid>
        <w:gridCol w:w="1607"/>
        <w:gridCol w:w="1082"/>
        <w:gridCol w:w="6139"/>
      </w:tblGrid>
      <w:tr w:rsidR="00003CCC" w:rsidRPr="00003CCC" w14:paraId="3B7A427C" w14:textId="77777777" w:rsidTr="00003CCC">
        <w:tc>
          <w:tcPr>
            <w:tcW w:w="2689" w:type="dxa"/>
            <w:gridSpan w:val="2"/>
            <w:shd w:val="clear" w:color="auto" w:fill="2F5496"/>
          </w:tcPr>
          <w:p w14:paraId="22F530A2" w14:textId="77777777" w:rsidR="00003CCC" w:rsidRPr="00003CCC" w:rsidRDefault="00003CCC" w:rsidP="00003CCC">
            <w:pPr>
              <w:jc w:val="center"/>
              <w:rPr>
                <w:rFonts w:ascii="Calibri" w:eastAsia="Calibri" w:hAnsi="Calibri" w:cs="Times New Roman"/>
                <w:color w:val="FFFFFF"/>
              </w:rPr>
            </w:pPr>
            <w:r w:rsidRPr="00003CCC">
              <w:rPr>
                <w:rFonts w:ascii="Calibri" w:eastAsia="Calibri" w:hAnsi="Calibri" w:cs="Times New Roman"/>
                <w:color w:val="FFFFFF"/>
              </w:rPr>
              <w:t>AÑO DEL BARRIO</w:t>
            </w:r>
          </w:p>
        </w:tc>
        <w:tc>
          <w:tcPr>
            <w:tcW w:w="6139" w:type="dxa"/>
            <w:shd w:val="clear" w:color="auto" w:fill="2F5496"/>
          </w:tcPr>
          <w:p w14:paraId="33576995" w14:textId="77777777" w:rsidR="00003CCC" w:rsidRPr="00003CCC" w:rsidRDefault="00003CCC" w:rsidP="00003CCC">
            <w:pPr>
              <w:jc w:val="center"/>
              <w:rPr>
                <w:rFonts w:ascii="Calibri" w:eastAsia="Calibri" w:hAnsi="Calibri" w:cs="Times New Roman"/>
                <w:color w:val="FFFFFF"/>
              </w:rPr>
            </w:pPr>
            <w:r w:rsidRPr="00003CCC">
              <w:rPr>
                <w:rFonts w:ascii="Calibri" w:eastAsia="Calibri" w:hAnsi="Calibri" w:cs="Times New Roman"/>
                <w:color w:val="FFFFFF"/>
              </w:rPr>
              <w:t>2023</w:t>
            </w:r>
          </w:p>
        </w:tc>
      </w:tr>
      <w:tr w:rsidR="00003CCC" w:rsidRPr="00003CCC" w14:paraId="3D35ADD6" w14:textId="77777777" w:rsidTr="00003CCC">
        <w:tc>
          <w:tcPr>
            <w:tcW w:w="2689" w:type="dxa"/>
            <w:gridSpan w:val="2"/>
            <w:shd w:val="clear" w:color="auto" w:fill="2F5496"/>
          </w:tcPr>
          <w:p w14:paraId="5C556237" w14:textId="77777777" w:rsidR="00003CCC" w:rsidRPr="00003CCC" w:rsidRDefault="00003CCC" w:rsidP="00003CCC">
            <w:pPr>
              <w:jc w:val="center"/>
              <w:rPr>
                <w:rFonts w:ascii="Calibri" w:eastAsia="Calibri" w:hAnsi="Calibri" w:cs="Times New Roman"/>
                <w:color w:val="FFFFFF"/>
              </w:rPr>
            </w:pPr>
            <w:r w:rsidRPr="00003CCC">
              <w:rPr>
                <w:rFonts w:ascii="Calibri" w:eastAsia="Calibri" w:hAnsi="Calibri" w:cs="Times New Roman"/>
                <w:color w:val="FFFFFF"/>
              </w:rPr>
              <w:t>NOMBRE BARRIO</w:t>
            </w:r>
          </w:p>
        </w:tc>
        <w:tc>
          <w:tcPr>
            <w:tcW w:w="6139" w:type="dxa"/>
            <w:shd w:val="clear" w:color="auto" w:fill="2F5496"/>
          </w:tcPr>
          <w:p w14:paraId="52A5C9A5" w14:textId="77777777" w:rsidR="00003CCC" w:rsidRPr="00003CCC" w:rsidRDefault="00003CCC" w:rsidP="00003CCC">
            <w:pPr>
              <w:jc w:val="center"/>
              <w:rPr>
                <w:rFonts w:ascii="Calibri" w:eastAsia="Calibri" w:hAnsi="Calibri" w:cs="Times New Roman"/>
                <w:color w:val="FFFFFF"/>
              </w:rPr>
            </w:pPr>
            <w:r w:rsidRPr="00003CCC">
              <w:rPr>
                <w:rFonts w:ascii="Calibri" w:eastAsia="Calibri" w:hAnsi="Calibri" w:cs="Times New Roman"/>
                <w:color w:val="FFFFFF"/>
              </w:rPr>
              <w:t>ROBERT FITZ ROY</w:t>
            </w:r>
          </w:p>
        </w:tc>
      </w:tr>
      <w:tr w:rsidR="00003CCC" w:rsidRPr="00003CCC" w14:paraId="2D1AE8AB" w14:textId="77777777" w:rsidTr="00003CCC">
        <w:tc>
          <w:tcPr>
            <w:tcW w:w="1607" w:type="dxa"/>
            <w:shd w:val="clear" w:color="auto" w:fill="FFFFFF"/>
          </w:tcPr>
          <w:p w14:paraId="4F5ABDFD"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A - B</w:t>
            </w:r>
          </w:p>
        </w:tc>
        <w:tc>
          <w:tcPr>
            <w:tcW w:w="1082" w:type="dxa"/>
          </w:tcPr>
          <w:p w14:paraId="6737652E"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OESTE</w:t>
            </w:r>
          </w:p>
        </w:tc>
        <w:tc>
          <w:tcPr>
            <w:tcW w:w="6139" w:type="dxa"/>
          </w:tcPr>
          <w:p w14:paraId="5331807C" w14:textId="17E64DAC"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 xml:space="preserve">Manuel </w:t>
            </w:r>
            <w:r w:rsidR="00095A1C" w:rsidRPr="00003CCC">
              <w:rPr>
                <w:rFonts w:ascii="Calibri" w:eastAsia="Calibri" w:hAnsi="Calibri" w:cs="Times New Roman"/>
                <w:b/>
                <w:bCs/>
              </w:rPr>
              <w:t>Rodríguez</w:t>
            </w:r>
          </w:p>
        </w:tc>
      </w:tr>
      <w:tr w:rsidR="00003CCC" w:rsidRPr="00003CCC" w14:paraId="392E9723" w14:textId="77777777" w:rsidTr="00003CCC">
        <w:tc>
          <w:tcPr>
            <w:tcW w:w="1607" w:type="dxa"/>
            <w:shd w:val="clear" w:color="auto" w:fill="FFFFFF"/>
          </w:tcPr>
          <w:p w14:paraId="7C5CB6DE"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B - C</w:t>
            </w:r>
          </w:p>
        </w:tc>
        <w:tc>
          <w:tcPr>
            <w:tcW w:w="1082" w:type="dxa"/>
          </w:tcPr>
          <w:p w14:paraId="0BE05F2F"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NORTE</w:t>
            </w:r>
          </w:p>
        </w:tc>
        <w:tc>
          <w:tcPr>
            <w:tcW w:w="6139" w:type="dxa"/>
          </w:tcPr>
          <w:p w14:paraId="39B03D5B"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Gral. Juan Gregorio de las Heras</w:t>
            </w:r>
          </w:p>
        </w:tc>
      </w:tr>
      <w:tr w:rsidR="00003CCC" w:rsidRPr="00003CCC" w14:paraId="3A238DC8" w14:textId="77777777" w:rsidTr="00003CCC">
        <w:tc>
          <w:tcPr>
            <w:tcW w:w="1607" w:type="dxa"/>
            <w:shd w:val="clear" w:color="auto" w:fill="FFFFFF"/>
          </w:tcPr>
          <w:p w14:paraId="4B68F3B4"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C - D</w:t>
            </w:r>
          </w:p>
        </w:tc>
        <w:tc>
          <w:tcPr>
            <w:tcW w:w="1082" w:type="dxa"/>
          </w:tcPr>
          <w:p w14:paraId="145A2001"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ESTE</w:t>
            </w:r>
          </w:p>
        </w:tc>
        <w:tc>
          <w:tcPr>
            <w:tcW w:w="6139" w:type="dxa"/>
          </w:tcPr>
          <w:p w14:paraId="608A7125"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José Francisco Vergara</w:t>
            </w:r>
          </w:p>
        </w:tc>
      </w:tr>
      <w:tr w:rsidR="00003CCC" w:rsidRPr="00003CCC" w14:paraId="07D45F5E" w14:textId="77777777" w:rsidTr="00003CCC">
        <w:tc>
          <w:tcPr>
            <w:tcW w:w="1607" w:type="dxa"/>
            <w:shd w:val="clear" w:color="auto" w:fill="FFFFFF"/>
          </w:tcPr>
          <w:p w14:paraId="0102F65F"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D - A</w:t>
            </w:r>
          </w:p>
        </w:tc>
        <w:tc>
          <w:tcPr>
            <w:tcW w:w="1082" w:type="dxa"/>
          </w:tcPr>
          <w:p w14:paraId="69B23D47"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SUR</w:t>
            </w:r>
          </w:p>
        </w:tc>
        <w:tc>
          <w:tcPr>
            <w:tcW w:w="6139" w:type="dxa"/>
          </w:tcPr>
          <w:p w14:paraId="75E5B16B" w14:textId="77777777" w:rsidR="00003CCC" w:rsidRPr="00003CCC" w:rsidRDefault="00003CCC" w:rsidP="00003CCC">
            <w:pPr>
              <w:jc w:val="center"/>
              <w:rPr>
                <w:rFonts w:ascii="Calibri" w:eastAsia="Calibri" w:hAnsi="Calibri" w:cs="Times New Roman"/>
                <w:b/>
                <w:bCs/>
              </w:rPr>
            </w:pPr>
            <w:r w:rsidRPr="00003CCC">
              <w:rPr>
                <w:rFonts w:ascii="Calibri" w:eastAsia="Calibri" w:hAnsi="Calibri" w:cs="Times New Roman"/>
                <w:b/>
                <w:bCs/>
              </w:rPr>
              <w:t>Av. Pedro Aguirre Cerda</w:t>
            </w:r>
          </w:p>
        </w:tc>
      </w:tr>
    </w:tbl>
    <w:p w14:paraId="1666789E" w14:textId="34097083" w:rsidR="00003CCC" w:rsidRDefault="00A514B0" w:rsidP="00003CCC">
      <w:pPr>
        <w:rPr>
          <w:noProof/>
          <w:lang w:eastAsia="es-CL"/>
        </w:rPr>
      </w:pPr>
      <w:r>
        <w:rPr>
          <w:noProof/>
          <w:lang w:eastAsia="es-CL"/>
        </w:rPr>
        <mc:AlternateContent>
          <mc:Choice Requires="wps">
            <w:drawing>
              <wp:anchor distT="0" distB="0" distL="114300" distR="114300" simplePos="0" relativeHeight="251692032" behindDoc="0" locked="0" layoutInCell="1" allowOverlap="1" wp14:anchorId="605E23C0" wp14:editId="28AA0AA3">
                <wp:simplePos x="0" y="0"/>
                <wp:positionH relativeFrom="column">
                  <wp:posOffset>3059430</wp:posOffset>
                </wp:positionH>
                <wp:positionV relativeFrom="paragraph">
                  <wp:posOffset>316230</wp:posOffset>
                </wp:positionV>
                <wp:extent cx="362310" cy="310551"/>
                <wp:effectExtent l="0" t="0" r="0" b="0"/>
                <wp:wrapNone/>
                <wp:docPr id="184" name="Cuadro de texto 184"/>
                <wp:cNvGraphicFramePr/>
                <a:graphic xmlns:a="http://schemas.openxmlformats.org/drawingml/2006/main">
                  <a:graphicData uri="http://schemas.microsoft.com/office/word/2010/wordprocessingShape">
                    <wps:wsp>
                      <wps:cNvSpPr txBox="1"/>
                      <wps:spPr>
                        <a:xfrm>
                          <a:off x="0" y="0"/>
                          <a:ext cx="362310" cy="310551"/>
                        </a:xfrm>
                        <a:prstGeom prst="rect">
                          <a:avLst/>
                        </a:prstGeom>
                        <a:noFill/>
                        <a:ln w="6350">
                          <a:noFill/>
                        </a:ln>
                      </wps:spPr>
                      <wps:txbx>
                        <w:txbxContent>
                          <w:p w14:paraId="619A9391" w14:textId="77777777" w:rsidR="00E21D51" w:rsidRPr="001544EE" w:rsidRDefault="00E21D51" w:rsidP="00003CCC">
                            <w:pPr>
                              <w:rPr>
                                <w:b/>
                                <w:sz w:val="24"/>
                              </w:rPr>
                            </w:pPr>
                            <w:r>
                              <w:rPr>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5E23C0" id="_x0000_t202" coordsize="21600,21600" o:spt="202" path="m,l,21600r21600,l21600,xe">
                <v:stroke joinstyle="miter"/>
                <v:path gradientshapeok="t" o:connecttype="rect"/>
              </v:shapetype>
              <v:shape id="Cuadro de texto 184" o:spid="_x0000_s1026" type="#_x0000_t202" style="position:absolute;margin-left:240.9pt;margin-top:24.9pt;width:28.55pt;height:24.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crMAIAAFsEAAAOAAAAZHJzL2Uyb0RvYy54bWysVE2P2jAQvVfqf7B8L+G7W0RYUVZUldDu&#10;Smy1Z+M4ECnxuLYhob++z05g0banqhdn7Pl+8ybz+6Yq2UlZV5BO+aDX50xpSVmh9yn/8bL+dMeZ&#10;80JnoiStUn5Wjt8vPn6Y12amhnSgMlOWIYh2s9qk/OC9mSWJkwdVCdcjozSUOdlKeFztPsmsqBG9&#10;KpNhvz9NarKZsSSVc3h9aJV8EePnuZL+Kc+d8qxMOWrz8bTx3IUzWczFbG+FORSyK0P8QxWVKDSS&#10;XkM9CC/Y0RZ/hKoKaclR7nuSqoTyvJAq9oBuBv133WwPwqjYC8Bx5gqT+39h5ePp2bIiw+zuxpxp&#10;UWFIq6PILLFMMa8aTyyoAFRt3Az2WwMP33ylBk6Xd4fH0H+T2yp80RmDHpCfrzAjFpN4HE2HowE0&#10;EioIk0mMkrw5G+v8N0UVC0LKLaYYwRWnjfMoBKYXk5BL07ooyzjJUrM65dPRpB8drhp4lBqOoYW2&#10;1CD5Ztd0fe0oO6MtSy1DnJHrAsk3wvlnYUEJ1Aua+ycceUlIQp3E2YHsr7+9B3tMClrOalAs5e7n&#10;UVjFWfldY4ZfBuNx4GS8jCefh7jYW83uVqOP1YrA4gEWysgoBntfXsTcUvWKbViGrFAJLZE75f4i&#10;rnxLfGyTVMtlNAILjfAbvTUyhA5wBmhfmldhTYd/IMEjXcgoZu/G0Nq2g1gePeVFnFEAuEW1wx0M&#10;jqPrti2syO09Wr39Exa/AQAA//8DAFBLAwQUAAYACAAAACEAq/ucXOEAAAAJAQAADwAAAGRycy9k&#10;b3ducmV2LnhtbEyPQU/DMAyF70j8h8hI3Fi6wSAtTaep0oSE4LCxCze3ydqKxilNthV+PeYEJ/vJ&#10;T+99zleT68XJjqHzpGE+S0BYqr3pqNGwf9vcKBAhIhnsPVkNXzbAqri8yDEz/kxbe9rFRnAIhQw1&#10;tDEOmZShbq3DMPODJb4d/OgwshwbaUY8c7jr5SJJ7qXDjrihxcGWra0/dken4bncvOK2Wjj13ZdP&#10;L4f18Ll/X2p9fTWtH0FEO8U/M/ziMzoUzFT5I5kgeg13as7okZeUJxuWtyoFUWlI1QPIIpf/Pyh+&#10;AAAA//8DAFBLAQItABQABgAIAAAAIQC2gziS/gAAAOEBAAATAAAAAAAAAAAAAAAAAAAAAABbQ29u&#10;dGVudF9UeXBlc10ueG1sUEsBAi0AFAAGAAgAAAAhADj9If/WAAAAlAEAAAsAAAAAAAAAAAAAAAAA&#10;LwEAAF9yZWxzLy5yZWxzUEsBAi0AFAAGAAgAAAAhAA7r5yswAgAAWwQAAA4AAAAAAAAAAAAAAAAA&#10;LgIAAGRycy9lMm9Eb2MueG1sUEsBAi0AFAAGAAgAAAAhAKv7nFzhAAAACQEAAA8AAAAAAAAAAAAA&#10;AAAAigQAAGRycy9kb3ducmV2LnhtbFBLBQYAAAAABAAEAPMAAACYBQAAAAA=&#10;" filled="f" stroked="f" strokeweight=".5pt">
                <v:textbox>
                  <w:txbxContent>
                    <w:p w14:paraId="619A9391" w14:textId="77777777" w:rsidR="00E21D51" w:rsidRPr="001544EE" w:rsidRDefault="00E21D51" w:rsidP="00003CCC">
                      <w:pPr>
                        <w:rPr>
                          <w:b/>
                          <w:sz w:val="24"/>
                        </w:rPr>
                      </w:pPr>
                      <w:r>
                        <w:rPr>
                          <w:b/>
                          <w:sz w:val="24"/>
                        </w:rPr>
                        <w:t>B</w:t>
                      </w:r>
                    </w:p>
                  </w:txbxContent>
                </v:textbox>
              </v:shape>
            </w:pict>
          </mc:Fallback>
        </mc:AlternateContent>
      </w:r>
    </w:p>
    <w:p w14:paraId="3CA11EF3" w14:textId="6B88F6B2" w:rsidR="00A8082F" w:rsidRPr="00A514B0" w:rsidRDefault="00A514B0" w:rsidP="00A514B0">
      <w:pPr>
        <w:jc w:val="center"/>
        <w:rPr>
          <w:noProof/>
          <w:lang w:eastAsia="es-CL"/>
        </w:rPr>
      </w:pPr>
      <w:r>
        <w:rPr>
          <w:noProof/>
          <w:lang w:eastAsia="es-CL"/>
        </w:rPr>
        <mc:AlternateContent>
          <mc:Choice Requires="wps">
            <w:drawing>
              <wp:anchor distT="0" distB="0" distL="114300" distR="114300" simplePos="0" relativeHeight="251688960" behindDoc="0" locked="0" layoutInCell="1" allowOverlap="1" wp14:anchorId="5C925389" wp14:editId="6C8355B4">
                <wp:simplePos x="0" y="0"/>
                <wp:positionH relativeFrom="column">
                  <wp:posOffset>3064510</wp:posOffset>
                </wp:positionH>
                <wp:positionV relativeFrom="paragraph">
                  <wp:posOffset>24765</wp:posOffset>
                </wp:positionV>
                <wp:extent cx="292735" cy="275590"/>
                <wp:effectExtent l="0" t="0" r="12065" b="10160"/>
                <wp:wrapNone/>
                <wp:docPr id="181" name="Elipse 181"/>
                <wp:cNvGraphicFramePr/>
                <a:graphic xmlns:a="http://schemas.openxmlformats.org/drawingml/2006/main">
                  <a:graphicData uri="http://schemas.microsoft.com/office/word/2010/wordprocessingShape">
                    <wps:wsp>
                      <wps:cNvSpPr/>
                      <wps:spPr>
                        <a:xfrm>
                          <a:off x="0" y="0"/>
                          <a:ext cx="292735" cy="275590"/>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8DB37F" id="Elipse 181" o:spid="_x0000_s1026" style="position:absolute;margin-left:241.3pt;margin-top:1.95pt;width:23.05pt;height:21.7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ZXmAIAAK4FAAAOAAAAZHJzL2Uyb0RvYy54bWysVN1vGyEMf5+0/wHxvl6SJf2Ieqmidp0m&#10;dW21duoz5aCHBJgBySX762fgco36sYdpebjYxvYP/7B9erYxmqyFDwpsTccHI0qE5dAo+1TTn/eX&#10;n44pCZHZhmmwoqZbEejZ4uOH087NxQRa0I3wBJPYMO9cTdsY3byqAm+FYeEAnLB4KMEbFlH1T1Xj&#10;WYfZja4mo9Fh1YFvnAcuQkDrRTmki5xfSsHjjZRBRKJrineL+evz9zF9q8Upmz955lrF+2uwf7iF&#10;Ycoi6JDqgkVGVl69SmUU9xBAxgMOpgIpFRe5BqxmPHpRzV3LnMi1IDnBDTSF/5eWX69vPVENvt3x&#10;mBLLDD7SF61cECRZkJ/OhTm63blb32sBxVTsRnqT/rEMssmcbgdOxSYSjsbJyeTo84wSjkeTo9ns&#10;JHNePQc7H+JXAYYkoaZCZ/BMJltfhYiY6L3zSnABtGouldZZSZ0izrUna4ZvzDgXNo5zuF6Z79AU&#10;++EIf+W10Yw9UczTnRkhcs+lTBlwD6RKDJSasxS3WiRobX8IidylKjPgkOH1XULLGlHMs3cxc8KU&#10;WWJxQ+5SzDu5Czu9fwoVuemH4NHfLlaCh4iMDDYOwUZZ8G8l0Mhwj1z8kbI9apL4CM0WO8tDGbng&#10;+KXCB75iId4yjzOG04h7I97gR2roagq9REkL/vdb9uSPrY+nlHQ4szUNv1bMC0r0N4tDcTKeTtOQ&#10;Z2U6O5qg4vdPHvdP7MqcA7YMtj3eLovJP+qdKD2YB1wvy4SKR8xyxK4pj36nnMeyS3BBcbFcZjcc&#10;bMfilb1zPCVPrKbuvd88MO/6Lo84Htewm282f9HpxTdFWliuIkiVx+CZ155vXAq5WfsFlrbOvp69&#10;ntfs4g8AAAD//wMAUEsDBBQABgAIAAAAIQB/MVYX3wAAAAgBAAAPAAAAZHJzL2Rvd25yZXYueG1s&#10;TI9BT4NAEIXvJv6HzZh4adpFqi0iS2M0TeypkWq8LuwIKDtL2C1Ff73jSY+T7+V7b7LNZDsx4uBb&#10;RwquFhEIpMqZlmoFL4ftPAHhgyajO0eo4As9bPLzs0ynxp3oGcci1IIl5FOtoAmhT6X0VYNW+4Xr&#10;kZi9u8HqwOdQSzPoE8ttJ+MoWkmrW+KGRvf40GD1WRytguvXYr+b4f4tqrdhKmft49P48a3U5cV0&#10;fwci4BT+wvA7n6dDzptKdyTjRceOJF5xVMHyFgTzmzhZgygZrJcg80z+fyD/AQAA//8DAFBLAQIt&#10;ABQABgAIAAAAIQC2gziS/gAAAOEBAAATAAAAAAAAAAAAAAAAAAAAAABbQ29udGVudF9UeXBlc10u&#10;eG1sUEsBAi0AFAAGAAgAAAAhADj9If/WAAAAlAEAAAsAAAAAAAAAAAAAAAAALwEAAF9yZWxzLy5y&#10;ZWxzUEsBAi0AFAAGAAgAAAAhADf7JleYAgAArgUAAA4AAAAAAAAAAAAAAAAALgIAAGRycy9lMm9E&#10;b2MueG1sUEsBAi0AFAAGAAgAAAAhAH8xVhffAAAACAEAAA8AAAAAAAAAAAAAAAAA8gQAAGRycy9k&#10;b3ducmV2LnhtbFBLBQYAAAAABAAEAPMAAAD+BQAAAAA=&#10;" fillcolor="#95b3d7 [1940]" strokecolor="#243f60 [1604]" strokeweight="2pt"/>
            </w:pict>
          </mc:Fallback>
        </mc:AlternateContent>
      </w:r>
      <w:r>
        <w:rPr>
          <w:noProof/>
          <w:lang w:eastAsia="es-CL"/>
        </w:rPr>
        <mc:AlternateContent>
          <mc:Choice Requires="wps">
            <w:drawing>
              <wp:anchor distT="0" distB="0" distL="114300" distR="114300" simplePos="0" relativeHeight="251686912" behindDoc="0" locked="0" layoutInCell="1" allowOverlap="1" wp14:anchorId="0E5BB445" wp14:editId="44538737">
                <wp:simplePos x="0" y="0"/>
                <wp:positionH relativeFrom="column">
                  <wp:posOffset>1936115</wp:posOffset>
                </wp:positionH>
                <wp:positionV relativeFrom="paragraph">
                  <wp:posOffset>43180</wp:posOffset>
                </wp:positionV>
                <wp:extent cx="293298" cy="276045"/>
                <wp:effectExtent l="0" t="0" r="12065" b="10160"/>
                <wp:wrapNone/>
                <wp:docPr id="179" name="Elipse 179"/>
                <wp:cNvGraphicFramePr/>
                <a:graphic xmlns:a="http://schemas.openxmlformats.org/drawingml/2006/main">
                  <a:graphicData uri="http://schemas.microsoft.com/office/word/2010/wordprocessingShape">
                    <wps:wsp>
                      <wps:cNvSpPr/>
                      <wps:spPr>
                        <a:xfrm>
                          <a:off x="0" y="0"/>
                          <a:ext cx="293298" cy="276045"/>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1826E3" id="Elipse 179" o:spid="_x0000_s1026" style="position:absolute;margin-left:152.45pt;margin-top:3.4pt;width:23.1pt;height:21.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kpPlgIAAK4FAAAOAAAAZHJzL2Uyb0RvYy54bWysVEtPGzEQvlfqf7B8L7tJAzQRGxRBqSpR&#10;QIWKs/HarCXb49rOq7+esb1ZIh49VM1hY8/jm5nPM3NyujGarIQPCmxDRwc1JcJyaJV9bOivu4tP&#10;XygJkdmWabCioVsR6On844eTtZuJMXSgW+EJgtgwW7uGdjG6WVUF3gnDwgE4YVEpwRsW8eofq9az&#10;NaIbXY3r+qhag2+dBy5CQOl5UdJ5xpdS8HgtZRCR6IZibjF/ff4+pG81P2GzR89cp3ifBvuHLAxT&#10;FoMOUOcsMrL06hWUUdxDABkPOJgKpFRc5BqwmlH9oprbjjmRa0FyghtoCv8Pll+tbjxRLb7d8ZQS&#10;yww+0letXBAkSZCftQszNLt1N76/BTymYjfSm/SPZZBN5nQ7cCo2kXAUjqefx1NsAo6q8fFRPTlM&#10;mNWzs/MhfhNgSDo0VOgcPJPJVpchFuudVQoXQKv2QmmdL6lTxJn2ZMXwjRnnwsZRdtdL8wPaIj+q&#10;8VdeG8XYE0U82YkxodxzCSmntxekSgyUmvMpbrVIobX9KSRyl6rMAQeE17mEjrWiiA/fjZkBE7LE&#10;4gbsUsw72IWd3j65itz0g3P9t8SK8+CRI4ONg7NRFvxbABoZ7iMXe6Rsj5p0fIB2i53loYxccPxC&#10;4QNfshBvmMcZw2nEvRGv8SM1rBsK/YmSDvyft+TJHlsftZSscWYbGn4vmReU6O8Wh2I6mkzSkOfL&#10;5PB4jBe/r3nY19ilOQNsmRFuKMfzMdlHvTtKD+Ye18siRUUVsxxjN5RHv7ucxbJLcEFxsVhkMxxs&#10;x+KlvXU8gSdWU/febe6Zd32XRxyPK9jNN5u96PRimzwtLJYRpMpj8Mxrzzcuhdys/QJLW2f/nq2e&#10;1+z8CQAA//8DAFBLAwQUAAYACAAAACEAEPVhxt8AAAAIAQAADwAAAGRycy9kb3ducmV2LnhtbEyP&#10;wU7DMBBE70j8g7VIXCpqh7QVhDgVAlWCU0UAcXXiJQnE6yh208DXs5zgOJrRzJt8O7teTDiGzpOG&#10;ZKlAINXedtRoeHneXVyBCNGQNb0n1PCFAbbF6UluMuuP9IRTGRvBJRQyo6GNccikDHWLzoSlH5DY&#10;e/ejM5Hl2Eg7miOXu15eKrWRznTEC60Z8K7F+rM8OA2r13L/uMD9m2p2ca4W3f3D9PGt9fnZfHsD&#10;IuIc/8Lwi8/oUDBT5Q9kg+g1pGp1zVENG37AfrpOEhCVhrVKQRa5/H+g+AEAAP//AwBQSwECLQAU&#10;AAYACAAAACEAtoM4kv4AAADhAQAAEwAAAAAAAAAAAAAAAAAAAAAAW0NvbnRlbnRfVHlwZXNdLnht&#10;bFBLAQItABQABgAIAAAAIQA4/SH/1gAAAJQBAAALAAAAAAAAAAAAAAAAAC8BAABfcmVscy8ucmVs&#10;c1BLAQItABQABgAIAAAAIQC3zkpPlgIAAK4FAAAOAAAAAAAAAAAAAAAAAC4CAABkcnMvZTJvRG9j&#10;LnhtbFBLAQItABQABgAIAAAAIQAQ9WHG3wAAAAgBAAAPAAAAAAAAAAAAAAAAAPAEAABkcnMvZG93&#10;bnJldi54bWxQSwUGAAAAAAQABADzAAAA/AUAAAAA&#10;" fillcolor="#95b3d7 [1940]" strokecolor="#243f60 [1604]" strokeweight="2pt"/>
            </w:pict>
          </mc:Fallback>
        </mc:AlternateContent>
      </w:r>
      <w:r>
        <w:rPr>
          <w:noProof/>
          <w:lang w:eastAsia="es-CL"/>
        </w:rPr>
        <mc:AlternateContent>
          <mc:Choice Requires="wps">
            <w:drawing>
              <wp:anchor distT="0" distB="0" distL="114300" distR="114300" simplePos="0" relativeHeight="251691008" behindDoc="0" locked="0" layoutInCell="1" allowOverlap="1" wp14:anchorId="6D8E512C" wp14:editId="4609E010">
                <wp:simplePos x="0" y="0"/>
                <wp:positionH relativeFrom="column">
                  <wp:posOffset>1936750</wp:posOffset>
                </wp:positionH>
                <wp:positionV relativeFrom="paragraph">
                  <wp:posOffset>20955</wp:posOffset>
                </wp:positionV>
                <wp:extent cx="362310" cy="310551"/>
                <wp:effectExtent l="0" t="0" r="0" b="0"/>
                <wp:wrapNone/>
                <wp:docPr id="183" name="Cuadro de texto 183"/>
                <wp:cNvGraphicFramePr/>
                <a:graphic xmlns:a="http://schemas.openxmlformats.org/drawingml/2006/main">
                  <a:graphicData uri="http://schemas.microsoft.com/office/word/2010/wordprocessingShape">
                    <wps:wsp>
                      <wps:cNvSpPr txBox="1"/>
                      <wps:spPr>
                        <a:xfrm>
                          <a:off x="0" y="0"/>
                          <a:ext cx="362310" cy="310551"/>
                        </a:xfrm>
                        <a:prstGeom prst="rect">
                          <a:avLst/>
                        </a:prstGeom>
                        <a:noFill/>
                        <a:ln w="6350">
                          <a:noFill/>
                        </a:ln>
                      </wps:spPr>
                      <wps:txbx>
                        <w:txbxContent>
                          <w:p w14:paraId="0AC877DF" w14:textId="77777777" w:rsidR="00E21D51" w:rsidRPr="001544EE" w:rsidRDefault="00E21D51" w:rsidP="00003CCC">
                            <w:pPr>
                              <w:rPr>
                                <w:b/>
                                <w:sz w:val="24"/>
                              </w:rPr>
                            </w:pPr>
                            <w:r w:rsidRPr="001544EE">
                              <w:rPr>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E512C" id="Cuadro de texto 183" o:spid="_x0000_s1027" type="#_x0000_t202" style="position:absolute;left:0;text-align:left;margin-left:152.5pt;margin-top:1.65pt;width:28.55pt;height:24.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OfbNAIAAGIEAAAOAAAAZHJzL2Uyb0RvYy54bWysVE2P2jAQvVfqf7B8L+G7W0RYUVZUldDu&#10;Smy1Z+M4JFLicW1DQn99nx1g0banqhdn7DcznnnznPl9W1fsqKwrSad80OtzprSkrNT7lP94WX+6&#10;48x5oTNRkVYpPynH7xcfP8wbM1NDKqjKlGVIot2sMSkvvDezJHGyULVwPTJKA8zJ1sJja/dJZkWD&#10;7HWVDPv9adKQzYwlqZzD6UMH8kXMn+dK+qc8d8qzKuWozcfVxnUX1mQxF7O9FaYo5bkM8Q9V1KLU&#10;uPSa6kF4wQ62/CNVXUpLjnLfk1QnlOelVLEHdDPov+tmWwijYi8gx5krTe7/pZWPx2fLygyzuxtx&#10;pkWNIa0OIrPEMsW8aj2xAIGoxrgZ/LcGEb79Si2CLucOh6H/Nrd1+KIzBhyUn640IxeTOBxNh6MB&#10;EAkIxmQSsyRvwcY6/01RzYKRcospRnLFceM8CoHrxSXcpWldVlWcZKVZk/LpaNKPAVcEEZVGYGih&#10;KzVYvt21Xe+XNnaUndCdpU4ozsh1iRo2wvlnYaEMlA21+ycseUW4i84WZwXZX387D/4YGFDOGigt&#10;5e7nQVjFWfVdY5RfBuNxkGbcjCefh9jYW2R3i+hDvSKIeYB3ZWQ0g7+vLmZuqX7Fo1iGWwEJLXF3&#10;yv3FXPlO/3hUUi2X0QliNMJv9NbIkDqwGhh+aV+FNecxBC080kWTYvZuGp1vN4/lwVNexlEFnjtW&#10;z/RDyHGC50cXXsrtPnq9/RoWvwEAAP//AwBQSwMEFAAGAAgAAAAhAB9haOjgAAAACAEAAA8AAABk&#10;cnMvZG93bnJldi54bWxMj0FLw0AQhe+C/2EZwZvddENKidmUEiiC6KG1F2+T7DYJZmdjdttGf73j&#10;SW9veMN73ys2sxvExU6h96RhuUhAWGq86anVcHzbPaxBhIhkcPBkNXzZAJvy9qbA3Pgr7e3lEFvB&#10;IRRy1NDFOOZShqazDsPCj5bYO/nJYeRzaqWZ8MrhbpAqSVbSYU/c0OFoq842H4ez0/Bc7V5xXyu3&#10;/h6qp5fTdvw8vmda39/N20cQ0c7x7xl+8RkdSmaq/ZlMEIOGNMl4S2SRgmA/XakliFpDphTIspD/&#10;B5Q/AAAA//8DAFBLAQItABQABgAIAAAAIQC2gziS/gAAAOEBAAATAAAAAAAAAAAAAAAAAAAAAABb&#10;Q29udGVudF9UeXBlc10ueG1sUEsBAi0AFAAGAAgAAAAhADj9If/WAAAAlAEAAAsAAAAAAAAAAAAA&#10;AAAALwEAAF9yZWxzLy5yZWxzUEsBAi0AFAAGAAgAAAAhAHPA59s0AgAAYgQAAA4AAAAAAAAAAAAA&#10;AAAALgIAAGRycy9lMm9Eb2MueG1sUEsBAi0AFAAGAAgAAAAhAB9haOjgAAAACAEAAA8AAAAAAAAA&#10;AAAAAAAAjgQAAGRycy9kb3ducmV2LnhtbFBLBQYAAAAABAAEAPMAAACbBQAAAAA=&#10;" filled="f" stroked="f" strokeweight=".5pt">
                <v:textbox>
                  <w:txbxContent>
                    <w:p w14:paraId="0AC877DF" w14:textId="77777777" w:rsidR="00E21D51" w:rsidRPr="001544EE" w:rsidRDefault="00E21D51" w:rsidP="00003CCC">
                      <w:pPr>
                        <w:rPr>
                          <w:b/>
                          <w:sz w:val="24"/>
                        </w:rPr>
                      </w:pPr>
                      <w:r w:rsidRPr="001544EE">
                        <w:rPr>
                          <w:b/>
                          <w:sz w:val="24"/>
                        </w:rPr>
                        <w:t>A</w:t>
                      </w:r>
                    </w:p>
                  </w:txbxContent>
                </v:textbox>
              </v:shape>
            </w:pict>
          </mc:Fallback>
        </mc:AlternateContent>
      </w:r>
      <w:r>
        <w:rPr>
          <w:noProof/>
          <w:lang w:eastAsia="es-CL"/>
        </w:rPr>
        <mc:AlternateContent>
          <mc:Choice Requires="wps">
            <w:drawing>
              <wp:anchor distT="0" distB="0" distL="114300" distR="114300" simplePos="0" relativeHeight="251687936" behindDoc="0" locked="0" layoutInCell="1" allowOverlap="1" wp14:anchorId="4DC6963B" wp14:editId="5BDA1A2F">
                <wp:simplePos x="0" y="0"/>
                <wp:positionH relativeFrom="column">
                  <wp:posOffset>3128645</wp:posOffset>
                </wp:positionH>
                <wp:positionV relativeFrom="paragraph">
                  <wp:posOffset>2701290</wp:posOffset>
                </wp:positionV>
                <wp:extent cx="292735" cy="275590"/>
                <wp:effectExtent l="0" t="0" r="12065" b="10160"/>
                <wp:wrapNone/>
                <wp:docPr id="180" name="Elipse 180"/>
                <wp:cNvGraphicFramePr/>
                <a:graphic xmlns:a="http://schemas.openxmlformats.org/drawingml/2006/main">
                  <a:graphicData uri="http://schemas.microsoft.com/office/word/2010/wordprocessingShape">
                    <wps:wsp>
                      <wps:cNvSpPr/>
                      <wps:spPr>
                        <a:xfrm>
                          <a:off x="0" y="0"/>
                          <a:ext cx="292735" cy="275590"/>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81CD77" id="Elipse 180" o:spid="_x0000_s1026" style="position:absolute;margin-left:246.35pt;margin-top:212.7pt;width:23.05pt;height:21.7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1WnlwIAAK4FAAAOAAAAZHJzL2Uyb0RvYy54bWysVN1vGyEMf5+0/wHxvl6SJf2Ieqmidp0m&#10;dW21duoz5aCHBJgBySX762fgco36sYdpebjYxv4Z/7B9erYxmqyFDwpsTccHI0qE5dAo+1TTn/eX&#10;n44pCZHZhmmwoqZbEejZ4uOH087NxQRa0I3wBEFsmHeupm2Mbl5VgbfCsHAATlg8lOANi6j6p6rx&#10;rEN0o6vJaHRYdeAb54GLENB6UQ7pIuNLKXi8kTKISHRN8W4xf33+PqZvtThl8yfPXKt4fw32D7cw&#10;TFlMOkBdsMjIyqtXUEZxDwFkPOBgKpBScZFrwGrGoxfV3LXMiVwLkhPcQFP4f7D8en3riWrw7Y6R&#10;H8sMPtIXrVwQJFmQn86FObrduVvfawHFVOxGepP+sQyyyZxuB07FJhKOxsnJ5OjzjBKOR5Oj2ewk&#10;Y1bPwc6H+FWAIUmoqdA5eSaTra9CxJzovfNK6QJo1VwqrbOSOkWca0/WDN+YcS5sHOdwvTLfoSn2&#10;wxH+ymujGXuimKc7M6bIPZeQcsK9JFVioNScpbjVIqXW9oeQyF2qMiccEF7fJbSsEcU8ezdnBkzI&#10;EosbsEsx72AXdnr/FCpy0w/Bo79drAQPETkz2DgEG2XBvwWgkeE+c/FHyvaoSeIjNFvsLA9l5ILj&#10;lwof+IqFeMs8zhh2G+6NeIMfqaGrKfQSJS3432/Zkz+2Pp5S0uHM1jT8WjEvKNHfLA7FyXg6TUOe&#10;lensaIKK3z953D+xK3MO2DJj3FCOZzH5R70TpQfzgOtlmbLiEbMcc9eUR79TzmPZJbiguFgusxsO&#10;tmPxyt45nsATq6l77zcPzLu+yyOOxzXs5pvNX3R68U2RFparCFLlMXjmtecbl0Ju1n6Bpa2zr2ev&#10;5zW7+AMAAP//AwBQSwMEFAAGAAgAAAAhAMWv+PvhAAAACwEAAA8AAABkcnMvZG93bnJldi54bWxM&#10;j0FPwzAMhe9I/IfISFwmllK2sZWmEwJNYqeJAto1bUxbaJyqybqOX485jduz/fT8vXQ92lYM2PvG&#10;kYLbaQQCqXSmoUrB+9vmZgnCB01Gt45QwQk9rLPLi1Qnxh3pFYc8VIJDyCdaQR1Cl0jpyxqt9lPX&#10;IfHt0/VWBx77SppeHznctjKOooW0uiH+UOsOn2osv/ODVTD7yHfbCe72UbUJYzFpnl+Grx+lrq/G&#10;xwcQAcdwNsMfPqNDxkyFO5DxouWMVXzPVhbxfAaCHfO7JZcpeLNgIbNU/u+Q/QIAAP//AwBQSwEC&#10;LQAUAAYACAAAACEAtoM4kv4AAADhAQAAEwAAAAAAAAAAAAAAAAAAAAAAW0NvbnRlbnRfVHlwZXNd&#10;LnhtbFBLAQItABQABgAIAAAAIQA4/SH/1gAAAJQBAAALAAAAAAAAAAAAAAAAAC8BAABfcmVscy8u&#10;cmVsc1BLAQItABQABgAIAAAAIQCea1WnlwIAAK4FAAAOAAAAAAAAAAAAAAAAAC4CAABkcnMvZTJv&#10;RG9jLnhtbFBLAQItABQABgAIAAAAIQDFr/j74QAAAAsBAAAPAAAAAAAAAAAAAAAAAPEEAABkcnMv&#10;ZG93bnJldi54bWxQSwUGAAAAAAQABADzAAAA/wUAAAAA&#10;" fillcolor="#95b3d7 [1940]" strokecolor="#243f60 [1604]" strokeweight="2pt"/>
            </w:pict>
          </mc:Fallback>
        </mc:AlternateContent>
      </w:r>
      <w:r>
        <w:rPr>
          <w:noProof/>
          <w:lang w:eastAsia="es-CL"/>
        </w:rPr>
        <mc:AlternateContent>
          <mc:Choice Requires="wps">
            <w:drawing>
              <wp:anchor distT="0" distB="0" distL="114300" distR="114300" simplePos="0" relativeHeight="251689984" behindDoc="0" locked="0" layoutInCell="1" allowOverlap="1" wp14:anchorId="238A600D" wp14:editId="3B1B8B0A">
                <wp:simplePos x="0" y="0"/>
                <wp:positionH relativeFrom="column">
                  <wp:posOffset>1938020</wp:posOffset>
                </wp:positionH>
                <wp:positionV relativeFrom="paragraph">
                  <wp:posOffset>2727325</wp:posOffset>
                </wp:positionV>
                <wp:extent cx="292735" cy="275590"/>
                <wp:effectExtent l="0" t="0" r="12065" b="10160"/>
                <wp:wrapNone/>
                <wp:docPr id="182" name="Elipse 182"/>
                <wp:cNvGraphicFramePr/>
                <a:graphic xmlns:a="http://schemas.openxmlformats.org/drawingml/2006/main">
                  <a:graphicData uri="http://schemas.microsoft.com/office/word/2010/wordprocessingShape">
                    <wps:wsp>
                      <wps:cNvSpPr/>
                      <wps:spPr>
                        <a:xfrm>
                          <a:off x="0" y="0"/>
                          <a:ext cx="292735" cy="275590"/>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54D726" id="Elipse 182" o:spid="_x0000_s1026" style="position:absolute;margin-left:152.6pt;margin-top:214.75pt;width:23.05pt;height:21.7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MOcmAIAAK4FAAAOAAAAZHJzL2Uyb0RvYy54bWysVEtv2zAMvg/YfxB0X514SR9BnSJI12FA&#10;1xZrh55VWYoFSKImKXGyXz9Kdtygjx2G5eCQFMlP/ETy/GJrNNkIHxTYio6PRpQIy6FWdlXRnw9X&#10;n04pCZHZmmmwoqI7EejF/OOH89bNRAkN6Fp4gklsmLWuok2MblYUgTfCsHAETlg8lOANi6j6VVF7&#10;1mJ2o4tyNDouWvC188BFCGi97A7pPOeXUvB4K2UQkeiK4t1i/vr8fUrfYn7OZivPXKN4fw32D7cw&#10;TFkEHVJdssjI2qtXqYziHgLIeMTBFCCl4iLXgNWMRy+quW+YE7kWJCe4gabw/9Lym82dJ6rGtzst&#10;KbHM4CN90coFQZIF+WldmKHbvbvzvRZQTMVupTfpH8sg28zpbuBUbCPhaCzPypPPU0o4HpUn0+lZ&#10;5rx4DnY+xK8CDElCRYXO4JlMtrkOETHRe++V4AJoVV8prbOSOkUstScbhm/MOBc2jnO4XpvvUHf2&#10;4xH+utdGM/ZEZ57szQiRey5lyoAHIEVioKs5S3GnRYLW9oeQyF2qMgMOGV7fJTSsFp15+i5mTpgy&#10;SyxuyN0V807ujp3eP4WK3PRD8OhvF+uCh4iMDDYOwUZZ8G8l0Mhwj9z5I2UH1CTxCeoddpaHbuSC&#10;41cKH/iahXjHPM4YTiPujXiLH6mhrSj0EiUN+N9v2ZM/tj6eUtLizFY0/FozLyjR3ywOxdl4MklD&#10;npXJ9KRExR+ePB2e2LVZArbMGDeU41lM/lHvRenBPOJ6WSRUPGKWI3ZFefR7ZRm7XYILiovFIrvh&#10;YDsWr+294yl5YjV178P2kXnXd3nE8biB/Xyz2YtO73xTpIXFOoJUeQyeee35xqWQm7VfYGnrHOrZ&#10;63nNzv8AAAD//wMAUEsDBBQABgAIAAAAIQACX+lq4QAAAAsBAAAPAAAAZHJzL2Rvd25yZXYueG1s&#10;TI/BToNAEIbvJr7DZky8NHa3IGqRpTGaJvbUiBqvC4yAsrOE3VL06R1PepyZP998f7aZbS8mHH3n&#10;SMNqqUAgVa7uqNHw8ry9uAHhg6Ha9I5Qwxd62OSnJ5lJa3ekJ5yK0AiGkE+NhjaEIZXSVy1a45du&#10;QOLbuxutCTyOjaxHc2S47WWk1JW0piP+0JoB71usPouD1XD5Wux3C9y/qWYb5nLRPTxOH99an5/N&#10;d7cgAs7hLwy/+qwOOTuV7kC1F72GWCURRxkWrRMQnIiTVQyi5M11tAaZZ/J/h/wHAAD//wMAUEsB&#10;Ai0AFAAGAAgAAAAhALaDOJL+AAAA4QEAABMAAAAAAAAAAAAAAAAAAAAAAFtDb250ZW50X1R5cGVz&#10;XS54bWxQSwECLQAUAAYACAAAACEAOP0h/9YAAACUAQAACwAAAAAAAAAAAAAAAAAvAQAAX3JlbHMv&#10;LnJlbHNQSwECLQAUAAYACAAAACEAjUzDnJgCAACuBQAADgAAAAAAAAAAAAAAAAAuAgAAZHJzL2Uy&#10;b0RvYy54bWxQSwECLQAUAAYACAAAACEAAl/pauEAAAALAQAADwAAAAAAAAAAAAAAAADyBAAAZHJz&#10;L2Rvd25yZXYueG1sUEsFBgAAAAAEAAQA8wAAAAAGAAAAAA==&#10;" fillcolor="#95b3d7 [1940]" strokecolor="#243f60 [1604]" strokeweight="2pt"/>
            </w:pict>
          </mc:Fallback>
        </mc:AlternateContent>
      </w:r>
      <w:r>
        <w:rPr>
          <w:noProof/>
          <w:lang w:eastAsia="es-CL"/>
        </w:rPr>
        <mc:AlternateContent>
          <mc:Choice Requires="wps">
            <w:drawing>
              <wp:anchor distT="0" distB="0" distL="114300" distR="114300" simplePos="0" relativeHeight="251694080" behindDoc="0" locked="0" layoutInCell="1" allowOverlap="1" wp14:anchorId="34CD0F08" wp14:editId="6D57CE77">
                <wp:simplePos x="0" y="0"/>
                <wp:positionH relativeFrom="column">
                  <wp:posOffset>1934845</wp:posOffset>
                </wp:positionH>
                <wp:positionV relativeFrom="paragraph">
                  <wp:posOffset>2702560</wp:posOffset>
                </wp:positionV>
                <wp:extent cx="362310" cy="310551"/>
                <wp:effectExtent l="0" t="0" r="0" b="0"/>
                <wp:wrapNone/>
                <wp:docPr id="188" name="Cuadro de texto 188"/>
                <wp:cNvGraphicFramePr/>
                <a:graphic xmlns:a="http://schemas.openxmlformats.org/drawingml/2006/main">
                  <a:graphicData uri="http://schemas.microsoft.com/office/word/2010/wordprocessingShape">
                    <wps:wsp>
                      <wps:cNvSpPr txBox="1"/>
                      <wps:spPr>
                        <a:xfrm>
                          <a:off x="0" y="0"/>
                          <a:ext cx="362310" cy="310551"/>
                        </a:xfrm>
                        <a:prstGeom prst="rect">
                          <a:avLst/>
                        </a:prstGeom>
                        <a:noFill/>
                        <a:ln w="6350">
                          <a:noFill/>
                        </a:ln>
                      </wps:spPr>
                      <wps:txbx>
                        <w:txbxContent>
                          <w:p w14:paraId="1B05EFBB" w14:textId="77777777" w:rsidR="00E21D51" w:rsidRPr="001544EE" w:rsidRDefault="00E21D51" w:rsidP="00003CCC">
                            <w:pPr>
                              <w:rPr>
                                <w:b/>
                                <w:sz w:val="24"/>
                              </w:rPr>
                            </w:pPr>
                            <w:r>
                              <w:rPr>
                                <w:b/>
                                <w:sz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D0F08" id="Cuadro de texto 188" o:spid="_x0000_s1028" type="#_x0000_t202" style="position:absolute;left:0;text-align:left;margin-left:152.35pt;margin-top:212.8pt;width:28.55pt;height:24.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QDsNAIAAGIEAAAOAAAAZHJzL2Uyb0RvYy54bWysVE2P2jAQvVfqf7B8L+G7W0RYUVZUldDu&#10;Smy1Z+M4JFLicW1DQn99nx1g0banqhdn7DcznnlvnPl9W1fsqKwrSad80OtzprSkrNT7lP94WX+6&#10;48x5oTNRkVYpPynH7xcfP8wbM1NDKqjKlGVIot2sMSkvvDezJHGyULVwPTJKA8zJ1sJja/dJZkWD&#10;7HWVDPv9adKQzYwlqZzD6UMH8kXMn+dK+qc8d8qzKuWozcfVxnUX1mQxF7O9FaYo5bkM8Q9V1KLU&#10;uPSa6kF4wQ62/CNVXUpLjnLfk1QnlOelVLEHdDPov+tmWwijYi8gx5krTe7/pZWPx2fLygza3UEq&#10;LWqItDqIzBLLFPOq9cQCBKIa42bw3xpE+PYrtQi6nDschv7b3Nbhi84YcFB+utKMXEzicDQdjgZA&#10;JCAYk0nMkrwFG+v8N0U1C0bKLVSM5IrjxnkUAteLS7hL07qsqqhkpVmT8ulo0o8BVwQRlUZgaKEr&#10;NVi+3bWx9+GljR1lJ3RnqRsUZ+S6RA0b4fyzsJgMlI1p909Y8opwF50tzgqyv/52HvwhGFDOGkxa&#10;yt3Pg7CKs+q7hpRfBuNxGM24GU8+D7Gxt8juFtGHekUY5gHelZHRDP6+upi5pfoVj2IZbgUktMTd&#10;KfcXc+W7+cejkmq5jE4YRiP8Rm+NDKkDq4Hhl/ZVWHOWIczCI11mUszeqdH5dnosD57yMkoVeO5Y&#10;PdOPQY4Knh9deCm3++j19mtY/AYAAP//AwBQSwMEFAAGAAgAAAAhAGk0O23jAAAACwEAAA8AAABk&#10;cnMvZG93bnJldi54bWxMj01Pg0AQhu8m/ofNmHizSynQhrI0DUljYvTQ2ou3gd0C6X4gu23RX+94&#10;0uPMPHnneYvNZDS7qtH3zgqYzyJgyjZO9rYVcHzfPa2A+YBWonZWCfhSHjbl/V2BuXQ3u1fXQ2gZ&#10;hVifo4AuhCHn3DedMuhnblCWbic3Ggw0ji2XI94o3GgeR1HGDfaWPnQ4qKpTzflwMQJeqt0b7uvY&#10;rL519fx62g6fx49UiMeHabsGFtQU/mD41Sd1KMmpdhcrPdMCFlGyJFRAEqcZMCIW2ZzK1LRZJinw&#10;suD/O5Q/AAAA//8DAFBLAQItABQABgAIAAAAIQC2gziS/gAAAOEBAAATAAAAAAAAAAAAAAAAAAAA&#10;AABbQ29udGVudF9UeXBlc10ueG1sUEsBAi0AFAAGAAgAAAAhADj9If/WAAAAlAEAAAsAAAAAAAAA&#10;AAAAAAAALwEAAF9yZWxzLy5yZWxzUEsBAi0AFAAGAAgAAAAhAIqdAOw0AgAAYgQAAA4AAAAAAAAA&#10;AAAAAAAALgIAAGRycy9lMm9Eb2MueG1sUEsBAi0AFAAGAAgAAAAhAGk0O23jAAAACwEAAA8AAAAA&#10;AAAAAAAAAAAAjgQAAGRycy9kb3ducmV2LnhtbFBLBQYAAAAABAAEAPMAAACeBQAAAAA=&#10;" filled="f" stroked="f" strokeweight=".5pt">
                <v:textbox>
                  <w:txbxContent>
                    <w:p w14:paraId="1B05EFBB" w14:textId="77777777" w:rsidR="00E21D51" w:rsidRPr="001544EE" w:rsidRDefault="00E21D51" w:rsidP="00003CCC">
                      <w:pPr>
                        <w:rPr>
                          <w:b/>
                          <w:sz w:val="24"/>
                        </w:rPr>
                      </w:pPr>
                      <w:r>
                        <w:rPr>
                          <w:b/>
                          <w:sz w:val="24"/>
                        </w:rPr>
                        <w:t>D</w:t>
                      </w:r>
                    </w:p>
                  </w:txbxContent>
                </v:textbox>
              </v:shape>
            </w:pict>
          </mc:Fallback>
        </mc:AlternateContent>
      </w:r>
      <w:r>
        <w:rPr>
          <w:noProof/>
          <w:lang w:eastAsia="es-CL"/>
        </w:rPr>
        <mc:AlternateContent>
          <mc:Choice Requires="wps">
            <w:drawing>
              <wp:anchor distT="0" distB="0" distL="114300" distR="114300" simplePos="0" relativeHeight="251693056" behindDoc="0" locked="0" layoutInCell="1" allowOverlap="1" wp14:anchorId="0F33B328" wp14:editId="56253169">
                <wp:simplePos x="0" y="0"/>
                <wp:positionH relativeFrom="column">
                  <wp:posOffset>3129915</wp:posOffset>
                </wp:positionH>
                <wp:positionV relativeFrom="paragraph">
                  <wp:posOffset>2699385</wp:posOffset>
                </wp:positionV>
                <wp:extent cx="362310" cy="310551"/>
                <wp:effectExtent l="0" t="0" r="0" b="0"/>
                <wp:wrapNone/>
                <wp:docPr id="185" name="Cuadro de texto 185"/>
                <wp:cNvGraphicFramePr/>
                <a:graphic xmlns:a="http://schemas.openxmlformats.org/drawingml/2006/main">
                  <a:graphicData uri="http://schemas.microsoft.com/office/word/2010/wordprocessingShape">
                    <wps:wsp>
                      <wps:cNvSpPr txBox="1"/>
                      <wps:spPr>
                        <a:xfrm>
                          <a:off x="0" y="0"/>
                          <a:ext cx="362310" cy="310551"/>
                        </a:xfrm>
                        <a:prstGeom prst="rect">
                          <a:avLst/>
                        </a:prstGeom>
                        <a:noFill/>
                        <a:ln w="6350">
                          <a:noFill/>
                        </a:ln>
                      </wps:spPr>
                      <wps:txbx>
                        <w:txbxContent>
                          <w:p w14:paraId="6F765E6F" w14:textId="77777777" w:rsidR="00E21D51" w:rsidRPr="001544EE" w:rsidRDefault="00E21D51" w:rsidP="00003CCC">
                            <w:pPr>
                              <w:rPr>
                                <w:b/>
                                <w:sz w:val="24"/>
                              </w:rPr>
                            </w:pPr>
                            <w:r>
                              <w:rPr>
                                <w:b/>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3B328" id="Cuadro de texto 185" o:spid="_x0000_s1029" type="#_x0000_t202" style="position:absolute;left:0;text-align:left;margin-left:246.45pt;margin-top:212.55pt;width:28.55pt;height:24.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y1NQIAAGIEAAAOAAAAZHJzL2Uyb0RvYy54bWysVE2P2jAQvVfqf7B8L+G7W0RYUVZUldDu&#10;Smy1Z+M4JFLicW1DQn99nx1g0banqhdn7DcznnnznPl9W1fsqKwrSad80OtzprSkrNT7lP94WX+6&#10;48x5oTNRkVYpPynH7xcfP8wbM1NDKqjKlGVIot2sMSkvvDezJHGyULVwPTJKA8zJ1sJja/dJZkWD&#10;7HWVDPv9adKQzYwlqZzD6UMH8kXMn+dK+qc8d8qzKuWozcfVxnUX1mQxF7O9FaYo5bkM8Q9V1KLU&#10;uPSa6kF4wQ62/CNVXUpLjnLfk1QnlOelVLEHdDPov+tmWwijYi8gx5krTe7/pZWPx2fLygyzu5tw&#10;pkWNIa0OIrPEMsW8aj2xAIGoxrgZ/LcGEb79Si2CLucOh6H/Nrd1+KIzBhyUn640IxeTOBxNh6MB&#10;EAkIxmQSsyRvwcY6/01RzYKRcospRnLFceM8CoHrxSXcpWldVlWcZKVZk/LpaNKPAVcEEZVGYGih&#10;KzVYvt21sffRpY0dZSd0Z6kTijNyXaKGjXD+WVgoA2VD7f4JS14R7qKzxVlB9tffzoM/BgaUswZK&#10;S7n7eRBWcVZ91xjll8F4HKQZN+PJ5yE29hbZ3SL6UK8IYh7gXRkZzeDvq4uZW6pf8SiW4VZAQkvc&#10;nXJ/MVe+0z8elVTLZXSCGI3wG701MqQOrAaGX9pXYc15DEELj3TRpJi9m0bn281jefCUl3FUgeeO&#10;1TP9EHKc4PnRhZdyu49eb7+GxW8AAAD//wMAUEsDBBQABgAIAAAAIQCWSfJF4gAAAAsBAAAPAAAA&#10;ZHJzL2Rvd25yZXYueG1sTI9BT8MwDIXvSPyHyEjcWLJqha00naZKExKCw8Yu3NwmaysapzTZVvj1&#10;mBPcbL+n5+/l68n14mzH0HnSMJ8pEJZqbzpqNBzetndLECEiGew9WQ1fNsC6uL7KMTP+Qjt73sdG&#10;cAiFDDW0MQ6ZlKFurcMw84Ml1o5+dBh5HRtpRrxwuOtlotS9dNgRf2hxsGVr64/9yWl4LrevuKsS&#10;t/zuy6eX42b4PLynWt/eTJtHENFO8c8Mv/iMDgUzVf5EJohew2KVrNjKQ5LOQbAjTRW3q/jysFAg&#10;i1z+71D8AAAA//8DAFBLAQItABQABgAIAAAAIQC2gziS/gAAAOEBAAATAAAAAAAAAAAAAAAAAAAA&#10;AABbQ29udGVudF9UeXBlc10ueG1sUEsBAi0AFAAGAAgAAAAhADj9If/WAAAAlAEAAAsAAAAAAAAA&#10;AAAAAAAALwEAAF9yZWxzLy5yZWxzUEsBAi0AFAAGAAgAAAAhAOD7vLU1AgAAYgQAAA4AAAAAAAAA&#10;AAAAAAAALgIAAGRycy9lMm9Eb2MueG1sUEsBAi0AFAAGAAgAAAAhAJZJ8kXiAAAACwEAAA8AAAAA&#10;AAAAAAAAAAAAjwQAAGRycy9kb3ducmV2LnhtbFBLBQYAAAAABAAEAPMAAACeBQAAAAA=&#10;" filled="f" stroked="f" strokeweight=".5pt">
                <v:textbox>
                  <w:txbxContent>
                    <w:p w14:paraId="6F765E6F" w14:textId="77777777" w:rsidR="00E21D51" w:rsidRPr="001544EE" w:rsidRDefault="00E21D51" w:rsidP="00003CCC">
                      <w:pPr>
                        <w:rPr>
                          <w:b/>
                          <w:sz w:val="24"/>
                        </w:rPr>
                      </w:pPr>
                      <w:r>
                        <w:rPr>
                          <w:b/>
                          <w:sz w:val="24"/>
                        </w:rPr>
                        <w:t>C</w:t>
                      </w:r>
                    </w:p>
                  </w:txbxContent>
                </v:textbox>
              </v:shape>
            </w:pict>
          </mc:Fallback>
        </mc:AlternateContent>
      </w:r>
      <w:r>
        <w:rPr>
          <w:noProof/>
          <w:lang w:eastAsia="es-CL"/>
        </w:rPr>
        <mc:AlternateContent>
          <mc:Choice Requires="wps">
            <w:drawing>
              <wp:anchor distT="0" distB="0" distL="114300" distR="114300" simplePos="0" relativeHeight="251685888" behindDoc="0" locked="0" layoutInCell="1" allowOverlap="1" wp14:anchorId="4421887F" wp14:editId="51B91D6F">
                <wp:simplePos x="0" y="0"/>
                <wp:positionH relativeFrom="column">
                  <wp:posOffset>2129790</wp:posOffset>
                </wp:positionH>
                <wp:positionV relativeFrom="paragraph">
                  <wp:posOffset>269240</wp:posOffset>
                </wp:positionV>
                <wp:extent cx="1057275" cy="2505075"/>
                <wp:effectExtent l="19050" t="19050" r="28575" b="28575"/>
                <wp:wrapNone/>
                <wp:docPr id="173" name="Forma libre 173"/>
                <wp:cNvGraphicFramePr/>
                <a:graphic xmlns:a="http://schemas.openxmlformats.org/drawingml/2006/main">
                  <a:graphicData uri="http://schemas.microsoft.com/office/word/2010/wordprocessingShape">
                    <wps:wsp>
                      <wps:cNvSpPr/>
                      <wps:spPr>
                        <a:xfrm>
                          <a:off x="0" y="0"/>
                          <a:ext cx="1057275" cy="2505075"/>
                        </a:xfrm>
                        <a:custGeom>
                          <a:avLst/>
                          <a:gdLst>
                            <a:gd name="connsiteX0" fmla="*/ 116959 w 1382233"/>
                            <a:gd name="connsiteY0" fmla="*/ 42530 h 3413051"/>
                            <a:gd name="connsiteX1" fmla="*/ 1286540 w 1382233"/>
                            <a:gd name="connsiteY1" fmla="*/ 0 h 3413051"/>
                            <a:gd name="connsiteX2" fmla="*/ 1382233 w 1382233"/>
                            <a:gd name="connsiteY2" fmla="*/ 3413051 h 3413051"/>
                            <a:gd name="connsiteX3" fmla="*/ 0 w 1382233"/>
                            <a:gd name="connsiteY3" fmla="*/ 3402419 h 3413051"/>
                            <a:gd name="connsiteX4" fmla="*/ 116959 w 1382233"/>
                            <a:gd name="connsiteY4" fmla="*/ 42530 h 341305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82233" h="3413051">
                              <a:moveTo>
                                <a:pt x="116959" y="42530"/>
                              </a:moveTo>
                              <a:lnTo>
                                <a:pt x="1286540" y="0"/>
                              </a:lnTo>
                              <a:lnTo>
                                <a:pt x="1382233" y="3413051"/>
                              </a:lnTo>
                              <a:lnTo>
                                <a:pt x="0" y="3402419"/>
                              </a:lnTo>
                              <a:lnTo>
                                <a:pt x="116959" y="42530"/>
                              </a:lnTo>
                              <a:close/>
                            </a:path>
                          </a:pathLst>
                        </a:custGeom>
                        <a:solidFill>
                          <a:schemeClr val="bg1">
                            <a:lumMod val="95000"/>
                            <a:alpha val="50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2F73A" id="Forma libre 173" o:spid="_x0000_s1026" style="position:absolute;margin-left:167.7pt;margin-top:21.2pt;width:83.25pt;height:197.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82233,3413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CMA6AMAAGIKAAAOAAAAZHJzL2Uyb0RvYy54bWysVltv2zYUfh+w/0DoccBiSZaS2IhTBCky&#10;DMjaYMnQ9pGmKEsARWokHTv99ftISjKbZrA77EXi5Vy/c3jOuXq37wR55tq0Sq6S7CxNCJdMVa3c&#10;rJK/nu5+vUyIsVRWVCjJV8kLN8m7659/utr1S56rRomKawIh0ix3/SpprO2Xs5lhDe+oOVM9l7is&#10;le6oxVZvZpWmO0jvxCxP0/PZTumq14pxY3D6Plwm115+XXNmP9a14ZaIVQLbrP9q/1277+z6ii43&#10;mvZNywYz6H+woqOthNJJ1HtqKdnq9jtRXcu0Mqq2Z0x1M1XXLePeB3iTpa+8eWxoz70vAMf0E0zm&#10;/xPLPjw/aNJWiN3FPCGSdgjSnYObiHatOXHHAGnXmyVoH/sHPewMls7jfa0794cvZO+BfZmA5XtL&#10;GA6ztLzIL8qEMNzlZVqm2EDO7MDOtsb+xpUXRZ/vjQ2RqbDyuFaDbUxJaVrLPyOadScQrF9mJMvO&#10;F+WC7Eg2v8zzubcYsXjN8yXmKfJynpKGzItsnpbZkAmvWT5nsZr88rws0uN6YqYTdOSxjuDBcR0x&#10;0+DDcW8Q4gm0E/yIyedFmhfZ4riOItJxamBinjcCgzzZjJlAmzE52F4O2YEVoa7ipP4R9sq4VIxT&#10;BXk3bpEFIfXA5VLrCDNiGTP7RIE9pzEjSDFz/kOagX7M7LP6ZM1ANGYuYs1ByICdRo101VH46mgT&#10;guqoE4LquA5voqfWQe6gckuyw3senhlpVsn4ftx9p575k/KU1kUghN9b4qM6GHEgE/Ib8vC+PP0Y&#10;pJFi/PdB8GgAfBwNCEEd6cZ/oMfD95Q+hQcrRorxP0j2peQ7k0ciJpThQZMDw5ewCSCHa1TGjBJt&#10;ddcK4QDxHY3fCk2eKdBebzKfqmLb/aGqcLYo03ToSFT0DQ2n7nAEYxLi9X4jX0gXmPyyHCqrK9ih&#10;RPuVfRHcmSHkn7xGvUdwcm/AJDJoo4xxaYNtpqEVP2aEF+gk13B0kj0IcF384PMoO8A30DtW7hv1&#10;xBwe8b8YFpgnDq9ZSTsxd61U+i3PBLwaNAd6YBhB45ZrVb2gG2oVxgTTs7tWG3tPjX2gGq0GaYRZ&#10;x37EpxYKeCPf/SohjdJf3zp39GjXuE3IDnPGKjF/b6nmCRG/SzTyRVYUEGv9pkCbxEbHN+v4Rm67&#10;W4X0QVGCdX7p6K0Yl7VW3SeMRDdOK66oZNCN4mfxpsPm1mKPKwxVjN/c+DWGEWTxvXzsmRPuUO3h&#10;+dP+E9U9cctVYtHNP6hxJqHLsUsj6w+0jlOqm61VdetauIc44DpsMMj47B2GLjcpxXtPdRgNr/8B&#10;AAD//wMAUEsDBBQABgAIAAAAIQD4F1Y+3gAAAAoBAAAPAAAAZHJzL2Rvd25yZXYueG1sTI/BTsMw&#10;DIbvSLxDZCRuLN3aTVtpOgESnFkBjWPWeG1F41RJuhWeHnMaJ8v2p9+fi+1ke3FCHzpHCuazBARS&#10;7UxHjYL3t+e7NYgQNRndO0IF3xhgW15fFTo37kw7PFWxERxCIdcK2hiHXMpQt2h1mLkBiXdH562O&#10;3PpGGq/PHG57uUiSlbS6I77Q6gGfWqy/qtEqwB9/fP2oHuXOZ/vPFzfaKFur1O3N9HAPIuIULzD8&#10;6bM6lOx0cCOZIHoFabrMGFWQLbgysEzmGxAHHqSrDciykP9fKH8BAAD//wMAUEsBAi0AFAAGAAgA&#10;AAAhALaDOJL+AAAA4QEAABMAAAAAAAAAAAAAAAAAAAAAAFtDb250ZW50X1R5cGVzXS54bWxQSwEC&#10;LQAUAAYACAAAACEAOP0h/9YAAACUAQAACwAAAAAAAAAAAAAAAAAvAQAAX3JlbHMvLnJlbHNQSwEC&#10;LQAUAAYACAAAACEAJDgjAOgDAABiCgAADgAAAAAAAAAAAAAAAAAuAgAAZHJzL2Uyb0RvYy54bWxQ&#10;SwECLQAUAAYACAAAACEA+BdWPt4AAAAKAQAADwAAAAAAAAAAAAAAAABCBgAAZHJzL2Rvd25yZXYu&#10;eG1sUEsFBgAAAAAEAAQA8wAAAE0HAAAAAA==&#10;" path="m116959,42530l1286540,r95693,3413051l,3402419,116959,42530xe" fillcolor="#f2f2f2 [3052]" strokecolor="#243f60 [1604]" strokeweight="2.25pt">
                <v:fill opacity="32896f"/>
                <v:path arrowok="t" o:connecttype="custom" o:connectlocs="89462,31216;984079,0;1057275,2505075;0,2497271;89462,31216" o:connectangles="0,0,0,0,0"/>
              </v:shape>
            </w:pict>
          </mc:Fallback>
        </mc:AlternateContent>
      </w:r>
      <w:r w:rsidR="00003CCC">
        <w:rPr>
          <w:noProof/>
          <w:lang w:eastAsia="es-CL"/>
        </w:rPr>
        <w:drawing>
          <wp:inline distT="0" distB="0" distL="0" distR="0" wp14:anchorId="674AE01D" wp14:editId="692BE717">
            <wp:extent cx="3200400" cy="3090714"/>
            <wp:effectExtent l="19050" t="19050" r="19050" b="1460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3204071" cy="309425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8413A0" w14:textId="02D8ED83" w:rsidR="00003CCC" w:rsidRDefault="00003CCC" w:rsidP="00003CCC">
      <w:pPr>
        <w:spacing w:after="0" w:line="240" w:lineRule="auto"/>
        <w:jc w:val="both"/>
      </w:pPr>
      <w:r>
        <w:t xml:space="preserve">En </w:t>
      </w:r>
      <w:r w:rsidR="00450347">
        <w:t xml:space="preserve">su origen, este terreno </w:t>
      </w:r>
      <w:r>
        <w:t>perteneci</w:t>
      </w:r>
      <w:r w:rsidR="00450347">
        <w:t>ó</w:t>
      </w:r>
      <w:r>
        <w:t xml:space="preserve"> a la familia Davet, </w:t>
      </w:r>
      <w:r w:rsidR="00450347">
        <w:t xml:space="preserve">y era un área </w:t>
      </w:r>
      <w:r>
        <w:t>cubierta por matas de calafate</w:t>
      </w:r>
      <w:r w:rsidR="00450347">
        <w:t xml:space="preserve"> (arbusto autóctono de Patagonia). En</w:t>
      </w:r>
      <w:r>
        <w:t xml:space="preserve"> la década de los años 60 se comenzó a gestar la construcción de una nueva población, la que fue bautizada como Robert Fitz Roy, en honor al navegante inglés.  </w:t>
      </w:r>
    </w:p>
    <w:p w14:paraId="43F1DB09" w14:textId="77777777" w:rsidR="00003CCC" w:rsidRDefault="00003CCC" w:rsidP="00003CCC">
      <w:pPr>
        <w:spacing w:after="0" w:line="240" w:lineRule="auto"/>
        <w:jc w:val="both"/>
      </w:pPr>
    </w:p>
    <w:p w14:paraId="306CB021" w14:textId="725D74EE" w:rsidR="00003CCC" w:rsidRDefault="00003CCC" w:rsidP="00003CCC">
      <w:pPr>
        <w:spacing w:after="0" w:line="240" w:lineRule="auto"/>
        <w:jc w:val="both"/>
      </w:pPr>
      <w:r>
        <w:t xml:space="preserve">La población se entregó en 1963 (como parte del Plan </w:t>
      </w:r>
      <w:r w:rsidRPr="004D3F01">
        <w:t>Decenal</w:t>
      </w:r>
      <w:r>
        <w:t xml:space="preserve"> de Viviendas del </w:t>
      </w:r>
      <w:r w:rsidR="00450347">
        <w:t>G</w:t>
      </w:r>
      <w:r>
        <w:t>obierno de</w:t>
      </w:r>
      <w:r w:rsidR="00450347">
        <w:t>l Presidente</w:t>
      </w:r>
      <w:r>
        <w:t xml:space="preserve"> Jorge Alessandri Rodríguez, bajo cuyo mandato se iniciaron las obras en 1960). Fue una iniciativa del Estado a través de la Corvi (Corporación de Vivienda) con el apoyo de la “Alianza para el progreso”, un programa de cooperación de Estados Unidos para con los países de América Latina. Los arquitectos fueron Sergio González Espinoza, Julio Mardones Restat, Gonzalo Mardones Restat, Jorge Poblete Grez y Pedro Iribarne Ríos, en tanto, las obras se adjudicaron por sectores a las empresas constructoras Molinare y Cía. Ltda. y Nahmías Hnos. y Cía. Ltda” (fuente: La </w:t>
      </w:r>
      <w:r w:rsidR="00450347">
        <w:t>P</w:t>
      </w:r>
      <w:r>
        <w:t xml:space="preserve">rensa </w:t>
      </w:r>
      <w:r w:rsidR="00450347">
        <w:t>A</w:t>
      </w:r>
      <w:r>
        <w:t>ustral, “Ser de La Fitz Roy es un honor (los 55 años de una gran población)”)</w:t>
      </w:r>
    </w:p>
    <w:p w14:paraId="54AD9CE2" w14:textId="77777777" w:rsidR="00003CCC" w:rsidRDefault="00003CCC" w:rsidP="00003CCC">
      <w:pPr>
        <w:spacing w:after="0" w:line="240" w:lineRule="auto"/>
        <w:jc w:val="both"/>
      </w:pPr>
    </w:p>
    <w:p w14:paraId="23685B1A" w14:textId="3DB293D3" w:rsidR="00003CCC" w:rsidRDefault="00003CCC" w:rsidP="00003CCC">
      <w:pPr>
        <w:spacing w:after="0" w:line="240" w:lineRule="auto"/>
        <w:jc w:val="both"/>
      </w:pPr>
      <w:r>
        <w:t xml:space="preserve">Los arquitectos que diseñaron la población integraron la Oficina </w:t>
      </w:r>
      <w:r w:rsidRPr="004D3F01">
        <w:t>TAU</w:t>
      </w:r>
      <w:r>
        <w:t xml:space="preserve"> que entre sus obras cuenta la Villa Olímpica de Santiago, Chile. </w:t>
      </w:r>
      <w:r w:rsidR="00450347">
        <w:t xml:space="preserve">Todos los profesionales eran egresados </w:t>
      </w:r>
      <w:r>
        <w:t>de la Universidad de Chile</w:t>
      </w:r>
      <w:r w:rsidR="00450347">
        <w:t>,</w:t>
      </w:r>
      <w:r>
        <w:t xml:space="preserve"> </w:t>
      </w:r>
      <w:r w:rsidR="00450347">
        <w:t xml:space="preserve">la cual, </w:t>
      </w:r>
      <w:r>
        <w:t>en esa época</w:t>
      </w:r>
      <w:r w:rsidR="00450347">
        <w:t>,</w:t>
      </w:r>
      <w:r>
        <w:t xml:space="preserve"> planteaba que la arquitectura debía acercarse a la realidad social, en un momento donde se pensaba que</w:t>
      </w:r>
      <w:r w:rsidR="00450347">
        <w:t>,</w:t>
      </w:r>
      <w:r>
        <w:t xml:space="preserve"> el </w:t>
      </w:r>
      <w:r w:rsidR="00450347">
        <w:t>E</w:t>
      </w:r>
      <w:r>
        <w:t>stado debía garantizar los derechos socioeconómicos de la población</w:t>
      </w:r>
      <w:r w:rsidR="00450347">
        <w:t>, lo que evidencia el</w:t>
      </w:r>
      <w:r>
        <w:t xml:space="preserve"> fuerte compromiso social, gremial y docente</w:t>
      </w:r>
      <w:r w:rsidR="00450347">
        <w:t>, presente en el surgimiento de este barrio</w:t>
      </w:r>
      <w:r>
        <w:t xml:space="preserve">. </w:t>
      </w:r>
    </w:p>
    <w:p w14:paraId="00E752BE" w14:textId="71E7ABE0" w:rsidR="00995F86" w:rsidRDefault="00995F86" w:rsidP="00003CCC">
      <w:pPr>
        <w:spacing w:after="0" w:line="240" w:lineRule="auto"/>
        <w:jc w:val="both"/>
      </w:pPr>
    </w:p>
    <w:p w14:paraId="5FB991EE" w14:textId="71A67309" w:rsidR="00995F86" w:rsidRDefault="00995F86" w:rsidP="00995F86">
      <w:pPr>
        <w:spacing w:after="0" w:line="240" w:lineRule="auto"/>
        <w:jc w:val="center"/>
      </w:pPr>
      <w:r>
        <w:rPr>
          <w:noProof/>
          <w:lang w:eastAsia="es-CL"/>
        </w:rPr>
        <w:drawing>
          <wp:inline distT="0" distB="0" distL="0" distR="0" wp14:anchorId="26A1A518" wp14:editId="0D814062">
            <wp:extent cx="5229225" cy="4266036"/>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29225" cy="4266036"/>
                    </a:xfrm>
                    <a:prstGeom prst="rect">
                      <a:avLst/>
                    </a:prstGeom>
                    <a:noFill/>
                  </pic:spPr>
                </pic:pic>
              </a:graphicData>
            </a:graphic>
          </wp:inline>
        </w:drawing>
      </w:r>
    </w:p>
    <w:p w14:paraId="757BB57B" w14:textId="77777777" w:rsidR="00003CCC" w:rsidRDefault="00003CCC" w:rsidP="00003CCC">
      <w:pPr>
        <w:spacing w:after="0" w:line="240" w:lineRule="auto"/>
        <w:jc w:val="both"/>
      </w:pPr>
    </w:p>
    <w:p w14:paraId="7E663EE6" w14:textId="77777777" w:rsidR="00003CCC" w:rsidRDefault="00003CCC" w:rsidP="00003CCC">
      <w:pPr>
        <w:spacing w:after="0" w:line="240" w:lineRule="auto"/>
        <w:jc w:val="both"/>
      </w:pPr>
    </w:p>
    <w:p w14:paraId="71BFD3FC" w14:textId="09F8E942" w:rsidR="00995F86" w:rsidRPr="00A514B0" w:rsidRDefault="00A8082F" w:rsidP="00A8082F">
      <w:pPr>
        <w:spacing w:after="0" w:line="240" w:lineRule="auto"/>
        <w:jc w:val="both"/>
        <w:rPr>
          <w:color w:val="000000"/>
          <w:szCs w:val="20"/>
        </w:rPr>
      </w:pPr>
      <w:r w:rsidRPr="00A6111D">
        <w:t>Los límites del barrio se identifican princip</w:t>
      </w:r>
      <w:r w:rsidR="00995F86" w:rsidRPr="00A6111D">
        <w:t>almente por los límites de la población origina</w:t>
      </w:r>
      <w:r w:rsidR="00B61AD2" w:rsidRPr="00A6111D">
        <w:t>l</w:t>
      </w:r>
      <w:r w:rsidR="00995F86" w:rsidRPr="00995F86">
        <w:t xml:space="preserve"> y comparte deslindes con las siguientes unidades vecinales; Por el norte con Miraflores y Barrio Sur, por el sur con Manuel Bulnes y </w:t>
      </w:r>
      <w:r w:rsidR="00A514B0">
        <w:t xml:space="preserve">por </w:t>
      </w:r>
      <w:r w:rsidR="00B61AD2">
        <w:t xml:space="preserve">el </w:t>
      </w:r>
      <w:r w:rsidR="00A514B0">
        <w:t>poniente con Rio de la Mano.</w:t>
      </w:r>
    </w:p>
    <w:p w14:paraId="1DB13616" w14:textId="3D465CF7" w:rsidR="00995F86" w:rsidRPr="003D7BFC" w:rsidRDefault="00995F86" w:rsidP="00A8082F">
      <w:pPr>
        <w:spacing w:after="0" w:line="240" w:lineRule="auto"/>
        <w:jc w:val="both"/>
        <w:rPr>
          <w:color w:val="000000"/>
          <w:szCs w:val="20"/>
          <w:highlight w:val="yellow"/>
        </w:rPr>
      </w:pPr>
    </w:p>
    <w:p w14:paraId="4B2EC0EC" w14:textId="6B2C0116" w:rsidR="00995F86" w:rsidRPr="005B2DA5" w:rsidRDefault="00A8082F" w:rsidP="00A8082F">
      <w:pPr>
        <w:spacing w:after="0" w:line="240" w:lineRule="auto"/>
        <w:jc w:val="both"/>
      </w:pPr>
      <w:r w:rsidRPr="005B2DA5">
        <w:t xml:space="preserve">También se puede identificar como límites las vías principales de tránsito vehicular (amarillo), especialmente de la locomoción colectiva mayor y menor, que bordea esta área, es así como circula por el interior las líneas </w:t>
      </w:r>
      <w:r w:rsidR="00995F86" w:rsidRPr="005B2DA5">
        <w:t>8</w:t>
      </w:r>
      <w:r w:rsidR="005B2DA5" w:rsidRPr="005B2DA5">
        <w:t>,</w:t>
      </w:r>
      <w:r w:rsidRPr="005B2DA5">
        <w:t xml:space="preserve"> además circulan los colectivos </w:t>
      </w:r>
      <w:r w:rsidR="005B2DA5" w:rsidRPr="005B2DA5">
        <w:t>15, 114, 714 y 14 que transitan por Av. España.</w:t>
      </w:r>
    </w:p>
    <w:p w14:paraId="258788A2" w14:textId="1B57A353" w:rsidR="00A8082F" w:rsidRDefault="00995F86" w:rsidP="005B2DA5">
      <w:pPr>
        <w:spacing w:after="0" w:line="240" w:lineRule="auto"/>
        <w:jc w:val="center"/>
        <w:rPr>
          <w:highlight w:val="yellow"/>
        </w:rPr>
      </w:pPr>
      <w:r>
        <w:rPr>
          <w:i/>
          <w:noProof/>
          <w:color w:val="1F497D" w:themeColor="text2"/>
          <w:lang w:eastAsia="es-CL"/>
        </w:rPr>
        <w:drawing>
          <wp:inline distT="0" distB="0" distL="0" distR="0" wp14:anchorId="2701AE39" wp14:editId="523A0867">
            <wp:extent cx="2762250" cy="293961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9477" cy="2947305"/>
                    </a:xfrm>
                    <a:prstGeom prst="rect">
                      <a:avLst/>
                    </a:prstGeom>
                    <a:noFill/>
                  </pic:spPr>
                </pic:pic>
              </a:graphicData>
            </a:graphic>
          </wp:inline>
        </w:drawing>
      </w:r>
    </w:p>
    <w:p w14:paraId="0C21663F" w14:textId="77777777" w:rsidR="005B2DA5" w:rsidRPr="005B2DA5" w:rsidRDefault="005B2DA5" w:rsidP="005B2DA5">
      <w:pPr>
        <w:spacing w:after="0" w:line="240" w:lineRule="auto"/>
        <w:jc w:val="center"/>
        <w:rPr>
          <w:highlight w:val="yellow"/>
        </w:rPr>
      </w:pPr>
    </w:p>
    <w:p w14:paraId="0563E596" w14:textId="7AEDC926" w:rsidR="00095A1C" w:rsidRDefault="00095A1C" w:rsidP="00A8082F">
      <w:pPr>
        <w:spacing w:after="0" w:line="240" w:lineRule="auto"/>
        <w:jc w:val="both"/>
        <w:rPr>
          <w:color w:val="000000"/>
          <w:szCs w:val="20"/>
          <w:highlight w:val="yellow"/>
        </w:rPr>
      </w:pPr>
    </w:p>
    <w:p w14:paraId="57C7C5F1" w14:textId="585F3ECC" w:rsidR="00A8082F" w:rsidRPr="005B2DA5" w:rsidRDefault="000B49E2" w:rsidP="00A8082F">
      <w:pPr>
        <w:spacing w:after="0" w:line="240" w:lineRule="auto"/>
        <w:jc w:val="both"/>
        <w:outlineLvl w:val="0"/>
        <w:rPr>
          <w:rFonts w:cstheme="minorHAnsi"/>
          <w:b/>
          <w:lang w:val="es-ES_tradnl"/>
        </w:rPr>
      </w:pPr>
      <w:bookmarkStart w:id="15" w:name="_Toc525636657"/>
      <w:r w:rsidRPr="005B2DA5">
        <w:rPr>
          <w:rFonts w:cstheme="minorHAnsi"/>
          <w:b/>
          <w:lang w:val="es-ES_tradnl"/>
        </w:rPr>
        <w:t>2.3</w:t>
      </w:r>
      <w:r w:rsidR="00A8082F" w:rsidRPr="005B2DA5">
        <w:rPr>
          <w:rFonts w:cstheme="minorHAnsi"/>
          <w:b/>
          <w:lang w:val="es-ES_tradnl"/>
        </w:rPr>
        <w:t>. CARACTERIZACIÓN DE LA POBLACIÓN BARRIAL</w:t>
      </w:r>
      <w:bookmarkEnd w:id="15"/>
    </w:p>
    <w:p w14:paraId="26019DF9" w14:textId="77777777" w:rsidR="00A8082F" w:rsidRPr="003D7BFC" w:rsidRDefault="00A8082F" w:rsidP="00A8082F">
      <w:pPr>
        <w:spacing w:after="0" w:line="240" w:lineRule="auto"/>
        <w:jc w:val="both"/>
        <w:outlineLvl w:val="0"/>
        <w:rPr>
          <w:rFonts w:eastAsia="Calibri" w:cs="Times New Roman"/>
          <w:color w:val="FF0000"/>
          <w:highlight w:val="yellow"/>
        </w:rPr>
      </w:pPr>
    </w:p>
    <w:p w14:paraId="0559CF25" w14:textId="2A3D4B2D" w:rsidR="005B2DA5" w:rsidRPr="005B2DA5" w:rsidRDefault="005B2DA5" w:rsidP="00A8082F">
      <w:pPr>
        <w:spacing w:after="0" w:line="240" w:lineRule="auto"/>
        <w:jc w:val="both"/>
      </w:pPr>
      <w:r w:rsidRPr="005B2DA5">
        <w:t xml:space="preserve">La población Robert Fitz Roy es parte de la Unidad Vecinal N°24 denominada “Fitz Roy”. </w:t>
      </w:r>
    </w:p>
    <w:p w14:paraId="148D97E7" w14:textId="77777777" w:rsidR="00A8082F" w:rsidRPr="003D7BFC" w:rsidRDefault="00A8082F" w:rsidP="00A8082F">
      <w:pPr>
        <w:spacing w:after="0" w:line="240" w:lineRule="auto"/>
        <w:jc w:val="both"/>
        <w:rPr>
          <w:highlight w:val="yellow"/>
        </w:rPr>
      </w:pPr>
    </w:p>
    <w:p w14:paraId="13D2174C" w14:textId="77777777" w:rsidR="005B2DA5" w:rsidRDefault="005B2DA5" w:rsidP="005B2DA5">
      <w:pPr>
        <w:spacing w:after="0" w:line="240" w:lineRule="auto"/>
        <w:jc w:val="both"/>
      </w:pPr>
      <w:r>
        <w:t>Las dimensiones del polígono del Barrio Fitz Roy se determinaron según la población original de 1960, con un polígono de 45 manzanas, más de 600 viviendas, 4 tipologías de viviendas, áreas verdes y terrenos destinados al equipamiento comunitario.</w:t>
      </w:r>
    </w:p>
    <w:p w14:paraId="5C1231AD" w14:textId="6DDC0BC8" w:rsidR="005B2DA5" w:rsidRDefault="005B2DA5" w:rsidP="005B2DA5">
      <w:pPr>
        <w:spacing w:after="0" w:line="240" w:lineRule="auto"/>
        <w:jc w:val="both"/>
      </w:pPr>
    </w:p>
    <w:p w14:paraId="2DBCFAC8" w14:textId="2FBD1F19" w:rsidR="005B2DA5" w:rsidRDefault="005B2DA5" w:rsidP="005B2DA5">
      <w:pPr>
        <w:spacing w:after="0" w:line="240" w:lineRule="auto"/>
        <w:jc w:val="both"/>
      </w:pPr>
      <w:r>
        <w:t xml:space="preserve">La creación de esta población tuvo un componente social muy importante para el contexto histórico, siendo el primer modelo de población con “integración social” de la Región, considerando programas de adquisición de viviendas para; profesores, funcionarios públicos, obreros y funcionarios de la armada. </w:t>
      </w:r>
    </w:p>
    <w:p w14:paraId="055EDD20" w14:textId="5550E84D" w:rsidR="005B2DA5" w:rsidRDefault="005B2DA5" w:rsidP="005B2DA5">
      <w:pPr>
        <w:spacing w:after="0" w:line="240" w:lineRule="auto"/>
        <w:jc w:val="both"/>
      </w:pPr>
    </w:p>
    <w:p w14:paraId="4613BC3B" w14:textId="2B8C93B0" w:rsidR="005B2DA5" w:rsidRDefault="005B2DA5" w:rsidP="005B2DA5">
      <w:pPr>
        <w:spacing w:after="0" w:line="240" w:lineRule="auto"/>
        <w:jc w:val="center"/>
      </w:pPr>
      <w:r w:rsidRPr="005B2DA5">
        <w:rPr>
          <w:noProof/>
          <w:lang w:eastAsia="es-CL"/>
        </w:rPr>
        <w:drawing>
          <wp:inline distT="0" distB="0" distL="0" distR="0" wp14:anchorId="4B0A8B7F" wp14:editId="6E9668B1">
            <wp:extent cx="4505954" cy="4744112"/>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05954" cy="4744112"/>
                    </a:xfrm>
                    <a:prstGeom prst="rect">
                      <a:avLst/>
                    </a:prstGeom>
                  </pic:spPr>
                </pic:pic>
              </a:graphicData>
            </a:graphic>
          </wp:inline>
        </w:drawing>
      </w:r>
    </w:p>
    <w:p w14:paraId="4108AF8F" w14:textId="77777777" w:rsidR="005B2DA5" w:rsidRDefault="005B2DA5" w:rsidP="005B2DA5">
      <w:pPr>
        <w:spacing w:after="0" w:line="240" w:lineRule="auto"/>
        <w:jc w:val="both"/>
      </w:pPr>
    </w:p>
    <w:p w14:paraId="37911B93" w14:textId="047118FF" w:rsidR="005B2DA5" w:rsidRDefault="005B2DA5" w:rsidP="005B2DA5">
      <w:pPr>
        <w:spacing w:after="0" w:line="240" w:lineRule="auto"/>
        <w:jc w:val="both"/>
      </w:pPr>
    </w:p>
    <w:p w14:paraId="58E72E9C" w14:textId="2D193DA7" w:rsidR="00A8082F" w:rsidRPr="003D7BFC" w:rsidRDefault="005B2DA5" w:rsidP="005B2DA5">
      <w:pPr>
        <w:spacing w:after="0" w:line="240" w:lineRule="auto"/>
        <w:jc w:val="both"/>
        <w:rPr>
          <w:rFonts w:eastAsia="Calibri" w:cs="Times New Roman"/>
          <w:color w:val="FF0000"/>
          <w:highlight w:val="yellow"/>
        </w:rPr>
      </w:pPr>
      <w:r>
        <w:t>Aunque en los mapas cartográficos se indica que no existe vulnerabilidad social dentro del Barrio Fitz Roy, la realidad que viven los vecinos y vecinas es otra, una población donde la mayoría son personas de la 3era edad, jubilados o pensionados, y con 20% de población flotante y las oportunidades de intervenir en el espacio público común no existen</w:t>
      </w:r>
      <w:r w:rsidR="00A55984">
        <w:t>.</w:t>
      </w:r>
    </w:p>
    <w:p w14:paraId="37F3EEA3" w14:textId="091EB8FB" w:rsidR="00A8082F" w:rsidRDefault="00A8082F" w:rsidP="00A8082F">
      <w:pPr>
        <w:spacing w:after="0" w:line="240" w:lineRule="auto"/>
        <w:jc w:val="center"/>
        <w:rPr>
          <w:rFonts w:cs="Calibri"/>
          <w:bCs/>
          <w:color w:val="000000"/>
          <w:szCs w:val="20"/>
          <w:highlight w:val="yellow"/>
          <w:lang w:eastAsia="es-CL"/>
        </w:rPr>
      </w:pPr>
    </w:p>
    <w:p w14:paraId="7AAB27E8" w14:textId="23AA299B" w:rsidR="005B2DA5" w:rsidRPr="003D7BFC" w:rsidRDefault="005B2DA5" w:rsidP="00A8082F">
      <w:pPr>
        <w:spacing w:after="0" w:line="240" w:lineRule="auto"/>
        <w:jc w:val="center"/>
        <w:rPr>
          <w:rFonts w:cs="Calibri"/>
          <w:bCs/>
          <w:color w:val="000000"/>
          <w:szCs w:val="20"/>
          <w:highlight w:val="yellow"/>
          <w:lang w:eastAsia="es-CL"/>
        </w:rPr>
      </w:pPr>
      <w:r w:rsidRPr="00207441">
        <w:rPr>
          <w:noProof/>
          <w:sz w:val="21"/>
          <w:lang w:eastAsia="es-CL"/>
        </w:rPr>
        <w:drawing>
          <wp:inline distT="0" distB="0" distL="0" distR="0" wp14:anchorId="520AEA76" wp14:editId="07D191D4">
            <wp:extent cx="5511107" cy="7788181"/>
            <wp:effectExtent l="0" t="0" r="0" b="3810"/>
            <wp:docPr id="25" name="Imagen 25" descr="C:\Users\lsmoreno\Desktop\BARRIOS 2022\Fitz Roy\Vulnerabilidad Social por tramo 40 R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smoreno\Desktop\BARRIOS 2022\Fitz Roy\Vulnerabilidad Social por tramo 40 RSH.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20408" cy="7801325"/>
                    </a:xfrm>
                    <a:prstGeom prst="rect">
                      <a:avLst/>
                    </a:prstGeom>
                    <a:noFill/>
                    <a:ln>
                      <a:noFill/>
                    </a:ln>
                  </pic:spPr>
                </pic:pic>
              </a:graphicData>
            </a:graphic>
          </wp:inline>
        </w:drawing>
      </w:r>
    </w:p>
    <w:p w14:paraId="2416C67F" w14:textId="77777777" w:rsidR="00A8082F" w:rsidRPr="003D7BFC" w:rsidRDefault="00A8082F" w:rsidP="00A8082F">
      <w:pPr>
        <w:spacing w:after="0" w:line="240" w:lineRule="auto"/>
        <w:jc w:val="both"/>
        <w:rPr>
          <w:rFonts w:eastAsia="Calibri" w:cs="Times New Roman"/>
          <w:highlight w:val="yellow"/>
        </w:rPr>
      </w:pPr>
    </w:p>
    <w:p w14:paraId="0F5C7118" w14:textId="77777777" w:rsidR="00A8082F" w:rsidRPr="003D7BFC" w:rsidRDefault="00A8082F" w:rsidP="00A8082F">
      <w:pPr>
        <w:spacing w:after="0" w:line="240" w:lineRule="auto"/>
        <w:jc w:val="both"/>
        <w:rPr>
          <w:rFonts w:eastAsia="Calibri" w:cs="Times New Roman"/>
          <w:highlight w:val="yellow"/>
        </w:rPr>
      </w:pPr>
    </w:p>
    <w:p w14:paraId="2918312E" w14:textId="5175FA15" w:rsidR="00A8082F" w:rsidRPr="003D7BFC" w:rsidRDefault="00406B97" w:rsidP="00A8082F">
      <w:pPr>
        <w:spacing w:after="0" w:line="240" w:lineRule="auto"/>
        <w:jc w:val="center"/>
        <w:rPr>
          <w:rFonts w:eastAsia="Calibri" w:cs="Times New Roman"/>
          <w:highlight w:val="yellow"/>
        </w:rPr>
      </w:pPr>
      <w:r w:rsidRPr="00207441">
        <w:rPr>
          <w:noProof/>
          <w:color w:val="1F497D" w:themeColor="text2"/>
          <w:lang w:eastAsia="es-CL"/>
        </w:rPr>
        <w:drawing>
          <wp:inline distT="0" distB="0" distL="0" distR="0" wp14:anchorId="3607E147" wp14:editId="24462682">
            <wp:extent cx="5613400" cy="7932224"/>
            <wp:effectExtent l="0" t="0" r="6350" b="0"/>
            <wp:docPr id="26" name="Imagen 26" descr="C:\Users\lsmoreno\Desktop\BARRIOS 2022\Fitz Roy\Vulnerabilidad Social por Haci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smoreno\Desktop\BARRIOS 2022\Fitz Roy\Vulnerabilidad Social por Hacinamiento.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3400" cy="7932224"/>
                    </a:xfrm>
                    <a:prstGeom prst="rect">
                      <a:avLst/>
                    </a:prstGeom>
                    <a:noFill/>
                    <a:ln>
                      <a:noFill/>
                    </a:ln>
                  </pic:spPr>
                </pic:pic>
              </a:graphicData>
            </a:graphic>
          </wp:inline>
        </w:drawing>
      </w:r>
    </w:p>
    <w:p w14:paraId="1EBE6096" w14:textId="26405A02" w:rsidR="00406B97" w:rsidRDefault="00406B97" w:rsidP="00A8082F">
      <w:pPr>
        <w:spacing w:after="0" w:line="240" w:lineRule="auto"/>
        <w:jc w:val="both"/>
        <w:outlineLvl w:val="0"/>
        <w:rPr>
          <w:rFonts w:eastAsia="Calibri" w:cs="Times New Roman"/>
          <w:color w:val="FF0000"/>
          <w:highlight w:val="yellow"/>
        </w:rPr>
      </w:pPr>
      <w:bookmarkStart w:id="16" w:name="_Toc525636658"/>
    </w:p>
    <w:p w14:paraId="0DC9BA00" w14:textId="13565BAB" w:rsidR="00A514B0" w:rsidRDefault="00A514B0" w:rsidP="00A8082F">
      <w:pPr>
        <w:spacing w:after="0" w:line="240" w:lineRule="auto"/>
        <w:jc w:val="both"/>
        <w:outlineLvl w:val="0"/>
        <w:rPr>
          <w:rFonts w:eastAsia="Calibri" w:cs="Times New Roman"/>
          <w:color w:val="FF0000"/>
          <w:highlight w:val="yellow"/>
        </w:rPr>
      </w:pPr>
    </w:p>
    <w:p w14:paraId="73076597" w14:textId="7D8EB9ED" w:rsidR="00A514B0" w:rsidRDefault="00A514B0" w:rsidP="00A8082F">
      <w:pPr>
        <w:spacing w:after="0" w:line="240" w:lineRule="auto"/>
        <w:jc w:val="both"/>
        <w:outlineLvl w:val="0"/>
        <w:rPr>
          <w:rFonts w:eastAsia="Calibri" w:cs="Times New Roman"/>
          <w:color w:val="FF0000"/>
          <w:highlight w:val="yellow"/>
        </w:rPr>
      </w:pPr>
    </w:p>
    <w:p w14:paraId="677FC3F0" w14:textId="3BFFC000" w:rsidR="00A514B0" w:rsidRDefault="00A514B0" w:rsidP="00A8082F">
      <w:pPr>
        <w:spacing w:after="0" w:line="240" w:lineRule="auto"/>
        <w:jc w:val="both"/>
        <w:outlineLvl w:val="0"/>
        <w:rPr>
          <w:rFonts w:eastAsia="Calibri" w:cs="Times New Roman"/>
          <w:color w:val="FF0000"/>
          <w:highlight w:val="yellow"/>
        </w:rPr>
      </w:pPr>
    </w:p>
    <w:p w14:paraId="5D759830" w14:textId="48522F8C" w:rsidR="00A514B0" w:rsidRDefault="00A514B0" w:rsidP="00A8082F">
      <w:pPr>
        <w:spacing w:after="0" w:line="240" w:lineRule="auto"/>
        <w:jc w:val="both"/>
        <w:outlineLvl w:val="0"/>
        <w:rPr>
          <w:rFonts w:eastAsia="Calibri" w:cs="Times New Roman"/>
          <w:color w:val="FF0000"/>
          <w:highlight w:val="yellow"/>
        </w:rPr>
      </w:pPr>
    </w:p>
    <w:p w14:paraId="13F6F87C" w14:textId="55003E13" w:rsidR="00A514B0" w:rsidRDefault="00A514B0" w:rsidP="00A8082F">
      <w:pPr>
        <w:spacing w:after="0" w:line="240" w:lineRule="auto"/>
        <w:jc w:val="both"/>
        <w:outlineLvl w:val="0"/>
        <w:rPr>
          <w:rFonts w:eastAsia="Calibri" w:cs="Times New Roman"/>
          <w:color w:val="FF0000"/>
          <w:highlight w:val="yellow"/>
        </w:rPr>
      </w:pPr>
    </w:p>
    <w:p w14:paraId="055A4ACB" w14:textId="37017BAD" w:rsidR="00A514B0" w:rsidRDefault="00A514B0" w:rsidP="00A8082F">
      <w:pPr>
        <w:spacing w:after="0" w:line="240" w:lineRule="auto"/>
        <w:jc w:val="both"/>
        <w:outlineLvl w:val="0"/>
        <w:rPr>
          <w:rFonts w:eastAsia="Calibri" w:cs="Times New Roman"/>
          <w:color w:val="FF0000"/>
          <w:highlight w:val="yellow"/>
        </w:rPr>
      </w:pPr>
    </w:p>
    <w:p w14:paraId="4EF26AAC" w14:textId="42C44321" w:rsidR="00A514B0" w:rsidRDefault="00A514B0" w:rsidP="00A8082F">
      <w:pPr>
        <w:spacing w:after="0" w:line="240" w:lineRule="auto"/>
        <w:jc w:val="both"/>
        <w:outlineLvl w:val="0"/>
        <w:rPr>
          <w:rFonts w:eastAsia="Calibri" w:cs="Times New Roman"/>
          <w:color w:val="FF0000"/>
          <w:highlight w:val="yellow"/>
        </w:rPr>
      </w:pPr>
    </w:p>
    <w:p w14:paraId="7E500F31" w14:textId="657A20F0" w:rsidR="00A514B0" w:rsidRDefault="00A514B0" w:rsidP="00A8082F">
      <w:pPr>
        <w:spacing w:after="0" w:line="240" w:lineRule="auto"/>
        <w:jc w:val="both"/>
        <w:outlineLvl w:val="0"/>
        <w:rPr>
          <w:rFonts w:eastAsia="Calibri" w:cs="Times New Roman"/>
          <w:color w:val="FF0000"/>
          <w:highlight w:val="yellow"/>
        </w:rPr>
      </w:pPr>
    </w:p>
    <w:p w14:paraId="194E8436" w14:textId="4D8B1181" w:rsidR="00A514B0" w:rsidRDefault="00A514B0" w:rsidP="00A8082F">
      <w:pPr>
        <w:spacing w:after="0" w:line="240" w:lineRule="auto"/>
        <w:jc w:val="both"/>
        <w:outlineLvl w:val="0"/>
        <w:rPr>
          <w:rFonts w:eastAsia="Calibri" w:cs="Times New Roman"/>
          <w:color w:val="FF0000"/>
          <w:highlight w:val="yellow"/>
        </w:rPr>
      </w:pPr>
    </w:p>
    <w:p w14:paraId="6B2B5807" w14:textId="0588B98D" w:rsidR="00A514B0" w:rsidRDefault="00A514B0" w:rsidP="00A8082F">
      <w:pPr>
        <w:spacing w:after="0" w:line="240" w:lineRule="auto"/>
        <w:jc w:val="both"/>
        <w:outlineLvl w:val="0"/>
        <w:rPr>
          <w:rFonts w:eastAsia="Calibri" w:cs="Times New Roman"/>
          <w:color w:val="FF0000"/>
          <w:highlight w:val="yellow"/>
        </w:rPr>
      </w:pPr>
    </w:p>
    <w:p w14:paraId="6942FA90" w14:textId="1FA581B9" w:rsidR="00A514B0" w:rsidRDefault="00A514B0" w:rsidP="00A8082F">
      <w:pPr>
        <w:spacing w:after="0" w:line="240" w:lineRule="auto"/>
        <w:jc w:val="both"/>
        <w:outlineLvl w:val="0"/>
        <w:rPr>
          <w:rFonts w:eastAsia="Calibri" w:cs="Times New Roman"/>
          <w:color w:val="FF0000"/>
          <w:highlight w:val="yellow"/>
        </w:rPr>
      </w:pPr>
    </w:p>
    <w:p w14:paraId="2B6E5DEA" w14:textId="0ACA810B" w:rsidR="00A514B0" w:rsidRDefault="00A514B0" w:rsidP="00A8082F">
      <w:pPr>
        <w:spacing w:after="0" w:line="240" w:lineRule="auto"/>
        <w:jc w:val="both"/>
        <w:outlineLvl w:val="0"/>
        <w:rPr>
          <w:rFonts w:eastAsia="Calibri" w:cs="Times New Roman"/>
          <w:color w:val="FF0000"/>
          <w:highlight w:val="yellow"/>
        </w:rPr>
      </w:pPr>
    </w:p>
    <w:p w14:paraId="15C5472F" w14:textId="77777777" w:rsidR="00A514B0" w:rsidRDefault="00A514B0" w:rsidP="00A8082F">
      <w:pPr>
        <w:spacing w:after="0" w:line="240" w:lineRule="auto"/>
        <w:jc w:val="both"/>
        <w:outlineLvl w:val="0"/>
        <w:rPr>
          <w:rFonts w:cstheme="minorHAnsi"/>
          <w:b/>
          <w:highlight w:val="yellow"/>
          <w:lang w:val="es-ES_tradnl"/>
        </w:rPr>
      </w:pPr>
    </w:p>
    <w:p w14:paraId="6B2F0540" w14:textId="77777777" w:rsidR="00406B97" w:rsidRDefault="00406B97" w:rsidP="00A8082F">
      <w:pPr>
        <w:spacing w:after="0" w:line="240" w:lineRule="auto"/>
        <w:jc w:val="both"/>
        <w:outlineLvl w:val="0"/>
        <w:rPr>
          <w:rFonts w:cstheme="minorHAnsi"/>
          <w:b/>
          <w:highlight w:val="yellow"/>
          <w:lang w:val="es-ES_tradnl"/>
        </w:rPr>
      </w:pPr>
    </w:p>
    <w:p w14:paraId="5E411927" w14:textId="77777777" w:rsidR="00406B97" w:rsidRDefault="00406B97" w:rsidP="00A8082F">
      <w:pPr>
        <w:spacing w:after="0" w:line="240" w:lineRule="auto"/>
        <w:jc w:val="both"/>
        <w:outlineLvl w:val="0"/>
        <w:rPr>
          <w:rFonts w:cstheme="minorHAnsi"/>
          <w:b/>
          <w:highlight w:val="yellow"/>
          <w:lang w:val="es-ES_tradnl"/>
        </w:rPr>
      </w:pPr>
    </w:p>
    <w:p w14:paraId="0ADC1DDE" w14:textId="72AFD311" w:rsidR="00A8082F" w:rsidRPr="003D7BFC" w:rsidRDefault="000B49E2" w:rsidP="00A8082F">
      <w:pPr>
        <w:spacing w:after="0" w:line="240" w:lineRule="auto"/>
        <w:jc w:val="both"/>
        <w:outlineLvl w:val="0"/>
        <w:rPr>
          <w:rFonts w:cstheme="minorHAnsi"/>
          <w:b/>
          <w:highlight w:val="yellow"/>
          <w:lang w:val="es-ES_tradnl"/>
        </w:rPr>
      </w:pPr>
      <w:r w:rsidRPr="00406B97">
        <w:rPr>
          <w:rFonts w:cstheme="minorHAnsi"/>
          <w:b/>
          <w:lang w:val="es-ES_tradnl"/>
        </w:rPr>
        <w:t>2.4</w:t>
      </w:r>
      <w:r w:rsidR="00A8082F" w:rsidRPr="00406B97">
        <w:rPr>
          <w:rFonts w:cstheme="minorHAnsi"/>
          <w:b/>
          <w:lang w:val="es-ES_tradnl"/>
        </w:rPr>
        <w:t>. SITUACIÓN ACTUAL</w:t>
      </w:r>
      <w:bookmarkEnd w:id="16"/>
    </w:p>
    <w:p w14:paraId="397294C2" w14:textId="77777777" w:rsidR="00A8082F" w:rsidRPr="003D7BFC" w:rsidRDefault="00A8082F" w:rsidP="00A8082F">
      <w:pPr>
        <w:spacing w:after="0" w:line="240" w:lineRule="auto"/>
        <w:jc w:val="both"/>
        <w:outlineLvl w:val="0"/>
        <w:rPr>
          <w:rFonts w:cstheme="minorHAnsi"/>
          <w:b/>
          <w:color w:val="FF0000"/>
          <w:highlight w:val="yellow"/>
          <w:lang w:val="es-ES_tradnl"/>
        </w:rPr>
      </w:pPr>
    </w:p>
    <w:p w14:paraId="7BC19869" w14:textId="67470D1C" w:rsidR="00A8082F" w:rsidRPr="003B271B" w:rsidRDefault="00A8082F" w:rsidP="00A8082F">
      <w:pPr>
        <w:spacing w:after="0" w:line="240" w:lineRule="auto"/>
        <w:jc w:val="both"/>
        <w:rPr>
          <w:rFonts w:eastAsia="Calibri" w:cs="Times New Roman"/>
        </w:rPr>
      </w:pPr>
      <w:r w:rsidRPr="003B271B">
        <w:rPr>
          <w:rFonts w:eastAsia="Calibri" w:cs="Times New Roman"/>
        </w:rPr>
        <w:t xml:space="preserve">En materia urbana la </w:t>
      </w:r>
      <w:r w:rsidR="00095A1C" w:rsidRPr="003B271B">
        <w:rPr>
          <w:rFonts w:eastAsia="Calibri" w:cs="Times New Roman"/>
        </w:rPr>
        <w:t>población Robert Fitz Roy</w:t>
      </w:r>
      <w:r w:rsidRPr="003B271B">
        <w:rPr>
          <w:rFonts w:eastAsia="Calibri" w:cs="Times New Roman"/>
        </w:rPr>
        <w:t>,</w:t>
      </w:r>
      <w:r w:rsidR="00095A1C" w:rsidRPr="003B271B">
        <w:rPr>
          <w:rFonts w:eastAsia="Calibri" w:cs="Times New Roman"/>
        </w:rPr>
        <w:t xml:space="preserve"> si bien no tiene déficit en áreas verdes, más de la mitad de </w:t>
      </w:r>
      <w:r w:rsidR="00E46CAF">
        <w:rPr>
          <w:rFonts w:eastAsia="Calibri" w:cs="Times New Roman"/>
        </w:rPr>
        <w:t>ellas</w:t>
      </w:r>
      <w:r w:rsidR="00095A1C" w:rsidRPr="003B271B">
        <w:rPr>
          <w:rFonts w:eastAsia="Calibri" w:cs="Times New Roman"/>
        </w:rPr>
        <w:t xml:space="preserve"> se encuentran sin </w:t>
      </w:r>
      <w:r w:rsidR="003B271B" w:rsidRPr="003B271B">
        <w:rPr>
          <w:rFonts w:eastAsia="Calibri" w:cs="Times New Roman"/>
        </w:rPr>
        <w:t>intervención</w:t>
      </w:r>
      <w:r w:rsidR="00095A1C" w:rsidRPr="003B271B">
        <w:rPr>
          <w:rFonts w:eastAsia="Calibri" w:cs="Times New Roman"/>
        </w:rPr>
        <w:t>, es decir, no están consoli</w:t>
      </w:r>
      <w:r w:rsidR="003B271B" w:rsidRPr="003B271B">
        <w:rPr>
          <w:rFonts w:eastAsia="Calibri" w:cs="Times New Roman"/>
        </w:rPr>
        <w:t>dadas como tal. Además, en su límite Sur, colinda con el Parque Urbano y Humedal Maria Behethy, el cual tiene un gran valor vecinal ya que</w:t>
      </w:r>
      <w:r w:rsidR="00A55984">
        <w:rPr>
          <w:rFonts w:eastAsia="Calibri" w:cs="Times New Roman"/>
        </w:rPr>
        <w:t xml:space="preserve"> muchos de sus habitantes </w:t>
      </w:r>
      <w:r w:rsidR="003B271B" w:rsidRPr="003B271B">
        <w:rPr>
          <w:rFonts w:eastAsia="Calibri" w:cs="Times New Roman"/>
        </w:rPr>
        <w:t xml:space="preserve">crecieron jugando en </w:t>
      </w:r>
      <w:r w:rsidR="00A55984" w:rsidRPr="003B271B">
        <w:rPr>
          <w:rFonts w:eastAsia="Calibri" w:cs="Times New Roman"/>
        </w:rPr>
        <w:t>él</w:t>
      </w:r>
      <w:r w:rsidR="003B271B" w:rsidRPr="003B271B">
        <w:rPr>
          <w:rFonts w:eastAsia="Calibri" w:cs="Times New Roman"/>
        </w:rPr>
        <w:t>. En su interior cuenta con recorridos peatonales establecidos a través de escaleras donde vas descubriendo miradores y áreas verdes para descansar.</w:t>
      </w:r>
      <w:r w:rsidR="00095A1C" w:rsidRPr="003B271B">
        <w:rPr>
          <w:rFonts w:eastAsia="Calibri" w:cs="Times New Roman"/>
        </w:rPr>
        <w:t xml:space="preserve"> </w:t>
      </w:r>
    </w:p>
    <w:p w14:paraId="4D00EE5A" w14:textId="77777777" w:rsidR="00A8082F" w:rsidRPr="003D7BFC" w:rsidRDefault="00A8082F" w:rsidP="00A8082F">
      <w:pPr>
        <w:spacing w:after="0" w:line="240" w:lineRule="auto"/>
        <w:jc w:val="both"/>
        <w:rPr>
          <w:rFonts w:eastAsia="Calibri" w:cs="Times New Roman"/>
          <w:noProof/>
          <w:highlight w:val="yellow"/>
          <w:lang w:eastAsia="es-CL"/>
        </w:rPr>
      </w:pPr>
    </w:p>
    <w:p w14:paraId="0DDFE303" w14:textId="149FD323" w:rsidR="00A8082F" w:rsidRPr="003D7BFC" w:rsidRDefault="00406B97" w:rsidP="003B271B">
      <w:pPr>
        <w:spacing w:after="0" w:line="240" w:lineRule="auto"/>
        <w:ind w:left="-426"/>
        <w:jc w:val="center"/>
        <w:rPr>
          <w:rFonts w:eastAsia="Calibri" w:cs="Times New Roman"/>
          <w:noProof/>
          <w:highlight w:val="yellow"/>
          <w:lang w:eastAsia="es-CL"/>
        </w:rPr>
      </w:pPr>
      <w:r>
        <w:rPr>
          <w:i/>
          <w:noProof/>
          <w:sz w:val="18"/>
          <w:lang w:eastAsia="es-CL"/>
        </w:rPr>
        <w:drawing>
          <wp:inline distT="0" distB="0" distL="0" distR="0" wp14:anchorId="0E24D514" wp14:editId="133EC373">
            <wp:extent cx="5613400" cy="7924544"/>
            <wp:effectExtent l="0" t="0" r="6350" b="635"/>
            <wp:docPr id="27" name="Imagen 27" descr="C:\Users\lsmoreno\AppData\Local\Microsoft\Windows\INetCache\Content.Word\Accesibilidad a areas ver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smoreno\AppData\Local\Microsoft\Windows\INetCache\Content.Word\Accesibilidad a areas verde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3400" cy="7924544"/>
                    </a:xfrm>
                    <a:prstGeom prst="rect">
                      <a:avLst/>
                    </a:prstGeom>
                    <a:noFill/>
                    <a:ln>
                      <a:noFill/>
                    </a:ln>
                  </pic:spPr>
                </pic:pic>
              </a:graphicData>
            </a:graphic>
          </wp:inline>
        </w:drawing>
      </w:r>
      <w:r w:rsidR="00A8082F" w:rsidRPr="003D7BFC">
        <w:rPr>
          <w:rFonts w:cs="Calibri"/>
          <w:i/>
          <w:noProof/>
          <w:color w:val="333399"/>
          <w:sz w:val="20"/>
          <w:szCs w:val="20"/>
          <w:highlight w:val="yellow"/>
          <w:lang w:eastAsia="es-CL"/>
        </w:rPr>
        <mc:AlternateContent>
          <mc:Choice Requires="wps">
            <w:drawing>
              <wp:anchor distT="0" distB="0" distL="114300" distR="114300" simplePos="0" relativeHeight="251661312" behindDoc="0" locked="0" layoutInCell="1" allowOverlap="1" wp14:anchorId="556B4D67" wp14:editId="0B394F12">
                <wp:simplePos x="0" y="0"/>
                <wp:positionH relativeFrom="column">
                  <wp:posOffset>1748125</wp:posOffset>
                </wp:positionH>
                <wp:positionV relativeFrom="paragraph">
                  <wp:posOffset>2881320</wp:posOffset>
                </wp:positionV>
                <wp:extent cx="903768" cy="839160"/>
                <wp:effectExtent l="19050" t="19050" r="10795" b="18415"/>
                <wp:wrapNone/>
                <wp:docPr id="470" name="Elips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768" cy="839160"/>
                        </a:xfrm>
                        <a:prstGeom prst="ellipse">
                          <a:avLst/>
                        </a:prstGeom>
                        <a:solidFill>
                          <a:srgbClr val="FFFFFF">
                            <a:alpha val="0"/>
                          </a:srgbClr>
                        </a:solidFill>
                        <a:ln w="31750">
                          <a:solidFill>
                            <a:srgbClr val="FF0000"/>
                          </a:solidFill>
                          <a:prstDash val="sys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834CBC" id="Elipse 470" o:spid="_x0000_s1026" style="position:absolute;margin-left:137.65pt;margin-top:226.9pt;width:71.15pt;height:66.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NwIAAGoEAAAOAAAAZHJzL2Uyb0RvYy54bWysVMFu2zAMvQ/YPwi6L7aTtGmNOEWRNMOA&#10;rivQ7QMYWY6FyaImKXGyrx8lJ1263Yb5IIgi+fT4SHl+d+g020vnFZqKF6OcM2kE1spsK/7t6/rD&#10;DWc+gKlBo5EVP0rP7xbv3817W8oxtqhr6RiBGF/2tuJtCLbMMi9a2YEfoZWGnA26DgKZbpvVDnpC&#10;73Q2zvPrrEdXW4dCek+nq8HJFwm/aaQIX5rGy8B0xYlbSKtL6yau2WIO5daBbZU40YB/YNGBMnTp&#10;K9QKArCdU39BdUo49NiEkcAuw6ZRQqYaqJoi/6OalxasTLWQON6+yuT/H6x42j87puqKT2ekj4GO&#10;mvSglfWSxRPSp7e+pLAX++xihd4+ovjumcFlC2Yr753DvpVQE6sixmdvEqLhKZVt+s9YEzjsAiap&#10;Do3rIiCJwA6pI8fXjshDYIIOb/PJ7JpGSJDrZnJbXCdGGZTnZOt8+CixY3FTcakT9YQP+0cfIh8o&#10;z1GJP2pVr5XWyXDbzVI7tgeaj3X6hlxtWxhOzzf6ITTh+UsMbVhf8Ukxu8pT7hvnKet8QU5f0oh0&#10;vMSIBFfg2yHOH/0KwzCbDnemTlMaNX447QMoPeypOm1Ookedh35tsD6S5g6HgacHSpsW3U/Oehr2&#10;ivsfO3CSM/3JUN9ui+k0vo5kTK9mYzLcpWdz6QEjCKrigbNhuwzDi9pZp7Yt3VQkIQzeU68blZoQ&#10;52BgdSJLA520PD2++GIu7RT1+xex+AUAAP//AwBQSwMEFAAGAAgAAAAhACPs3nzhAAAACwEAAA8A&#10;AABkcnMvZG93bnJldi54bWxMj0FPg0AQhe8m/ofNmPRml0KhiCyNNcGLJ9GkHrfsCMTdWcIuLf33&#10;ric9TubLe98r94vR7IyTGywJ2KwjYEitVQN1Aj7e6/scmPOSlNSWUMAVHeyr25tSFspe6A3Pje9Y&#10;CCFXSAG992PBuWt7NNKt7YgUfl92MtKHc+q4muQlhBvN4yjKuJEDhYZejvjcY/vdzEbAi3s9Hg9Z&#10;/Nnw+ZrED3Wdj1oLsbpbnh6BeVz8Hwy/+kEdquB0sjMpx7SAeJcmARWwTZOwIRDbzS4DdhKQ5lkE&#10;vCr5/w3VDwAAAP//AwBQSwECLQAUAAYACAAAACEAtoM4kv4AAADhAQAAEwAAAAAAAAAAAAAAAAAA&#10;AAAAW0NvbnRlbnRfVHlwZXNdLnhtbFBLAQItABQABgAIAAAAIQA4/SH/1gAAAJQBAAALAAAAAAAA&#10;AAAAAAAAAC8BAABfcmVscy8ucmVsc1BLAQItABQABgAIAAAAIQDW/s+fNwIAAGoEAAAOAAAAAAAA&#10;AAAAAAAAAC4CAABkcnMvZTJvRG9jLnhtbFBLAQItABQABgAIAAAAIQAj7N584QAAAAsBAAAPAAAA&#10;AAAAAAAAAAAAAJEEAABkcnMvZG93bnJldi54bWxQSwUGAAAAAAQABADzAAAAnwUAAAAA&#10;" strokecolor="red" strokeweight="2.5pt">
                <v:fill opacity="0"/>
                <v:stroke dashstyle="1 1"/>
              </v:oval>
            </w:pict>
          </mc:Fallback>
        </mc:AlternateContent>
      </w:r>
    </w:p>
    <w:p w14:paraId="61149D0A" w14:textId="77777777" w:rsidR="00A8082F" w:rsidRPr="003D7BFC" w:rsidRDefault="00A8082F" w:rsidP="00A8082F">
      <w:pPr>
        <w:spacing w:after="0" w:line="240" w:lineRule="auto"/>
        <w:ind w:left="-567"/>
        <w:jc w:val="center"/>
        <w:rPr>
          <w:rFonts w:eastAsia="Calibri" w:cs="Times New Roman"/>
          <w:highlight w:val="yellow"/>
        </w:rPr>
      </w:pPr>
    </w:p>
    <w:p w14:paraId="6ED97640" w14:textId="2A70B63A" w:rsidR="00A8082F" w:rsidRPr="003D7BFC" w:rsidRDefault="00406B97" w:rsidP="00A8082F">
      <w:pPr>
        <w:spacing w:after="0" w:line="240" w:lineRule="auto"/>
        <w:ind w:left="-567"/>
        <w:jc w:val="center"/>
        <w:rPr>
          <w:rFonts w:eastAsia="Calibri" w:cs="Times New Roman"/>
          <w:highlight w:val="yellow"/>
        </w:rPr>
      </w:pPr>
      <w:r w:rsidRPr="00207441">
        <w:rPr>
          <w:noProof/>
          <w:color w:val="1F497D" w:themeColor="text2"/>
          <w:lang w:eastAsia="es-CL"/>
        </w:rPr>
        <w:drawing>
          <wp:inline distT="0" distB="0" distL="0" distR="0" wp14:anchorId="410BA5D6" wp14:editId="6920D174">
            <wp:extent cx="5653155" cy="7988968"/>
            <wp:effectExtent l="0" t="0" r="5080" b="0"/>
            <wp:docPr id="29" name="Imagen 29" descr="C:\Users\lsmoreno\Desktop\BARRIOS 2022\Fitz Roy\Accesibilidad a Equipamiento Depor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smoreno\Desktop\BARRIOS 2022\Fitz Roy\Accesibilidad a Equipamiento Deportiv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55540" cy="7992339"/>
                    </a:xfrm>
                    <a:prstGeom prst="rect">
                      <a:avLst/>
                    </a:prstGeom>
                    <a:noFill/>
                    <a:ln>
                      <a:noFill/>
                    </a:ln>
                  </pic:spPr>
                </pic:pic>
              </a:graphicData>
            </a:graphic>
          </wp:inline>
        </w:drawing>
      </w:r>
    </w:p>
    <w:p w14:paraId="279A6B7D" w14:textId="77777777" w:rsidR="00A8082F" w:rsidRPr="003D7BFC" w:rsidRDefault="00A8082F" w:rsidP="00A8082F">
      <w:pPr>
        <w:spacing w:after="0" w:line="240" w:lineRule="auto"/>
        <w:ind w:left="-567"/>
        <w:jc w:val="center"/>
        <w:rPr>
          <w:rFonts w:eastAsia="Calibri" w:cs="Times New Roman"/>
          <w:highlight w:val="yellow"/>
        </w:rPr>
      </w:pPr>
    </w:p>
    <w:p w14:paraId="6A1A6629" w14:textId="2BCECB4E" w:rsidR="00A8082F" w:rsidRPr="003B271B" w:rsidRDefault="00A8082F" w:rsidP="00A8082F">
      <w:pPr>
        <w:spacing w:after="0" w:line="240" w:lineRule="auto"/>
        <w:jc w:val="both"/>
        <w:rPr>
          <w:rFonts w:eastAsia="Calibri" w:cs="Times New Roman"/>
        </w:rPr>
      </w:pPr>
      <w:r w:rsidRPr="003B271B">
        <w:rPr>
          <w:rFonts w:eastAsia="Calibri" w:cs="Times New Roman"/>
        </w:rPr>
        <w:t>En cuanto a la accesibilidad de equipamiento deportivo, el barrio pose</w:t>
      </w:r>
      <w:r w:rsidR="003B271B" w:rsidRPr="003B271B">
        <w:rPr>
          <w:rFonts w:eastAsia="Calibri" w:cs="Times New Roman"/>
        </w:rPr>
        <w:t>e una multicancha en estado de alto deterioro y una plaza de máquinas de ejercicio</w:t>
      </w:r>
      <w:r w:rsidR="00194F1E">
        <w:rPr>
          <w:rFonts w:eastAsia="Calibri" w:cs="Times New Roman"/>
        </w:rPr>
        <w:t>, en regular estado</w:t>
      </w:r>
      <w:r w:rsidR="003B271B" w:rsidRPr="003B271B">
        <w:rPr>
          <w:rFonts w:eastAsia="Calibri" w:cs="Times New Roman"/>
        </w:rPr>
        <w:t>. El Barrio además cuenta con un Club Deportivo establecido</w:t>
      </w:r>
      <w:r w:rsidR="00194F1E">
        <w:rPr>
          <w:rFonts w:eastAsia="Calibri" w:cs="Times New Roman"/>
        </w:rPr>
        <w:t>,</w:t>
      </w:r>
      <w:r w:rsidR="003B271B" w:rsidRPr="003B271B">
        <w:rPr>
          <w:rFonts w:eastAsia="Calibri" w:cs="Times New Roman"/>
        </w:rPr>
        <w:t xml:space="preserve"> que no cuenta con el equipamiento para realizar entrenamientos.</w:t>
      </w:r>
    </w:p>
    <w:p w14:paraId="11CE253D" w14:textId="77777777" w:rsidR="00A8082F" w:rsidRPr="003B271B" w:rsidRDefault="00A8082F" w:rsidP="00A8082F">
      <w:pPr>
        <w:spacing w:after="0" w:line="240" w:lineRule="auto"/>
        <w:rPr>
          <w:rFonts w:eastAsia="Calibri" w:cs="Times New Roman"/>
        </w:rPr>
      </w:pPr>
    </w:p>
    <w:p w14:paraId="3389C30D" w14:textId="7E726557" w:rsidR="003B271B" w:rsidRDefault="00A8082F" w:rsidP="00A8082F">
      <w:pPr>
        <w:spacing w:after="0" w:line="240" w:lineRule="auto"/>
        <w:jc w:val="both"/>
        <w:rPr>
          <w:rFonts w:eastAsia="Calibri" w:cs="Times New Roman"/>
        </w:rPr>
      </w:pPr>
      <w:r w:rsidRPr="003B271B">
        <w:rPr>
          <w:rFonts w:eastAsia="Calibri" w:cs="Times New Roman"/>
        </w:rPr>
        <w:t>La presencia de micro basurales y falta de pavimentación en algunas calles y pasajes contribuyen al deterioro que presenta el sector.</w:t>
      </w:r>
    </w:p>
    <w:p w14:paraId="05A6A7C8" w14:textId="77777777" w:rsidR="00C7043D" w:rsidRPr="00C7043D" w:rsidRDefault="00C7043D" w:rsidP="00A8082F">
      <w:pPr>
        <w:spacing w:after="0" w:line="240" w:lineRule="auto"/>
        <w:jc w:val="both"/>
        <w:rPr>
          <w:rFonts w:eastAsia="Calibri" w:cs="Times New Roman"/>
        </w:rPr>
      </w:pPr>
    </w:p>
    <w:p w14:paraId="71A64B52" w14:textId="536B70B1" w:rsidR="003B271B" w:rsidRPr="007D3EAE" w:rsidRDefault="003B271B" w:rsidP="00A8082F">
      <w:pPr>
        <w:spacing w:after="0" w:line="240" w:lineRule="auto"/>
        <w:jc w:val="both"/>
        <w:rPr>
          <w:rFonts w:eastAsia="Calibri" w:cs="Times New Roman"/>
        </w:rPr>
      </w:pPr>
      <w:r w:rsidRPr="007D3EAE">
        <w:rPr>
          <w:rFonts w:eastAsia="Calibri" w:cs="Times New Roman"/>
        </w:rPr>
        <w:t xml:space="preserve">La topografía del sector, </w:t>
      </w:r>
      <w:r w:rsidR="007D3EAE" w:rsidRPr="007D3EAE">
        <w:rPr>
          <w:rFonts w:eastAsia="Calibri" w:cs="Times New Roman"/>
        </w:rPr>
        <w:t>con</w:t>
      </w:r>
      <w:r w:rsidRPr="007D3EAE">
        <w:rPr>
          <w:rFonts w:eastAsia="Calibri" w:cs="Times New Roman"/>
        </w:rPr>
        <w:t xml:space="preserve"> presencia de una pendiente que va </w:t>
      </w:r>
      <w:r w:rsidR="007D3EAE" w:rsidRPr="007D3EAE">
        <w:rPr>
          <w:rFonts w:eastAsia="Calibri" w:cs="Times New Roman"/>
        </w:rPr>
        <w:t>descendiendo</w:t>
      </w:r>
      <w:r w:rsidRPr="007D3EAE">
        <w:rPr>
          <w:rFonts w:eastAsia="Calibri" w:cs="Times New Roman"/>
        </w:rPr>
        <w:t xml:space="preserve"> hacia la Costanera, si bien genera lugares ricos espacialmente, la mantención de las barandas, escaleras y áreas</w:t>
      </w:r>
      <w:r w:rsidR="00C26377">
        <w:rPr>
          <w:rFonts w:eastAsia="Calibri" w:cs="Times New Roman"/>
        </w:rPr>
        <w:t xml:space="preserve"> verdes</w:t>
      </w:r>
      <w:r w:rsidR="00194F1E">
        <w:rPr>
          <w:rFonts w:eastAsia="Calibri" w:cs="Times New Roman"/>
        </w:rPr>
        <w:t>,</w:t>
      </w:r>
      <w:r w:rsidR="00C26377">
        <w:rPr>
          <w:rFonts w:eastAsia="Calibri" w:cs="Times New Roman"/>
        </w:rPr>
        <w:t xml:space="preserve"> es mala. Se encuentran en alto deterioro, lo cual es peligroso en toda época del año.</w:t>
      </w:r>
    </w:p>
    <w:p w14:paraId="66BEE300" w14:textId="77777777" w:rsidR="00A8082F" w:rsidRPr="003D7BFC" w:rsidRDefault="00A8082F" w:rsidP="00A8082F">
      <w:pPr>
        <w:spacing w:after="0" w:line="240" w:lineRule="auto"/>
        <w:jc w:val="both"/>
        <w:rPr>
          <w:rFonts w:eastAsia="Calibri" w:cs="Times New Roman"/>
          <w:color w:val="FF0000"/>
          <w:highlight w:val="yellow"/>
        </w:rPr>
      </w:pPr>
    </w:p>
    <w:p w14:paraId="44176EE3" w14:textId="5E486A0C" w:rsidR="00A8082F" w:rsidRPr="00C26377" w:rsidRDefault="00A8082F" w:rsidP="00A8082F">
      <w:pPr>
        <w:spacing w:after="0" w:line="240" w:lineRule="auto"/>
        <w:jc w:val="both"/>
        <w:rPr>
          <w:rFonts w:eastAsia="Calibri" w:cs="Times New Roman"/>
        </w:rPr>
      </w:pPr>
      <w:r w:rsidRPr="00C26377">
        <w:rPr>
          <w:rFonts w:eastAsia="Calibri" w:cs="Times New Roman"/>
        </w:rPr>
        <w:t>En relació</w:t>
      </w:r>
      <w:r w:rsidR="00C26377" w:rsidRPr="00C26377">
        <w:rPr>
          <w:rFonts w:eastAsia="Calibri" w:cs="Times New Roman"/>
        </w:rPr>
        <w:t>n a las viviendas del Barrio, al no ser autoconstrucción, todas se encuentran con primer ingreso municipal, sin embargo, a lo largo del tiempo, las viviendas han tenido ampliaciones y en otras no existe muro cortafuego desde sus inicios, lo que ha sido una problemática</w:t>
      </w:r>
      <w:r w:rsidR="00C26377">
        <w:rPr>
          <w:rFonts w:eastAsia="Calibri" w:cs="Times New Roman"/>
        </w:rPr>
        <w:t xml:space="preserve"> frente a incendios existentes</w:t>
      </w:r>
      <w:r w:rsidRPr="00C26377">
        <w:rPr>
          <w:rFonts w:eastAsia="Calibri" w:cs="Times New Roman"/>
        </w:rPr>
        <w:t xml:space="preserve">, el </w:t>
      </w:r>
      <w:r w:rsidRPr="00C26377">
        <w:rPr>
          <w:rFonts w:cs="Calibri"/>
        </w:rPr>
        <w:t xml:space="preserve">100% </w:t>
      </w:r>
      <w:r w:rsidRPr="00C26377">
        <w:rPr>
          <w:rFonts w:eastAsia="Calibri" w:cs="Times New Roman"/>
        </w:rPr>
        <w:t xml:space="preserve">cuentan con agua potable, el </w:t>
      </w:r>
      <w:r w:rsidRPr="00C26377">
        <w:rPr>
          <w:rFonts w:cs="Calibri"/>
        </w:rPr>
        <w:t>100%</w:t>
      </w:r>
      <w:r w:rsidRPr="00C26377">
        <w:rPr>
          <w:rFonts w:eastAsia="Calibri" w:cs="Times New Roman"/>
        </w:rPr>
        <w:t xml:space="preserve"> cuentan con alcantarillado y el </w:t>
      </w:r>
      <w:r w:rsidRPr="00C26377">
        <w:rPr>
          <w:rFonts w:cs="Calibri"/>
        </w:rPr>
        <w:t xml:space="preserve">100% con </w:t>
      </w:r>
      <w:r w:rsidRPr="00C26377">
        <w:rPr>
          <w:rFonts w:eastAsia="Calibri" w:cs="Times New Roman"/>
        </w:rPr>
        <w:t xml:space="preserve">electricidad. </w:t>
      </w:r>
    </w:p>
    <w:p w14:paraId="42869ED7" w14:textId="604FD793" w:rsidR="00A8082F" w:rsidRPr="00C26377" w:rsidRDefault="00A8082F" w:rsidP="00A8082F">
      <w:pPr>
        <w:spacing w:after="0" w:line="240" w:lineRule="auto"/>
        <w:jc w:val="both"/>
        <w:rPr>
          <w:rFonts w:eastAsia="Calibri" w:cs="Times New Roman"/>
          <w:color w:val="FF0000"/>
        </w:rPr>
      </w:pPr>
    </w:p>
    <w:p w14:paraId="4B4ECA6B" w14:textId="1DF8320C" w:rsidR="00C26377" w:rsidRDefault="00C26377" w:rsidP="00A514B0">
      <w:pPr>
        <w:spacing w:after="0" w:line="240" w:lineRule="auto"/>
        <w:jc w:val="both"/>
      </w:pPr>
      <w:r w:rsidRPr="00C26377">
        <w:t>El Barrio</w:t>
      </w:r>
      <w:r w:rsidR="00E46CAF">
        <w:t>,</w:t>
      </w:r>
      <w:r w:rsidRPr="00C26377">
        <w:t xml:space="preserve"> cuenta con una Sede comunitaria compartida por la Junta de Vecinos y el Club Deportivo, la cual data del año 2015 con una inversión de </w:t>
      </w:r>
      <w:r w:rsidR="00194F1E">
        <w:t>M</w:t>
      </w:r>
      <w:r w:rsidRPr="00C26377">
        <w:t>$</w:t>
      </w:r>
      <w:r w:rsidR="00194F1E">
        <w:t xml:space="preserve"> </w:t>
      </w:r>
      <w:r w:rsidRPr="00C26377">
        <w:t>344</w:t>
      </w:r>
      <w:r w:rsidR="00194F1E">
        <w:t>.000 (trescientos cuarenta y cuatro millones de pesos).</w:t>
      </w:r>
      <w:r w:rsidRPr="00C26377">
        <w:t xml:space="preserve"> La comunidad de vecinos y vecinas del Barrio es muy activa, cuenta con diferentes organizaciones y clubes que funcionan en la sede, además de invitar a la comunidad de Punta Arenas a hacer uso de ésta. </w:t>
      </w:r>
    </w:p>
    <w:p w14:paraId="166D19EB" w14:textId="77777777" w:rsidR="00A514B0" w:rsidRPr="00A514B0" w:rsidRDefault="00A514B0" w:rsidP="00A514B0">
      <w:pPr>
        <w:spacing w:after="0" w:line="240" w:lineRule="auto"/>
        <w:jc w:val="both"/>
      </w:pPr>
    </w:p>
    <w:p w14:paraId="441DC9EC" w14:textId="67A8FA2D" w:rsidR="00C26377" w:rsidRPr="00A514B0" w:rsidRDefault="00C26377" w:rsidP="00A514B0">
      <w:pPr>
        <w:jc w:val="center"/>
        <w:rPr>
          <w:b/>
          <w:color w:val="1F497D" w:themeColor="text2"/>
          <w:sz w:val="20"/>
        </w:rPr>
        <w:sectPr w:rsidR="00C26377" w:rsidRPr="00A514B0" w:rsidSect="00C7043D">
          <w:pgSz w:w="12240" w:h="20160" w:code="5"/>
          <w:pgMar w:top="1418" w:right="1701" w:bottom="1418" w:left="1701" w:header="709" w:footer="919" w:gutter="0"/>
          <w:cols w:space="720"/>
          <w:docGrid w:linePitch="299"/>
        </w:sectPr>
      </w:pPr>
      <w:r w:rsidRPr="00CB133B">
        <w:rPr>
          <w:b/>
          <w:noProof/>
          <w:color w:val="1F497D" w:themeColor="text2"/>
          <w:sz w:val="20"/>
          <w:lang w:eastAsia="es-CL"/>
        </w:rPr>
        <w:drawing>
          <wp:inline distT="0" distB="0" distL="0" distR="0" wp14:anchorId="13E5CA62" wp14:editId="7191DF13">
            <wp:extent cx="5753100" cy="8130158"/>
            <wp:effectExtent l="0" t="0" r="0" b="4445"/>
            <wp:docPr id="467" name="Imagen 467" descr="C:\Users\lsmoreno\Desktop\BARRIOS 2022\Fitz Roy\Estado de circulaciones del bar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smoreno\Desktop\BARRIOS 2022\Fitz Roy\Estado de circulaciones del barri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176" cy="8140157"/>
                    </a:xfrm>
                    <a:prstGeom prst="rect">
                      <a:avLst/>
                    </a:prstGeom>
                    <a:noFill/>
                    <a:ln>
                      <a:noFill/>
                    </a:ln>
                  </pic:spPr>
                </pic:pic>
              </a:graphicData>
            </a:graphic>
          </wp:inline>
        </w:drawing>
      </w:r>
    </w:p>
    <w:tbl>
      <w:tblPr>
        <w:tblStyle w:val="TableNormal"/>
        <w:tblW w:w="0" w:type="auto"/>
        <w:tblInd w:w="1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2"/>
        <w:gridCol w:w="2977"/>
        <w:gridCol w:w="1559"/>
        <w:gridCol w:w="1985"/>
        <w:gridCol w:w="1843"/>
      </w:tblGrid>
      <w:tr w:rsidR="00C26377" w14:paraId="740F7855" w14:textId="77777777" w:rsidTr="00452645">
        <w:trPr>
          <w:trHeight w:val="732"/>
        </w:trPr>
        <w:tc>
          <w:tcPr>
            <w:tcW w:w="992" w:type="dxa"/>
            <w:vMerge w:val="restart"/>
            <w:shd w:val="clear" w:color="auto" w:fill="1F497D" w:themeFill="text2"/>
            <w:vAlign w:val="center"/>
          </w:tcPr>
          <w:p w14:paraId="15AF4D06" w14:textId="77777777" w:rsidR="00C26377" w:rsidRDefault="00C26377" w:rsidP="008D4FD9">
            <w:pPr>
              <w:pStyle w:val="TableParagraph"/>
              <w:spacing w:before="1"/>
              <w:jc w:val="center"/>
              <w:rPr>
                <w:b/>
                <w:sz w:val="20"/>
              </w:rPr>
            </w:pPr>
            <w:r>
              <w:rPr>
                <w:b/>
                <w:color w:val="FFFFFF"/>
                <w:sz w:val="20"/>
              </w:rPr>
              <w:t>N°</w:t>
            </w:r>
          </w:p>
        </w:tc>
        <w:tc>
          <w:tcPr>
            <w:tcW w:w="2977" w:type="dxa"/>
            <w:vMerge w:val="restart"/>
            <w:shd w:val="clear" w:color="auto" w:fill="FFC000"/>
            <w:vAlign w:val="center"/>
          </w:tcPr>
          <w:p w14:paraId="614400ED" w14:textId="77777777" w:rsidR="00452645" w:rsidRDefault="00452645" w:rsidP="00452645">
            <w:pPr>
              <w:pStyle w:val="TableParagraph"/>
              <w:spacing w:before="1"/>
              <w:ind w:right="557"/>
              <w:jc w:val="center"/>
              <w:rPr>
                <w:b/>
                <w:color w:val="FFFFFF" w:themeColor="background1"/>
                <w:sz w:val="20"/>
              </w:rPr>
            </w:pPr>
            <w:r>
              <w:rPr>
                <w:b/>
                <w:color w:val="FFFFFF" w:themeColor="background1"/>
                <w:sz w:val="20"/>
              </w:rPr>
              <w:t xml:space="preserve">               </w:t>
            </w:r>
            <w:r w:rsidR="00194F1E" w:rsidRPr="00F73852">
              <w:rPr>
                <w:b/>
                <w:color w:val="FFFFFF" w:themeColor="background1"/>
                <w:sz w:val="20"/>
              </w:rPr>
              <w:t xml:space="preserve">NOMBRE </w:t>
            </w:r>
            <w:r>
              <w:rPr>
                <w:b/>
                <w:color w:val="FFFFFF" w:themeColor="background1"/>
                <w:sz w:val="20"/>
              </w:rPr>
              <w:t xml:space="preserve">    </w:t>
            </w:r>
          </w:p>
          <w:p w14:paraId="37E4CFA3" w14:textId="77777777" w:rsidR="00452645" w:rsidRDefault="00452645" w:rsidP="00452645">
            <w:pPr>
              <w:pStyle w:val="TableParagraph"/>
              <w:spacing w:before="1"/>
              <w:ind w:right="1362"/>
              <w:jc w:val="center"/>
              <w:rPr>
                <w:b/>
                <w:color w:val="FFFFFF" w:themeColor="background1"/>
                <w:sz w:val="20"/>
              </w:rPr>
            </w:pPr>
            <w:r>
              <w:rPr>
                <w:b/>
                <w:color w:val="FFFFFF" w:themeColor="background1"/>
                <w:sz w:val="20"/>
              </w:rPr>
              <w:t xml:space="preserve">                  </w:t>
            </w:r>
          </w:p>
          <w:p w14:paraId="012A92F6" w14:textId="62811B89" w:rsidR="00C26377" w:rsidRDefault="00452645" w:rsidP="00452645">
            <w:pPr>
              <w:pStyle w:val="TableParagraph"/>
              <w:spacing w:before="1"/>
              <w:ind w:right="415"/>
              <w:jc w:val="center"/>
              <w:rPr>
                <w:b/>
                <w:sz w:val="20"/>
              </w:rPr>
            </w:pPr>
            <w:r>
              <w:rPr>
                <w:b/>
                <w:color w:val="FFFFFF" w:themeColor="background1"/>
                <w:sz w:val="20"/>
              </w:rPr>
              <w:t xml:space="preserve">           </w:t>
            </w:r>
            <w:r w:rsidR="00194F1E" w:rsidRPr="00F73852">
              <w:rPr>
                <w:b/>
                <w:color w:val="FFFFFF" w:themeColor="background1"/>
                <w:sz w:val="20"/>
              </w:rPr>
              <w:t>DE LAS CALL</w:t>
            </w:r>
            <w:r>
              <w:rPr>
                <w:b/>
                <w:color w:val="FFFFFF" w:themeColor="background1"/>
                <w:sz w:val="20"/>
              </w:rPr>
              <w:t>E</w:t>
            </w:r>
            <w:r w:rsidR="00194F1E" w:rsidRPr="00F73852">
              <w:rPr>
                <w:b/>
                <w:color w:val="FFFFFF" w:themeColor="background1"/>
                <w:sz w:val="20"/>
              </w:rPr>
              <w:t>S</w:t>
            </w:r>
          </w:p>
        </w:tc>
        <w:tc>
          <w:tcPr>
            <w:tcW w:w="1559" w:type="dxa"/>
            <w:shd w:val="clear" w:color="auto" w:fill="1F497D" w:themeFill="text2"/>
            <w:vAlign w:val="center"/>
          </w:tcPr>
          <w:p w14:paraId="5954882F" w14:textId="77777777" w:rsidR="00C26377" w:rsidRDefault="00C26377" w:rsidP="008D4FD9">
            <w:pPr>
              <w:pStyle w:val="TableParagraph"/>
              <w:spacing w:before="1"/>
              <w:ind w:left="395" w:right="375" w:firstLine="28"/>
              <w:jc w:val="center"/>
              <w:rPr>
                <w:b/>
                <w:sz w:val="20"/>
              </w:rPr>
            </w:pPr>
            <w:r>
              <w:rPr>
                <w:b/>
                <w:color w:val="FFFFFF"/>
                <w:sz w:val="20"/>
              </w:rPr>
              <w:t>METROS</w:t>
            </w:r>
            <w:r>
              <w:rPr>
                <w:b/>
                <w:color w:val="FFFFFF"/>
                <w:spacing w:val="-43"/>
                <w:sz w:val="20"/>
              </w:rPr>
              <w:t xml:space="preserve"> </w:t>
            </w:r>
            <w:r>
              <w:rPr>
                <w:b/>
                <w:color w:val="FFFFFF"/>
                <w:spacing w:val="-1"/>
                <w:sz w:val="20"/>
              </w:rPr>
              <w:t>LINEALES</w:t>
            </w:r>
          </w:p>
        </w:tc>
        <w:tc>
          <w:tcPr>
            <w:tcW w:w="1985" w:type="dxa"/>
            <w:shd w:val="clear" w:color="auto" w:fill="1F497D" w:themeFill="text2"/>
            <w:vAlign w:val="center"/>
          </w:tcPr>
          <w:p w14:paraId="1AF96259" w14:textId="77777777" w:rsidR="00C26377" w:rsidRDefault="00C26377" w:rsidP="008D4FD9">
            <w:pPr>
              <w:pStyle w:val="TableParagraph"/>
              <w:spacing w:before="1" w:line="243" w:lineRule="exact"/>
              <w:ind w:left="132" w:right="132"/>
              <w:jc w:val="center"/>
              <w:rPr>
                <w:b/>
                <w:sz w:val="20"/>
              </w:rPr>
            </w:pPr>
            <w:r>
              <w:rPr>
                <w:b/>
                <w:color w:val="FFFFFF"/>
                <w:sz w:val="20"/>
              </w:rPr>
              <w:t>ESTADO</w:t>
            </w:r>
            <w:r>
              <w:rPr>
                <w:b/>
                <w:color w:val="FFFFFF"/>
                <w:spacing w:val="-7"/>
                <w:sz w:val="20"/>
              </w:rPr>
              <w:t xml:space="preserve"> </w:t>
            </w:r>
            <w:r>
              <w:rPr>
                <w:b/>
                <w:color w:val="FFFFFF"/>
                <w:sz w:val="20"/>
              </w:rPr>
              <w:t>GENERAL</w:t>
            </w:r>
            <w:r>
              <w:rPr>
                <w:b/>
                <w:color w:val="FFFFFF"/>
                <w:spacing w:val="-6"/>
                <w:sz w:val="20"/>
              </w:rPr>
              <w:t xml:space="preserve"> </w:t>
            </w:r>
            <w:r>
              <w:rPr>
                <w:b/>
                <w:color w:val="FFFFFF"/>
                <w:sz w:val="20"/>
              </w:rPr>
              <w:t>CIRCULACIÓN</w:t>
            </w:r>
          </w:p>
          <w:p w14:paraId="6C3EA527" w14:textId="77777777" w:rsidR="00C26377" w:rsidRDefault="00C26377" w:rsidP="008D4FD9">
            <w:pPr>
              <w:pStyle w:val="TableParagraph"/>
              <w:spacing w:line="243" w:lineRule="exact"/>
              <w:ind w:left="132" w:right="84"/>
              <w:jc w:val="center"/>
              <w:rPr>
                <w:b/>
                <w:sz w:val="20"/>
              </w:rPr>
            </w:pPr>
            <w:r>
              <w:rPr>
                <w:b/>
                <w:color w:val="FFFFFF"/>
                <w:sz w:val="20"/>
              </w:rPr>
              <w:t>(calzada</w:t>
            </w:r>
            <w:r>
              <w:rPr>
                <w:b/>
                <w:color w:val="FFFFFF"/>
                <w:spacing w:val="-4"/>
                <w:sz w:val="20"/>
              </w:rPr>
              <w:t xml:space="preserve"> </w:t>
            </w:r>
            <w:r>
              <w:rPr>
                <w:b/>
                <w:color w:val="FFFFFF"/>
                <w:sz w:val="20"/>
              </w:rPr>
              <w:t>y</w:t>
            </w:r>
            <w:r>
              <w:rPr>
                <w:b/>
                <w:color w:val="FFFFFF"/>
                <w:spacing w:val="-4"/>
                <w:sz w:val="20"/>
              </w:rPr>
              <w:t xml:space="preserve"> </w:t>
            </w:r>
            <w:r>
              <w:rPr>
                <w:b/>
                <w:color w:val="FFFFFF"/>
                <w:sz w:val="20"/>
              </w:rPr>
              <w:t>vereda)</w:t>
            </w:r>
          </w:p>
        </w:tc>
        <w:tc>
          <w:tcPr>
            <w:tcW w:w="1843" w:type="dxa"/>
            <w:shd w:val="clear" w:color="auto" w:fill="1F497D" w:themeFill="text2"/>
          </w:tcPr>
          <w:p w14:paraId="3A52CB8B" w14:textId="77777777" w:rsidR="00C26377" w:rsidRDefault="00C26377" w:rsidP="00C26377">
            <w:pPr>
              <w:pStyle w:val="TableParagraph"/>
              <w:spacing w:before="1" w:line="243" w:lineRule="exact"/>
              <w:ind w:left="196" w:right="189"/>
              <w:jc w:val="center"/>
              <w:rPr>
                <w:b/>
                <w:sz w:val="20"/>
              </w:rPr>
            </w:pPr>
            <w:r>
              <w:rPr>
                <w:b/>
                <w:color w:val="FFFFFF"/>
                <w:sz w:val="20"/>
              </w:rPr>
              <w:t>TIPO DE</w:t>
            </w:r>
            <w:r>
              <w:rPr>
                <w:b/>
                <w:color w:val="FFFFFF"/>
                <w:spacing w:val="-4"/>
                <w:sz w:val="20"/>
              </w:rPr>
              <w:t xml:space="preserve"> </w:t>
            </w:r>
            <w:r>
              <w:rPr>
                <w:b/>
                <w:color w:val="FFFFFF"/>
                <w:sz w:val="20"/>
              </w:rPr>
              <w:t>VÍA</w:t>
            </w:r>
          </w:p>
          <w:p w14:paraId="15576F70" w14:textId="77777777" w:rsidR="00C26377" w:rsidRDefault="00C26377" w:rsidP="00C26377">
            <w:pPr>
              <w:pStyle w:val="TableParagraph"/>
              <w:spacing w:line="243" w:lineRule="exact"/>
              <w:ind w:left="196" w:right="190"/>
              <w:jc w:val="center"/>
              <w:rPr>
                <w:b/>
                <w:sz w:val="20"/>
              </w:rPr>
            </w:pPr>
            <w:r>
              <w:rPr>
                <w:b/>
                <w:color w:val="FFFFFF"/>
                <w:sz w:val="20"/>
              </w:rPr>
              <w:t>(Local,</w:t>
            </w:r>
            <w:r>
              <w:rPr>
                <w:b/>
                <w:color w:val="FFFFFF"/>
                <w:spacing w:val="-5"/>
                <w:sz w:val="20"/>
              </w:rPr>
              <w:t xml:space="preserve"> </w:t>
            </w:r>
            <w:r>
              <w:rPr>
                <w:b/>
                <w:color w:val="FFFFFF"/>
                <w:sz w:val="20"/>
              </w:rPr>
              <w:t>servicio,</w:t>
            </w:r>
          </w:p>
          <w:p w14:paraId="565ACA4B" w14:textId="77777777" w:rsidR="00C26377" w:rsidRDefault="00C26377" w:rsidP="00C26377">
            <w:pPr>
              <w:pStyle w:val="TableParagraph"/>
              <w:spacing w:before="1" w:line="223" w:lineRule="exact"/>
              <w:ind w:left="196" w:right="187"/>
              <w:jc w:val="center"/>
              <w:rPr>
                <w:b/>
                <w:sz w:val="20"/>
              </w:rPr>
            </w:pPr>
            <w:r>
              <w:rPr>
                <w:b/>
                <w:color w:val="FFFFFF"/>
                <w:sz w:val="20"/>
              </w:rPr>
              <w:t>colectora)</w:t>
            </w:r>
          </w:p>
        </w:tc>
      </w:tr>
      <w:tr w:rsidR="00C26377" w14:paraId="355639DA" w14:textId="77777777" w:rsidTr="00452645">
        <w:trPr>
          <w:trHeight w:val="244"/>
        </w:trPr>
        <w:tc>
          <w:tcPr>
            <w:tcW w:w="992" w:type="dxa"/>
            <w:vMerge/>
            <w:tcBorders>
              <w:top w:val="nil"/>
            </w:tcBorders>
            <w:shd w:val="clear" w:color="auto" w:fill="1F497D" w:themeFill="text2"/>
          </w:tcPr>
          <w:p w14:paraId="108853F6" w14:textId="77777777" w:rsidR="00C26377" w:rsidRDefault="00C26377" w:rsidP="00C26377">
            <w:pPr>
              <w:rPr>
                <w:sz w:val="2"/>
                <w:szCs w:val="2"/>
              </w:rPr>
            </w:pPr>
          </w:p>
        </w:tc>
        <w:tc>
          <w:tcPr>
            <w:tcW w:w="2977" w:type="dxa"/>
            <w:vMerge/>
            <w:tcBorders>
              <w:top w:val="nil"/>
            </w:tcBorders>
            <w:shd w:val="clear" w:color="auto" w:fill="FFC000"/>
          </w:tcPr>
          <w:p w14:paraId="5909BA3D" w14:textId="77777777" w:rsidR="00C26377" w:rsidRDefault="00C26377" w:rsidP="00C26377">
            <w:pPr>
              <w:rPr>
                <w:sz w:val="2"/>
                <w:szCs w:val="2"/>
              </w:rPr>
            </w:pPr>
          </w:p>
        </w:tc>
        <w:tc>
          <w:tcPr>
            <w:tcW w:w="1559" w:type="dxa"/>
            <w:shd w:val="clear" w:color="auto" w:fill="1F497D" w:themeFill="text2"/>
          </w:tcPr>
          <w:p w14:paraId="653AA700" w14:textId="77777777" w:rsidR="00C26377" w:rsidRDefault="00C26377" w:rsidP="00C26377">
            <w:pPr>
              <w:pStyle w:val="TableParagraph"/>
              <w:rPr>
                <w:rFonts w:ascii="Times New Roman"/>
                <w:sz w:val="16"/>
              </w:rPr>
            </w:pPr>
          </w:p>
        </w:tc>
        <w:tc>
          <w:tcPr>
            <w:tcW w:w="1985" w:type="dxa"/>
            <w:shd w:val="clear" w:color="auto" w:fill="1F497D" w:themeFill="text2"/>
          </w:tcPr>
          <w:p w14:paraId="162599F9" w14:textId="77777777" w:rsidR="00C26377" w:rsidRDefault="00C26377" w:rsidP="00452645">
            <w:pPr>
              <w:pStyle w:val="TableParagraph"/>
              <w:spacing w:line="194" w:lineRule="exact"/>
              <w:ind w:left="421"/>
              <w:rPr>
                <w:b/>
                <w:i/>
                <w:sz w:val="16"/>
              </w:rPr>
            </w:pPr>
            <w:r>
              <w:rPr>
                <w:b/>
                <w:i/>
                <w:color w:val="FFFFFF"/>
                <w:sz w:val="16"/>
              </w:rPr>
              <w:t>(bueno,</w:t>
            </w:r>
            <w:r>
              <w:rPr>
                <w:b/>
                <w:i/>
                <w:color w:val="FFFFFF"/>
                <w:spacing w:val="-4"/>
                <w:sz w:val="16"/>
              </w:rPr>
              <w:t xml:space="preserve"> </w:t>
            </w:r>
            <w:r>
              <w:rPr>
                <w:b/>
                <w:i/>
                <w:color w:val="FFFFFF"/>
                <w:sz w:val="16"/>
              </w:rPr>
              <w:t>regular,</w:t>
            </w:r>
            <w:r>
              <w:rPr>
                <w:b/>
                <w:i/>
                <w:color w:val="FFFFFF"/>
                <w:spacing w:val="-3"/>
                <w:sz w:val="16"/>
              </w:rPr>
              <w:t xml:space="preserve"> </w:t>
            </w:r>
            <w:r>
              <w:rPr>
                <w:b/>
                <w:i/>
                <w:color w:val="FFFFFF"/>
                <w:sz w:val="16"/>
              </w:rPr>
              <w:t>malo)</w:t>
            </w:r>
          </w:p>
        </w:tc>
        <w:tc>
          <w:tcPr>
            <w:tcW w:w="1843" w:type="dxa"/>
            <w:shd w:val="clear" w:color="auto" w:fill="1F497D" w:themeFill="text2"/>
          </w:tcPr>
          <w:p w14:paraId="3B90994F" w14:textId="77777777" w:rsidR="00C26377" w:rsidRDefault="00C26377" w:rsidP="00C26377">
            <w:pPr>
              <w:pStyle w:val="TableParagraph"/>
              <w:rPr>
                <w:rFonts w:ascii="Times New Roman"/>
                <w:sz w:val="16"/>
              </w:rPr>
            </w:pPr>
          </w:p>
        </w:tc>
      </w:tr>
      <w:tr w:rsidR="004979DF" w14:paraId="11CCDAA1" w14:textId="77777777" w:rsidTr="00452645">
        <w:trPr>
          <w:trHeight w:val="273"/>
        </w:trPr>
        <w:tc>
          <w:tcPr>
            <w:tcW w:w="992" w:type="dxa"/>
          </w:tcPr>
          <w:p w14:paraId="47F624FB" w14:textId="77777777" w:rsidR="004979DF" w:rsidRPr="00507882" w:rsidRDefault="004979DF" w:rsidP="004979DF">
            <w:pPr>
              <w:pStyle w:val="TableParagraph"/>
              <w:spacing w:before="1"/>
              <w:ind w:left="109"/>
              <w:jc w:val="center"/>
              <w:rPr>
                <w:sz w:val="20"/>
              </w:rPr>
            </w:pPr>
            <w:r w:rsidRPr="00507882">
              <w:rPr>
                <w:w w:val="99"/>
                <w:sz w:val="20"/>
              </w:rPr>
              <w:t>1</w:t>
            </w:r>
          </w:p>
        </w:tc>
        <w:tc>
          <w:tcPr>
            <w:tcW w:w="2977" w:type="dxa"/>
            <w:vAlign w:val="bottom"/>
          </w:tcPr>
          <w:p w14:paraId="48F58148" w14:textId="5C00774E" w:rsidR="004979DF" w:rsidRPr="00105BA0" w:rsidRDefault="004979DF" w:rsidP="004979DF">
            <w:pPr>
              <w:pStyle w:val="TableParagraph"/>
              <w:rPr>
                <w:rFonts w:ascii="Times New Roman"/>
                <w:sz w:val="18"/>
              </w:rPr>
            </w:pPr>
            <w:r>
              <w:rPr>
                <w:color w:val="000000"/>
              </w:rPr>
              <w:t>Los Almendros</w:t>
            </w:r>
          </w:p>
        </w:tc>
        <w:tc>
          <w:tcPr>
            <w:tcW w:w="1559" w:type="dxa"/>
            <w:vAlign w:val="bottom"/>
          </w:tcPr>
          <w:p w14:paraId="0D6D87AB" w14:textId="77777777" w:rsidR="004979DF" w:rsidRDefault="004979DF" w:rsidP="004979DF">
            <w:pPr>
              <w:pStyle w:val="TableParagraph"/>
              <w:jc w:val="center"/>
              <w:rPr>
                <w:rFonts w:ascii="Times New Roman"/>
                <w:sz w:val="18"/>
              </w:rPr>
            </w:pPr>
            <w:r>
              <w:rPr>
                <w:color w:val="000000"/>
              </w:rPr>
              <w:t>77,125</w:t>
            </w:r>
          </w:p>
        </w:tc>
        <w:tc>
          <w:tcPr>
            <w:tcW w:w="1985" w:type="dxa"/>
            <w:vAlign w:val="bottom"/>
          </w:tcPr>
          <w:p w14:paraId="3DFA5CCD" w14:textId="77777777" w:rsidR="004979DF" w:rsidRDefault="004979DF" w:rsidP="004979DF">
            <w:pPr>
              <w:pStyle w:val="TableParagraph"/>
              <w:jc w:val="center"/>
              <w:rPr>
                <w:rFonts w:ascii="Times New Roman"/>
                <w:sz w:val="18"/>
              </w:rPr>
            </w:pPr>
            <w:r>
              <w:rPr>
                <w:color w:val="000000"/>
              </w:rPr>
              <w:t>MALO</w:t>
            </w:r>
          </w:p>
        </w:tc>
        <w:tc>
          <w:tcPr>
            <w:tcW w:w="1843" w:type="dxa"/>
            <w:vAlign w:val="bottom"/>
          </w:tcPr>
          <w:p w14:paraId="48C6E85C" w14:textId="77777777" w:rsidR="004979DF" w:rsidRDefault="004979DF" w:rsidP="004979DF">
            <w:pPr>
              <w:pStyle w:val="TableParagraph"/>
              <w:rPr>
                <w:rFonts w:ascii="Times New Roman"/>
                <w:sz w:val="18"/>
              </w:rPr>
            </w:pPr>
            <w:r>
              <w:rPr>
                <w:color w:val="000000"/>
              </w:rPr>
              <w:t>SERVICIO</w:t>
            </w:r>
          </w:p>
        </w:tc>
      </w:tr>
      <w:tr w:rsidR="004979DF" w14:paraId="4D1EDF71" w14:textId="77777777" w:rsidTr="00452645">
        <w:trPr>
          <w:trHeight w:val="275"/>
        </w:trPr>
        <w:tc>
          <w:tcPr>
            <w:tcW w:w="992" w:type="dxa"/>
          </w:tcPr>
          <w:p w14:paraId="7AEC17B8" w14:textId="77777777" w:rsidR="004979DF" w:rsidRPr="00507882" w:rsidRDefault="004979DF" w:rsidP="004979DF">
            <w:pPr>
              <w:pStyle w:val="TableParagraph"/>
              <w:spacing w:before="1"/>
              <w:ind w:left="109"/>
              <w:jc w:val="center"/>
              <w:rPr>
                <w:sz w:val="20"/>
              </w:rPr>
            </w:pPr>
            <w:r w:rsidRPr="00507882">
              <w:rPr>
                <w:w w:val="99"/>
                <w:sz w:val="20"/>
              </w:rPr>
              <w:t>2</w:t>
            </w:r>
          </w:p>
        </w:tc>
        <w:tc>
          <w:tcPr>
            <w:tcW w:w="2977" w:type="dxa"/>
            <w:vAlign w:val="bottom"/>
          </w:tcPr>
          <w:p w14:paraId="4E56E7C0" w14:textId="18EDC567" w:rsidR="004979DF" w:rsidRPr="00105BA0" w:rsidRDefault="004979DF" w:rsidP="004979DF">
            <w:pPr>
              <w:pStyle w:val="TableParagraph"/>
              <w:rPr>
                <w:rFonts w:ascii="Times New Roman"/>
                <w:sz w:val="18"/>
              </w:rPr>
            </w:pPr>
            <w:r>
              <w:rPr>
                <w:color w:val="000000"/>
              </w:rPr>
              <w:t>Los Alerces (norte)</w:t>
            </w:r>
          </w:p>
        </w:tc>
        <w:tc>
          <w:tcPr>
            <w:tcW w:w="1559" w:type="dxa"/>
            <w:vAlign w:val="bottom"/>
          </w:tcPr>
          <w:p w14:paraId="77059EF7" w14:textId="77777777" w:rsidR="004979DF" w:rsidRDefault="004979DF" w:rsidP="004979DF">
            <w:pPr>
              <w:pStyle w:val="TableParagraph"/>
              <w:jc w:val="center"/>
              <w:rPr>
                <w:rFonts w:ascii="Times New Roman"/>
                <w:sz w:val="18"/>
              </w:rPr>
            </w:pPr>
            <w:r>
              <w:rPr>
                <w:color w:val="000000"/>
              </w:rPr>
              <w:t>40,957</w:t>
            </w:r>
          </w:p>
        </w:tc>
        <w:tc>
          <w:tcPr>
            <w:tcW w:w="1985" w:type="dxa"/>
            <w:vAlign w:val="bottom"/>
          </w:tcPr>
          <w:p w14:paraId="2DB0715A" w14:textId="77777777" w:rsidR="004979DF" w:rsidRDefault="004979DF" w:rsidP="004979DF">
            <w:pPr>
              <w:pStyle w:val="TableParagraph"/>
              <w:jc w:val="center"/>
              <w:rPr>
                <w:rFonts w:ascii="Times New Roman"/>
                <w:sz w:val="18"/>
              </w:rPr>
            </w:pPr>
            <w:r>
              <w:rPr>
                <w:color w:val="000000"/>
              </w:rPr>
              <w:t>MALO</w:t>
            </w:r>
          </w:p>
        </w:tc>
        <w:tc>
          <w:tcPr>
            <w:tcW w:w="1843" w:type="dxa"/>
            <w:vAlign w:val="bottom"/>
          </w:tcPr>
          <w:p w14:paraId="64F95AD7" w14:textId="77777777" w:rsidR="004979DF" w:rsidRDefault="004979DF" w:rsidP="004979DF">
            <w:pPr>
              <w:pStyle w:val="TableParagraph"/>
              <w:rPr>
                <w:rFonts w:ascii="Times New Roman"/>
                <w:sz w:val="18"/>
              </w:rPr>
            </w:pPr>
            <w:r>
              <w:rPr>
                <w:color w:val="000000"/>
              </w:rPr>
              <w:t>SERVICIO</w:t>
            </w:r>
          </w:p>
        </w:tc>
      </w:tr>
      <w:tr w:rsidR="004979DF" w14:paraId="4A88034E" w14:textId="77777777" w:rsidTr="00452645">
        <w:trPr>
          <w:trHeight w:val="273"/>
        </w:trPr>
        <w:tc>
          <w:tcPr>
            <w:tcW w:w="992" w:type="dxa"/>
          </w:tcPr>
          <w:p w14:paraId="346EDD20" w14:textId="77777777" w:rsidR="004979DF" w:rsidRPr="00507882" w:rsidRDefault="004979DF" w:rsidP="004979DF">
            <w:pPr>
              <w:pStyle w:val="TableParagraph"/>
              <w:spacing w:before="1"/>
              <w:ind w:left="109"/>
              <w:jc w:val="center"/>
              <w:rPr>
                <w:sz w:val="20"/>
              </w:rPr>
            </w:pPr>
            <w:r w:rsidRPr="00507882">
              <w:rPr>
                <w:w w:val="99"/>
                <w:sz w:val="20"/>
              </w:rPr>
              <w:t>3</w:t>
            </w:r>
          </w:p>
        </w:tc>
        <w:tc>
          <w:tcPr>
            <w:tcW w:w="2977" w:type="dxa"/>
            <w:vAlign w:val="bottom"/>
          </w:tcPr>
          <w:p w14:paraId="1C25DDC2" w14:textId="74BAC0A1" w:rsidR="004979DF" w:rsidRDefault="004979DF" w:rsidP="004979DF">
            <w:pPr>
              <w:pStyle w:val="TableParagraph"/>
              <w:rPr>
                <w:rFonts w:ascii="Times New Roman"/>
                <w:sz w:val="18"/>
              </w:rPr>
            </w:pPr>
            <w:r>
              <w:rPr>
                <w:color w:val="000000"/>
              </w:rPr>
              <w:t>Los calafates (sur)</w:t>
            </w:r>
          </w:p>
        </w:tc>
        <w:tc>
          <w:tcPr>
            <w:tcW w:w="1559" w:type="dxa"/>
            <w:vAlign w:val="bottom"/>
          </w:tcPr>
          <w:p w14:paraId="73B919BD" w14:textId="77777777" w:rsidR="004979DF" w:rsidRDefault="004979DF" w:rsidP="004979DF">
            <w:pPr>
              <w:pStyle w:val="TableParagraph"/>
              <w:jc w:val="center"/>
              <w:rPr>
                <w:rFonts w:ascii="Times New Roman"/>
                <w:sz w:val="18"/>
              </w:rPr>
            </w:pPr>
            <w:r>
              <w:rPr>
                <w:color w:val="000000"/>
              </w:rPr>
              <w:t>69,954</w:t>
            </w:r>
          </w:p>
        </w:tc>
        <w:tc>
          <w:tcPr>
            <w:tcW w:w="1985" w:type="dxa"/>
            <w:vAlign w:val="bottom"/>
          </w:tcPr>
          <w:p w14:paraId="1F1D65B1" w14:textId="77777777" w:rsidR="004979DF" w:rsidRDefault="004979DF" w:rsidP="004979DF">
            <w:pPr>
              <w:pStyle w:val="TableParagraph"/>
              <w:jc w:val="center"/>
              <w:rPr>
                <w:rFonts w:ascii="Times New Roman"/>
                <w:sz w:val="18"/>
              </w:rPr>
            </w:pPr>
            <w:r>
              <w:rPr>
                <w:color w:val="000000"/>
              </w:rPr>
              <w:t>MALO</w:t>
            </w:r>
          </w:p>
        </w:tc>
        <w:tc>
          <w:tcPr>
            <w:tcW w:w="1843" w:type="dxa"/>
            <w:vAlign w:val="bottom"/>
          </w:tcPr>
          <w:p w14:paraId="45D2FEDB" w14:textId="77777777" w:rsidR="004979DF" w:rsidRDefault="004979DF" w:rsidP="004979DF">
            <w:pPr>
              <w:pStyle w:val="TableParagraph"/>
              <w:rPr>
                <w:rFonts w:ascii="Times New Roman"/>
                <w:sz w:val="18"/>
              </w:rPr>
            </w:pPr>
            <w:r>
              <w:rPr>
                <w:color w:val="000000"/>
              </w:rPr>
              <w:t>SERVICIO</w:t>
            </w:r>
          </w:p>
        </w:tc>
      </w:tr>
      <w:tr w:rsidR="004979DF" w14:paraId="0199E020" w14:textId="77777777" w:rsidTr="00452645">
        <w:trPr>
          <w:trHeight w:val="273"/>
        </w:trPr>
        <w:tc>
          <w:tcPr>
            <w:tcW w:w="992" w:type="dxa"/>
          </w:tcPr>
          <w:p w14:paraId="5EF3A8D1" w14:textId="77777777" w:rsidR="004979DF" w:rsidRPr="00507882" w:rsidRDefault="004979DF" w:rsidP="004979DF">
            <w:pPr>
              <w:pStyle w:val="TableParagraph"/>
              <w:spacing w:before="1"/>
              <w:ind w:left="109"/>
              <w:jc w:val="center"/>
              <w:rPr>
                <w:sz w:val="20"/>
              </w:rPr>
            </w:pPr>
            <w:r w:rsidRPr="00507882">
              <w:rPr>
                <w:w w:val="99"/>
                <w:sz w:val="20"/>
              </w:rPr>
              <w:t>4</w:t>
            </w:r>
          </w:p>
        </w:tc>
        <w:tc>
          <w:tcPr>
            <w:tcW w:w="2977" w:type="dxa"/>
            <w:vAlign w:val="bottom"/>
          </w:tcPr>
          <w:p w14:paraId="44A03FD4" w14:textId="3B7CD3E1" w:rsidR="004979DF" w:rsidRDefault="004979DF" w:rsidP="004979DF">
            <w:pPr>
              <w:pStyle w:val="TableParagraph"/>
              <w:rPr>
                <w:rFonts w:ascii="Times New Roman"/>
                <w:sz w:val="18"/>
              </w:rPr>
            </w:pPr>
            <w:r>
              <w:rPr>
                <w:color w:val="000000"/>
              </w:rPr>
              <w:t>Los Coirones</w:t>
            </w:r>
          </w:p>
        </w:tc>
        <w:tc>
          <w:tcPr>
            <w:tcW w:w="1559" w:type="dxa"/>
            <w:vAlign w:val="bottom"/>
          </w:tcPr>
          <w:p w14:paraId="52BD830D" w14:textId="77777777" w:rsidR="004979DF" w:rsidRDefault="004979DF" w:rsidP="004979DF">
            <w:pPr>
              <w:pStyle w:val="TableParagraph"/>
              <w:jc w:val="center"/>
              <w:rPr>
                <w:rFonts w:ascii="Times New Roman"/>
                <w:sz w:val="18"/>
              </w:rPr>
            </w:pPr>
            <w:r>
              <w:rPr>
                <w:color w:val="000000"/>
              </w:rPr>
              <w:t>170,218</w:t>
            </w:r>
          </w:p>
        </w:tc>
        <w:tc>
          <w:tcPr>
            <w:tcW w:w="1985" w:type="dxa"/>
            <w:vAlign w:val="bottom"/>
          </w:tcPr>
          <w:p w14:paraId="4B597E29"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4349CF13" w14:textId="77777777" w:rsidR="004979DF" w:rsidRDefault="004979DF" w:rsidP="004979DF">
            <w:pPr>
              <w:pStyle w:val="TableParagraph"/>
              <w:rPr>
                <w:rFonts w:ascii="Times New Roman"/>
                <w:sz w:val="18"/>
              </w:rPr>
            </w:pPr>
            <w:r>
              <w:rPr>
                <w:color w:val="000000"/>
              </w:rPr>
              <w:t>SERVICIO</w:t>
            </w:r>
          </w:p>
        </w:tc>
      </w:tr>
      <w:tr w:rsidR="004979DF" w14:paraId="4D673368" w14:textId="77777777" w:rsidTr="00452645">
        <w:trPr>
          <w:trHeight w:val="275"/>
        </w:trPr>
        <w:tc>
          <w:tcPr>
            <w:tcW w:w="992" w:type="dxa"/>
          </w:tcPr>
          <w:p w14:paraId="0737E566" w14:textId="77777777" w:rsidR="004979DF" w:rsidRPr="00507882" w:rsidRDefault="004979DF" w:rsidP="004979DF">
            <w:pPr>
              <w:pStyle w:val="TableParagraph"/>
              <w:spacing w:before="1"/>
              <w:ind w:left="109"/>
              <w:jc w:val="center"/>
              <w:rPr>
                <w:sz w:val="20"/>
              </w:rPr>
            </w:pPr>
            <w:r w:rsidRPr="00507882">
              <w:rPr>
                <w:w w:val="99"/>
                <w:sz w:val="20"/>
              </w:rPr>
              <w:t>5</w:t>
            </w:r>
          </w:p>
        </w:tc>
        <w:tc>
          <w:tcPr>
            <w:tcW w:w="2977" w:type="dxa"/>
            <w:vAlign w:val="bottom"/>
          </w:tcPr>
          <w:p w14:paraId="06682F42" w14:textId="3ED92E16" w:rsidR="004979DF" w:rsidRDefault="004979DF" w:rsidP="004979DF">
            <w:pPr>
              <w:pStyle w:val="TableParagraph"/>
              <w:rPr>
                <w:rFonts w:ascii="Times New Roman"/>
                <w:sz w:val="18"/>
              </w:rPr>
            </w:pPr>
            <w:r>
              <w:rPr>
                <w:color w:val="000000"/>
              </w:rPr>
              <w:t>Los Coigües</w:t>
            </w:r>
          </w:p>
        </w:tc>
        <w:tc>
          <w:tcPr>
            <w:tcW w:w="1559" w:type="dxa"/>
            <w:vAlign w:val="bottom"/>
          </w:tcPr>
          <w:p w14:paraId="65E9B49A" w14:textId="77777777" w:rsidR="004979DF" w:rsidRDefault="004979DF" w:rsidP="004979DF">
            <w:pPr>
              <w:pStyle w:val="TableParagraph"/>
              <w:jc w:val="center"/>
              <w:rPr>
                <w:rFonts w:ascii="Times New Roman"/>
                <w:sz w:val="18"/>
              </w:rPr>
            </w:pPr>
            <w:r>
              <w:rPr>
                <w:color w:val="000000"/>
              </w:rPr>
              <w:t>190,59</w:t>
            </w:r>
          </w:p>
        </w:tc>
        <w:tc>
          <w:tcPr>
            <w:tcW w:w="1985" w:type="dxa"/>
            <w:vAlign w:val="bottom"/>
          </w:tcPr>
          <w:p w14:paraId="51C2744A"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2BF4121A" w14:textId="77777777" w:rsidR="004979DF" w:rsidRDefault="004979DF" w:rsidP="004979DF">
            <w:pPr>
              <w:pStyle w:val="TableParagraph"/>
              <w:rPr>
                <w:rFonts w:ascii="Times New Roman"/>
                <w:sz w:val="18"/>
              </w:rPr>
            </w:pPr>
            <w:r>
              <w:rPr>
                <w:color w:val="000000"/>
              </w:rPr>
              <w:t>SERVICIO</w:t>
            </w:r>
          </w:p>
        </w:tc>
      </w:tr>
      <w:tr w:rsidR="004979DF" w14:paraId="01B6536D" w14:textId="77777777" w:rsidTr="00452645">
        <w:trPr>
          <w:trHeight w:val="273"/>
        </w:trPr>
        <w:tc>
          <w:tcPr>
            <w:tcW w:w="992" w:type="dxa"/>
          </w:tcPr>
          <w:p w14:paraId="0B2BECF5" w14:textId="77777777" w:rsidR="004979DF" w:rsidRPr="00507882" w:rsidRDefault="004979DF" w:rsidP="004979DF">
            <w:pPr>
              <w:pStyle w:val="TableParagraph"/>
              <w:spacing w:before="1"/>
              <w:ind w:left="109"/>
              <w:jc w:val="center"/>
              <w:rPr>
                <w:sz w:val="20"/>
              </w:rPr>
            </w:pPr>
            <w:r w:rsidRPr="00507882">
              <w:rPr>
                <w:w w:val="99"/>
                <w:sz w:val="20"/>
              </w:rPr>
              <w:t>6</w:t>
            </w:r>
          </w:p>
        </w:tc>
        <w:tc>
          <w:tcPr>
            <w:tcW w:w="2977" w:type="dxa"/>
            <w:vAlign w:val="bottom"/>
          </w:tcPr>
          <w:p w14:paraId="2F2E341E" w14:textId="2CC9E98B" w:rsidR="004979DF" w:rsidRDefault="004979DF" w:rsidP="004979DF">
            <w:pPr>
              <w:pStyle w:val="TableParagraph"/>
              <w:rPr>
                <w:rFonts w:ascii="Times New Roman"/>
                <w:sz w:val="18"/>
              </w:rPr>
            </w:pPr>
            <w:r>
              <w:rPr>
                <w:color w:val="000000"/>
              </w:rPr>
              <w:t>Los Pinos</w:t>
            </w:r>
          </w:p>
        </w:tc>
        <w:tc>
          <w:tcPr>
            <w:tcW w:w="1559" w:type="dxa"/>
            <w:vAlign w:val="bottom"/>
          </w:tcPr>
          <w:p w14:paraId="1A9236D2" w14:textId="77777777" w:rsidR="004979DF" w:rsidRDefault="004979DF" w:rsidP="004979DF">
            <w:pPr>
              <w:pStyle w:val="TableParagraph"/>
              <w:jc w:val="center"/>
              <w:rPr>
                <w:rFonts w:ascii="Times New Roman"/>
                <w:sz w:val="18"/>
              </w:rPr>
            </w:pPr>
            <w:r>
              <w:rPr>
                <w:color w:val="000000"/>
              </w:rPr>
              <w:t>88,894</w:t>
            </w:r>
          </w:p>
        </w:tc>
        <w:tc>
          <w:tcPr>
            <w:tcW w:w="1985" w:type="dxa"/>
            <w:vAlign w:val="bottom"/>
          </w:tcPr>
          <w:p w14:paraId="764DDA8C"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23C618E8" w14:textId="77777777" w:rsidR="004979DF" w:rsidRDefault="004979DF" w:rsidP="004979DF">
            <w:pPr>
              <w:pStyle w:val="TableParagraph"/>
              <w:rPr>
                <w:rFonts w:ascii="Times New Roman"/>
                <w:sz w:val="18"/>
              </w:rPr>
            </w:pPr>
            <w:r>
              <w:rPr>
                <w:color w:val="000000"/>
              </w:rPr>
              <w:t>PASAJE</w:t>
            </w:r>
          </w:p>
        </w:tc>
      </w:tr>
      <w:tr w:rsidR="004979DF" w14:paraId="144EC9F7" w14:textId="77777777" w:rsidTr="00452645">
        <w:trPr>
          <w:trHeight w:val="273"/>
        </w:trPr>
        <w:tc>
          <w:tcPr>
            <w:tcW w:w="992" w:type="dxa"/>
          </w:tcPr>
          <w:p w14:paraId="4AAB3997" w14:textId="77777777" w:rsidR="004979DF" w:rsidRPr="00507882" w:rsidRDefault="004979DF" w:rsidP="004979DF">
            <w:pPr>
              <w:pStyle w:val="TableParagraph"/>
              <w:spacing w:before="1"/>
              <w:ind w:left="109"/>
              <w:jc w:val="center"/>
              <w:rPr>
                <w:sz w:val="20"/>
              </w:rPr>
            </w:pPr>
            <w:r w:rsidRPr="00507882">
              <w:rPr>
                <w:w w:val="99"/>
                <w:sz w:val="20"/>
              </w:rPr>
              <w:t>7</w:t>
            </w:r>
          </w:p>
        </w:tc>
        <w:tc>
          <w:tcPr>
            <w:tcW w:w="2977" w:type="dxa"/>
            <w:vAlign w:val="bottom"/>
          </w:tcPr>
          <w:p w14:paraId="25CD2A27" w14:textId="59115462" w:rsidR="004979DF" w:rsidRDefault="004979DF" w:rsidP="004979DF">
            <w:pPr>
              <w:pStyle w:val="TableParagraph"/>
              <w:rPr>
                <w:rFonts w:ascii="Times New Roman"/>
                <w:sz w:val="18"/>
              </w:rPr>
            </w:pPr>
            <w:r>
              <w:rPr>
                <w:color w:val="000000"/>
              </w:rPr>
              <w:t>Los Álamos (norte)</w:t>
            </w:r>
          </w:p>
        </w:tc>
        <w:tc>
          <w:tcPr>
            <w:tcW w:w="1559" w:type="dxa"/>
            <w:vAlign w:val="bottom"/>
          </w:tcPr>
          <w:p w14:paraId="4AD6F1E9" w14:textId="77777777" w:rsidR="004979DF" w:rsidRDefault="004979DF" w:rsidP="004979DF">
            <w:pPr>
              <w:pStyle w:val="TableParagraph"/>
              <w:jc w:val="center"/>
              <w:rPr>
                <w:rFonts w:ascii="Times New Roman"/>
                <w:sz w:val="18"/>
              </w:rPr>
            </w:pPr>
            <w:r>
              <w:rPr>
                <w:color w:val="000000"/>
              </w:rPr>
              <w:t>85,693</w:t>
            </w:r>
          </w:p>
        </w:tc>
        <w:tc>
          <w:tcPr>
            <w:tcW w:w="1985" w:type="dxa"/>
            <w:vAlign w:val="bottom"/>
          </w:tcPr>
          <w:p w14:paraId="330B4605"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528A0781" w14:textId="77777777" w:rsidR="004979DF" w:rsidRDefault="004979DF" w:rsidP="004979DF">
            <w:pPr>
              <w:pStyle w:val="TableParagraph"/>
              <w:rPr>
                <w:rFonts w:ascii="Times New Roman"/>
                <w:sz w:val="18"/>
              </w:rPr>
            </w:pPr>
            <w:r>
              <w:rPr>
                <w:color w:val="000000"/>
              </w:rPr>
              <w:t>PASAJE</w:t>
            </w:r>
          </w:p>
        </w:tc>
      </w:tr>
      <w:tr w:rsidR="004979DF" w14:paraId="4BC6B63B" w14:textId="77777777" w:rsidTr="00452645">
        <w:trPr>
          <w:trHeight w:val="275"/>
        </w:trPr>
        <w:tc>
          <w:tcPr>
            <w:tcW w:w="992" w:type="dxa"/>
          </w:tcPr>
          <w:p w14:paraId="2DA6C400" w14:textId="77777777" w:rsidR="004979DF" w:rsidRPr="00507882" w:rsidRDefault="004979DF" w:rsidP="004979DF">
            <w:pPr>
              <w:pStyle w:val="TableParagraph"/>
              <w:spacing w:before="1"/>
              <w:ind w:left="109"/>
              <w:jc w:val="center"/>
              <w:rPr>
                <w:sz w:val="20"/>
              </w:rPr>
            </w:pPr>
            <w:r w:rsidRPr="00507882">
              <w:rPr>
                <w:w w:val="99"/>
                <w:sz w:val="20"/>
              </w:rPr>
              <w:t>8</w:t>
            </w:r>
          </w:p>
        </w:tc>
        <w:tc>
          <w:tcPr>
            <w:tcW w:w="2977" w:type="dxa"/>
            <w:vAlign w:val="bottom"/>
          </w:tcPr>
          <w:p w14:paraId="71BA0179" w14:textId="08DF1A1B" w:rsidR="004979DF" w:rsidRDefault="004979DF" w:rsidP="004979DF">
            <w:pPr>
              <w:pStyle w:val="TableParagraph"/>
              <w:rPr>
                <w:rFonts w:ascii="Times New Roman"/>
                <w:sz w:val="18"/>
              </w:rPr>
            </w:pPr>
            <w:r>
              <w:rPr>
                <w:color w:val="000000"/>
              </w:rPr>
              <w:t>Los Álamos (sur)</w:t>
            </w:r>
          </w:p>
        </w:tc>
        <w:tc>
          <w:tcPr>
            <w:tcW w:w="1559" w:type="dxa"/>
            <w:vAlign w:val="bottom"/>
          </w:tcPr>
          <w:p w14:paraId="07D7781F" w14:textId="77777777" w:rsidR="004979DF" w:rsidRDefault="004979DF" w:rsidP="004979DF">
            <w:pPr>
              <w:pStyle w:val="TableParagraph"/>
              <w:jc w:val="center"/>
              <w:rPr>
                <w:rFonts w:ascii="Times New Roman"/>
                <w:sz w:val="18"/>
              </w:rPr>
            </w:pPr>
            <w:r>
              <w:rPr>
                <w:color w:val="000000"/>
              </w:rPr>
              <w:t>83,311</w:t>
            </w:r>
          </w:p>
        </w:tc>
        <w:tc>
          <w:tcPr>
            <w:tcW w:w="1985" w:type="dxa"/>
            <w:vAlign w:val="bottom"/>
          </w:tcPr>
          <w:p w14:paraId="7027E5CC" w14:textId="77777777" w:rsidR="004979DF" w:rsidRDefault="004979DF" w:rsidP="004979DF">
            <w:pPr>
              <w:pStyle w:val="TableParagraph"/>
              <w:jc w:val="center"/>
              <w:rPr>
                <w:rFonts w:ascii="Times New Roman"/>
                <w:sz w:val="18"/>
              </w:rPr>
            </w:pPr>
            <w:r>
              <w:rPr>
                <w:color w:val="000000"/>
              </w:rPr>
              <w:t>REGULAR</w:t>
            </w:r>
          </w:p>
        </w:tc>
        <w:tc>
          <w:tcPr>
            <w:tcW w:w="1843" w:type="dxa"/>
            <w:vAlign w:val="bottom"/>
          </w:tcPr>
          <w:p w14:paraId="45A7A737" w14:textId="77777777" w:rsidR="004979DF" w:rsidRDefault="004979DF" w:rsidP="004979DF">
            <w:pPr>
              <w:pStyle w:val="TableParagraph"/>
              <w:rPr>
                <w:rFonts w:ascii="Times New Roman"/>
                <w:sz w:val="18"/>
              </w:rPr>
            </w:pPr>
            <w:r>
              <w:rPr>
                <w:color w:val="000000"/>
              </w:rPr>
              <w:t>SERVICIO</w:t>
            </w:r>
          </w:p>
        </w:tc>
      </w:tr>
      <w:tr w:rsidR="004979DF" w14:paraId="5A0294CE" w14:textId="77777777" w:rsidTr="00452645">
        <w:trPr>
          <w:trHeight w:val="273"/>
        </w:trPr>
        <w:tc>
          <w:tcPr>
            <w:tcW w:w="992" w:type="dxa"/>
          </w:tcPr>
          <w:p w14:paraId="2149D9B1" w14:textId="77777777" w:rsidR="004979DF" w:rsidRPr="00507882" w:rsidRDefault="004979DF" w:rsidP="004979DF">
            <w:pPr>
              <w:pStyle w:val="TableParagraph"/>
              <w:spacing w:before="1"/>
              <w:ind w:left="109"/>
              <w:jc w:val="center"/>
              <w:rPr>
                <w:sz w:val="20"/>
              </w:rPr>
            </w:pPr>
            <w:r w:rsidRPr="00507882">
              <w:rPr>
                <w:w w:val="99"/>
                <w:sz w:val="20"/>
              </w:rPr>
              <w:t>9</w:t>
            </w:r>
          </w:p>
        </w:tc>
        <w:tc>
          <w:tcPr>
            <w:tcW w:w="2977" w:type="dxa"/>
            <w:vAlign w:val="bottom"/>
          </w:tcPr>
          <w:p w14:paraId="29311020" w14:textId="71F943DD" w:rsidR="004979DF" w:rsidRDefault="004979DF" w:rsidP="004979DF">
            <w:pPr>
              <w:pStyle w:val="TableParagraph"/>
              <w:rPr>
                <w:rFonts w:ascii="Times New Roman"/>
                <w:sz w:val="18"/>
              </w:rPr>
            </w:pPr>
            <w:r>
              <w:rPr>
                <w:color w:val="000000"/>
              </w:rPr>
              <w:t>Los Sauces (sur)</w:t>
            </w:r>
          </w:p>
        </w:tc>
        <w:tc>
          <w:tcPr>
            <w:tcW w:w="1559" w:type="dxa"/>
            <w:vAlign w:val="bottom"/>
          </w:tcPr>
          <w:p w14:paraId="5A4477A3" w14:textId="77777777" w:rsidR="004979DF" w:rsidRDefault="004979DF" w:rsidP="004979DF">
            <w:pPr>
              <w:pStyle w:val="TableParagraph"/>
              <w:jc w:val="center"/>
              <w:rPr>
                <w:rFonts w:ascii="Times New Roman"/>
                <w:sz w:val="18"/>
              </w:rPr>
            </w:pPr>
            <w:r>
              <w:rPr>
                <w:color w:val="000000"/>
              </w:rPr>
              <w:t>80,635</w:t>
            </w:r>
          </w:p>
        </w:tc>
        <w:tc>
          <w:tcPr>
            <w:tcW w:w="1985" w:type="dxa"/>
            <w:vAlign w:val="bottom"/>
          </w:tcPr>
          <w:p w14:paraId="0FAE8428" w14:textId="77777777" w:rsidR="004979DF" w:rsidRDefault="004979DF" w:rsidP="004979DF">
            <w:pPr>
              <w:pStyle w:val="TableParagraph"/>
              <w:jc w:val="center"/>
              <w:rPr>
                <w:rFonts w:ascii="Times New Roman"/>
                <w:sz w:val="18"/>
              </w:rPr>
            </w:pPr>
            <w:r>
              <w:rPr>
                <w:color w:val="000000"/>
              </w:rPr>
              <w:t>REGULAR</w:t>
            </w:r>
          </w:p>
        </w:tc>
        <w:tc>
          <w:tcPr>
            <w:tcW w:w="1843" w:type="dxa"/>
            <w:vAlign w:val="bottom"/>
          </w:tcPr>
          <w:p w14:paraId="3510A123" w14:textId="77777777" w:rsidR="004979DF" w:rsidRDefault="004979DF" w:rsidP="004979DF">
            <w:pPr>
              <w:pStyle w:val="TableParagraph"/>
              <w:rPr>
                <w:rFonts w:ascii="Times New Roman"/>
                <w:sz w:val="18"/>
              </w:rPr>
            </w:pPr>
            <w:r>
              <w:rPr>
                <w:color w:val="000000"/>
              </w:rPr>
              <w:t>SERVICIO</w:t>
            </w:r>
          </w:p>
        </w:tc>
      </w:tr>
      <w:tr w:rsidR="004979DF" w14:paraId="781A5559" w14:textId="77777777" w:rsidTr="00452645">
        <w:trPr>
          <w:trHeight w:val="273"/>
        </w:trPr>
        <w:tc>
          <w:tcPr>
            <w:tcW w:w="992" w:type="dxa"/>
          </w:tcPr>
          <w:p w14:paraId="30137B8D" w14:textId="77777777" w:rsidR="004979DF" w:rsidRPr="00507882" w:rsidRDefault="004979DF" w:rsidP="004979DF">
            <w:pPr>
              <w:pStyle w:val="TableParagraph"/>
              <w:spacing w:before="1"/>
              <w:ind w:left="89" w:right="80"/>
              <w:jc w:val="center"/>
              <w:rPr>
                <w:sz w:val="20"/>
              </w:rPr>
            </w:pPr>
            <w:r w:rsidRPr="00507882">
              <w:rPr>
                <w:sz w:val="20"/>
              </w:rPr>
              <w:t>10</w:t>
            </w:r>
          </w:p>
        </w:tc>
        <w:tc>
          <w:tcPr>
            <w:tcW w:w="2977" w:type="dxa"/>
            <w:vAlign w:val="bottom"/>
          </w:tcPr>
          <w:p w14:paraId="7677AC75" w14:textId="02AD6F1F" w:rsidR="004979DF" w:rsidRDefault="004979DF" w:rsidP="004979DF">
            <w:pPr>
              <w:pStyle w:val="TableParagraph"/>
              <w:rPr>
                <w:rFonts w:ascii="Times New Roman"/>
                <w:sz w:val="18"/>
              </w:rPr>
            </w:pPr>
            <w:r>
              <w:rPr>
                <w:color w:val="000000"/>
              </w:rPr>
              <w:t>Av. España (Poniente)</w:t>
            </w:r>
          </w:p>
        </w:tc>
        <w:tc>
          <w:tcPr>
            <w:tcW w:w="1559" w:type="dxa"/>
            <w:vAlign w:val="bottom"/>
          </w:tcPr>
          <w:p w14:paraId="681FF558" w14:textId="77777777" w:rsidR="004979DF" w:rsidRDefault="004979DF" w:rsidP="004979DF">
            <w:pPr>
              <w:pStyle w:val="TableParagraph"/>
              <w:jc w:val="center"/>
              <w:rPr>
                <w:rFonts w:ascii="Times New Roman"/>
                <w:sz w:val="18"/>
              </w:rPr>
            </w:pPr>
            <w:r>
              <w:rPr>
                <w:color w:val="000000"/>
              </w:rPr>
              <w:t>191,443</w:t>
            </w:r>
          </w:p>
        </w:tc>
        <w:tc>
          <w:tcPr>
            <w:tcW w:w="1985" w:type="dxa"/>
            <w:vAlign w:val="bottom"/>
          </w:tcPr>
          <w:p w14:paraId="2D142017"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781FD424" w14:textId="77777777" w:rsidR="004979DF" w:rsidRDefault="004979DF" w:rsidP="004979DF">
            <w:pPr>
              <w:pStyle w:val="TableParagraph"/>
              <w:rPr>
                <w:rFonts w:ascii="Times New Roman"/>
                <w:sz w:val="18"/>
              </w:rPr>
            </w:pPr>
            <w:r>
              <w:rPr>
                <w:color w:val="000000"/>
              </w:rPr>
              <w:t>OTRA</w:t>
            </w:r>
          </w:p>
        </w:tc>
      </w:tr>
      <w:tr w:rsidR="004979DF" w14:paraId="5D43B9C3" w14:textId="77777777" w:rsidTr="00452645">
        <w:trPr>
          <w:trHeight w:val="275"/>
        </w:trPr>
        <w:tc>
          <w:tcPr>
            <w:tcW w:w="992" w:type="dxa"/>
          </w:tcPr>
          <w:p w14:paraId="2549234E" w14:textId="77777777" w:rsidR="004979DF" w:rsidRPr="00507882" w:rsidRDefault="004979DF" w:rsidP="004979DF">
            <w:pPr>
              <w:pStyle w:val="TableParagraph"/>
              <w:spacing w:before="1"/>
              <w:ind w:left="89" w:right="80"/>
              <w:jc w:val="center"/>
              <w:rPr>
                <w:sz w:val="20"/>
              </w:rPr>
            </w:pPr>
            <w:r w:rsidRPr="00507882">
              <w:rPr>
                <w:sz w:val="20"/>
              </w:rPr>
              <w:t>11</w:t>
            </w:r>
          </w:p>
        </w:tc>
        <w:tc>
          <w:tcPr>
            <w:tcW w:w="2977" w:type="dxa"/>
            <w:vAlign w:val="bottom"/>
          </w:tcPr>
          <w:p w14:paraId="01DC3770" w14:textId="528CB939" w:rsidR="004979DF" w:rsidRDefault="004979DF" w:rsidP="004979DF">
            <w:pPr>
              <w:pStyle w:val="TableParagraph"/>
              <w:rPr>
                <w:rFonts w:ascii="Times New Roman"/>
                <w:sz w:val="18"/>
              </w:rPr>
            </w:pPr>
            <w:r>
              <w:rPr>
                <w:color w:val="000000"/>
              </w:rPr>
              <w:t>Av. España (oriente)</w:t>
            </w:r>
          </w:p>
        </w:tc>
        <w:tc>
          <w:tcPr>
            <w:tcW w:w="1559" w:type="dxa"/>
            <w:vAlign w:val="bottom"/>
          </w:tcPr>
          <w:p w14:paraId="78477DD4" w14:textId="77777777" w:rsidR="004979DF" w:rsidRDefault="004979DF" w:rsidP="004979DF">
            <w:pPr>
              <w:pStyle w:val="TableParagraph"/>
              <w:jc w:val="center"/>
              <w:rPr>
                <w:rFonts w:ascii="Times New Roman"/>
                <w:sz w:val="18"/>
              </w:rPr>
            </w:pPr>
            <w:r>
              <w:rPr>
                <w:color w:val="000000"/>
              </w:rPr>
              <w:t>191,74</w:t>
            </w:r>
          </w:p>
        </w:tc>
        <w:tc>
          <w:tcPr>
            <w:tcW w:w="1985" w:type="dxa"/>
            <w:vAlign w:val="bottom"/>
          </w:tcPr>
          <w:p w14:paraId="69B32C6B"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19BC0620" w14:textId="77777777" w:rsidR="004979DF" w:rsidRDefault="004979DF" w:rsidP="004979DF">
            <w:pPr>
              <w:pStyle w:val="TableParagraph"/>
              <w:rPr>
                <w:rFonts w:ascii="Times New Roman"/>
                <w:sz w:val="18"/>
              </w:rPr>
            </w:pPr>
            <w:r>
              <w:rPr>
                <w:color w:val="000000"/>
              </w:rPr>
              <w:t>OTRA</w:t>
            </w:r>
          </w:p>
        </w:tc>
      </w:tr>
      <w:tr w:rsidR="004979DF" w14:paraId="198F53C8" w14:textId="77777777" w:rsidTr="00452645">
        <w:trPr>
          <w:trHeight w:val="273"/>
        </w:trPr>
        <w:tc>
          <w:tcPr>
            <w:tcW w:w="992" w:type="dxa"/>
          </w:tcPr>
          <w:p w14:paraId="0A3A5A44" w14:textId="77777777" w:rsidR="004979DF" w:rsidRPr="00507882" w:rsidRDefault="004979DF" w:rsidP="004979DF">
            <w:pPr>
              <w:pStyle w:val="TableParagraph"/>
              <w:spacing w:before="2"/>
              <w:ind w:left="89" w:right="80"/>
              <w:jc w:val="center"/>
              <w:rPr>
                <w:sz w:val="20"/>
              </w:rPr>
            </w:pPr>
            <w:r w:rsidRPr="00507882">
              <w:rPr>
                <w:sz w:val="20"/>
              </w:rPr>
              <w:t>12</w:t>
            </w:r>
          </w:p>
        </w:tc>
        <w:tc>
          <w:tcPr>
            <w:tcW w:w="2977" w:type="dxa"/>
            <w:vAlign w:val="bottom"/>
          </w:tcPr>
          <w:p w14:paraId="7BA58FCF" w14:textId="7BAAAC0D" w:rsidR="004979DF" w:rsidRDefault="004979DF" w:rsidP="004979DF">
            <w:pPr>
              <w:pStyle w:val="TableParagraph"/>
              <w:rPr>
                <w:rFonts w:ascii="Times New Roman"/>
                <w:sz w:val="18"/>
              </w:rPr>
            </w:pPr>
            <w:r>
              <w:rPr>
                <w:color w:val="000000"/>
              </w:rPr>
              <w:t>Los Copihues</w:t>
            </w:r>
          </w:p>
        </w:tc>
        <w:tc>
          <w:tcPr>
            <w:tcW w:w="1559" w:type="dxa"/>
            <w:vAlign w:val="bottom"/>
          </w:tcPr>
          <w:p w14:paraId="198ADF61" w14:textId="77777777" w:rsidR="004979DF" w:rsidRDefault="004979DF" w:rsidP="004979DF">
            <w:pPr>
              <w:pStyle w:val="TableParagraph"/>
              <w:jc w:val="center"/>
              <w:rPr>
                <w:rFonts w:ascii="Times New Roman"/>
                <w:sz w:val="18"/>
              </w:rPr>
            </w:pPr>
            <w:r>
              <w:rPr>
                <w:color w:val="000000"/>
              </w:rPr>
              <w:t>195,227</w:t>
            </w:r>
          </w:p>
        </w:tc>
        <w:tc>
          <w:tcPr>
            <w:tcW w:w="1985" w:type="dxa"/>
            <w:vAlign w:val="bottom"/>
          </w:tcPr>
          <w:p w14:paraId="7FA8445B"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75535922" w14:textId="77777777" w:rsidR="004979DF" w:rsidRDefault="004979DF" w:rsidP="004979DF">
            <w:pPr>
              <w:pStyle w:val="TableParagraph"/>
              <w:rPr>
                <w:rFonts w:ascii="Times New Roman"/>
                <w:sz w:val="18"/>
              </w:rPr>
            </w:pPr>
            <w:r>
              <w:rPr>
                <w:color w:val="000000"/>
              </w:rPr>
              <w:t>COLECTORA</w:t>
            </w:r>
          </w:p>
        </w:tc>
      </w:tr>
      <w:tr w:rsidR="004979DF" w14:paraId="2B2228E3" w14:textId="77777777" w:rsidTr="00452645">
        <w:trPr>
          <w:trHeight w:val="273"/>
        </w:trPr>
        <w:tc>
          <w:tcPr>
            <w:tcW w:w="992" w:type="dxa"/>
          </w:tcPr>
          <w:p w14:paraId="2A8DDED3" w14:textId="77777777" w:rsidR="004979DF" w:rsidRPr="00507882" w:rsidRDefault="004979DF" w:rsidP="004979DF">
            <w:pPr>
              <w:pStyle w:val="TableParagraph"/>
              <w:spacing w:before="1"/>
              <w:ind w:left="89" w:right="80"/>
              <w:jc w:val="center"/>
              <w:rPr>
                <w:sz w:val="20"/>
              </w:rPr>
            </w:pPr>
            <w:r w:rsidRPr="00507882">
              <w:rPr>
                <w:sz w:val="20"/>
              </w:rPr>
              <w:t>13</w:t>
            </w:r>
          </w:p>
        </w:tc>
        <w:tc>
          <w:tcPr>
            <w:tcW w:w="2977" w:type="dxa"/>
            <w:vAlign w:val="bottom"/>
          </w:tcPr>
          <w:p w14:paraId="1FA9FCDA" w14:textId="5D977897" w:rsidR="004979DF" w:rsidRDefault="004979DF" w:rsidP="004979DF">
            <w:pPr>
              <w:pStyle w:val="TableParagraph"/>
              <w:rPr>
                <w:rFonts w:ascii="Times New Roman"/>
                <w:sz w:val="18"/>
              </w:rPr>
            </w:pPr>
            <w:r>
              <w:rPr>
                <w:color w:val="000000"/>
              </w:rPr>
              <w:t>Los Alerces (sur)</w:t>
            </w:r>
          </w:p>
        </w:tc>
        <w:tc>
          <w:tcPr>
            <w:tcW w:w="1559" w:type="dxa"/>
            <w:vAlign w:val="bottom"/>
          </w:tcPr>
          <w:p w14:paraId="5755F383" w14:textId="77777777" w:rsidR="004979DF" w:rsidRDefault="004979DF" w:rsidP="004979DF">
            <w:pPr>
              <w:pStyle w:val="TableParagraph"/>
              <w:jc w:val="center"/>
              <w:rPr>
                <w:rFonts w:ascii="Times New Roman"/>
                <w:sz w:val="18"/>
              </w:rPr>
            </w:pPr>
            <w:r>
              <w:rPr>
                <w:color w:val="000000"/>
              </w:rPr>
              <w:t>85,194</w:t>
            </w:r>
          </w:p>
        </w:tc>
        <w:tc>
          <w:tcPr>
            <w:tcW w:w="1985" w:type="dxa"/>
            <w:vAlign w:val="bottom"/>
          </w:tcPr>
          <w:p w14:paraId="176BCAE6" w14:textId="77777777" w:rsidR="004979DF" w:rsidRDefault="004979DF" w:rsidP="004979DF">
            <w:pPr>
              <w:pStyle w:val="TableParagraph"/>
              <w:jc w:val="center"/>
              <w:rPr>
                <w:rFonts w:ascii="Times New Roman"/>
                <w:sz w:val="18"/>
              </w:rPr>
            </w:pPr>
            <w:r>
              <w:rPr>
                <w:color w:val="000000"/>
              </w:rPr>
              <w:t>MALO</w:t>
            </w:r>
          </w:p>
        </w:tc>
        <w:tc>
          <w:tcPr>
            <w:tcW w:w="1843" w:type="dxa"/>
            <w:vAlign w:val="bottom"/>
          </w:tcPr>
          <w:p w14:paraId="1D539905" w14:textId="77777777" w:rsidR="004979DF" w:rsidRDefault="004979DF" w:rsidP="004979DF">
            <w:pPr>
              <w:pStyle w:val="TableParagraph"/>
              <w:rPr>
                <w:rFonts w:ascii="Times New Roman"/>
                <w:sz w:val="18"/>
              </w:rPr>
            </w:pPr>
            <w:r>
              <w:rPr>
                <w:color w:val="000000"/>
              </w:rPr>
              <w:t>SERVICIO</w:t>
            </w:r>
          </w:p>
        </w:tc>
      </w:tr>
      <w:tr w:rsidR="004979DF" w14:paraId="401C4AC3" w14:textId="77777777" w:rsidTr="00452645">
        <w:trPr>
          <w:trHeight w:val="275"/>
        </w:trPr>
        <w:tc>
          <w:tcPr>
            <w:tcW w:w="992" w:type="dxa"/>
          </w:tcPr>
          <w:p w14:paraId="58875EA9" w14:textId="77777777" w:rsidR="004979DF" w:rsidRPr="00507882" w:rsidRDefault="004979DF" w:rsidP="004979DF">
            <w:pPr>
              <w:pStyle w:val="TableParagraph"/>
              <w:spacing w:before="1"/>
              <w:ind w:left="89" w:right="80"/>
              <w:jc w:val="center"/>
              <w:rPr>
                <w:sz w:val="20"/>
              </w:rPr>
            </w:pPr>
            <w:r w:rsidRPr="00507882">
              <w:rPr>
                <w:sz w:val="20"/>
              </w:rPr>
              <w:t>14</w:t>
            </w:r>
          </w:p>
        </w:tc>
        <w:tc>
          <w:tcPr>
            <w:tcW w:w="2977" w:type="dxa"/>
            <w:vAlign w:val="bottom"/>
          </w:tcPr>
          <w:p w14:paraId="5C475D33" w14:textId="16FA1B17" w:rsidR="004979DF" w:rsidRDefault="004979DF" w:rsidP="004979DF">
            <w:pPr>
              <w:pStyle w:val="TableParagraph"/>
              <w:rPr>
                <w:rFonts w:ascii="Times New Roman"/>
                <w:sz w:val="18"/>
              </w:rPr>
            </w:pPr>
            <w:r>
              <w:rPr>
                <w:color w:val="000000"/>
              </w:rPr>
              <w:t>Los Alerces (norte)</w:t>
            </w:r>
          </w:p>
        </w:tc>
        <w:tc>
          <w:tcPr>
            <w:tcW w:w="1559" w:type="dxa"/>
            <w:vAlign w:val="bottom"/>
          </w:tcPr>
          <w:p w14:paraId="38CF4545" w14:textId="77777777" w:rsidR="004979DF" w:rsidRDefault="004979DF" w:rsidP="004979DF">
            <w:pPr>
              <w:pStyle w:val="TableParagraph"/>
              <w:jc w:val="center"/>
              <w:rPr>
                <w:rFonts w:ascii="Times New Roman"/>
                <w:sz w:val="18"/>
              </w:rPr>
            </w:pPr>
            <w:r>
              <w:rPr>
                <w:color w:val="000000"/>
              </w:rPr>
              <w:t>85,31</w:t>
            </w:r>
          </w:p>
        </w:tc>
        <w:tc>
          <w:tcPr>
            <w:tcW w:w="1985" w:type="dxa"/>
            <w:vAlign w:val="bottom"/>
          </w:tcPr>
          <w:p w14:paraId="02A13672" w14:textId="77777777" w:rsidR="004979DF" w:rsidRDefault="004979DF" w:rsidP="004979DF">
            <w:pPr>
              <w:pStyle w:val="TableParagraph"/>
              <w:jc w:val="center"/>
              <w:rPr>
                <w:rFonts w:ascii="Times New Roman"/>
                <w:sz w:val="18"/>
              </w:rPr>
            </w:pPr>
            <w:r>
              <w:rPr>
                <w:color w:val="000000"/>
              </w:rPr>
              <w:t>REGULAR</w:t>
            </w:r>
          </w:p>
        </w:tc>
        <w:tc>
          <w:tcPr>
            <w:tcW w:w="1843" w:type="dxa"/>
            <w:vAlign w:val="bottom"/>
          </w:tcPr>
          <w:p w14:paraId="7DB266BD" w14:textId="77777777" w:rsidR="004979DF" w:rsidRDefault="004979DF" w:rsidP="004979DF">
            <w:pPr>
              <w:pStyle w:val="TableParagraph"/>
              <w:rPr>
                <w:rFonts w:ascii="Times New Roman"/>
                <w:sz w:val="18"/>
              </w:rPr>
            </w:pPr>
            <w:r>
              <w:rPr>
                <w:color w:val="000000"/>
              </w:rPr>
              <w:t>SERVICIO</w:t>
            </w:r>
          </w:p>
        </w:tc>
      </w:tr>
      <w:tr w:rsidR="004979DF" w14:paraId="323C1F86" w14:textId="77777777" w:rsidTr="00452645">
        <w:trPr>
          <w:trHeight w:val="273"/>
        </w:trPr>
        <w:tc>
          <w:tcPr>
            <w:tcW w:w="992" w:type="dxa"/>
          </w:tcPr>
          <w:p w14:paraId="186CED30" w14:textId="77777777" w:rsidR="004979DF" w:rsidRPr="00507882" w:rsidRDefault="004979DF" w:rsidP="004979DF">
            <w:pPr>
              <w:pStyle w:val="TableParagraph"/>
              <w:spacing w:before="1"/>
              <w:ind w:left="89" w:right="80"/>
              <w:jc w:val="center"/>
              <w:rPr>
                <w:sz w:val="20"/>
              </w:rPr>
            </w:pPr>
            <w:r w:rsidRPr="00507882">
              <w:rPr>
                <w:sz w:val="20"/>
              </w:rPr>
              <w:t>15</w:t>
            </w:r>
          </w:p>
        </w:tc>
        <w:tc>
          <w:tcPr>
            <w:tcW w:w="2977" w:type="dxa"/>
            <w:vAlign w:val="bottom"/>
          </w:tcPr>
          <w:p w14:paraId="25D415D1" w14:textId="13EDF9DB" w:rsidR="004979DF" w:rsidRDefault="004979DF" w:rsidP="004979DF">
            <w:pPr>
              <w:pStyle w:val="TableParagraph"/>
              <w:rPr>
                <w:rFonts w:ascii="Times New Roman"/>
                <w:sz w:val="18"/>
              </w:rPr>
            </w:pPr>
            <w:r>
              <w:rPr>
                <w:color w:val="000000"/>
              </w:rPr>
              <w:t>Las Margaritas (sur)</w:t>
            </w:r>
          </w:p>
        </w:tc>
        <w:tc>
          <w:tcPr>
            <w:tcW w:w="1559" w:type="dxa"/>
            <w:vAlign w:val="bottom"/>
          </w:tcPr>
          <w:p w14:paraId="5455C26C" w14:textId="77777777" w:rsidR="004979DF" w:rsidRDefault="004979DF" w:rsidP="004979DF">
            <w:pPr>
              <w:pStyle w:val="TableParagraph"/>
              <w:jc w:val="center"/>
              <w:rPr>
                <w:rFonts w:ascii="Times New Roman"/>
                <w:sz w:val="18"/>
              </w:rPr>
            </w:pPr>
            <w:r>
              <w:rPr>
                <w:color w:val="000000"/>
              </w:rPr>
              <w:t>73,875</w:t>
            </w:r>
          </w:p>
        </w:tc>
        <w:tc>
          <w:tcPr>
            <w:tcW w:w="1985" w:type="dxa"/>
            <w:vAlign w:val="bottom"/>
          </w:tcPr>
          <w:p w14:paraId="79109EB8" w14:textId="77777777" w:rsidR="004979DF" w:rsidRDefault="004979DF" w:rsidP="004979DF">
            <w:pPr>
              <w:pStyle w:val="TableParagraph"/>
              <w:jc w:val="center"/>
              <w:rPr>
                <w:rFonts w:ascii="Times New Roman"/>
                <w:sz w:val="18"/>
              </w:rPr>
            </w:pPr>
            <w:r>
              <w:rPr>
                <w:color w:val="000000"/>
              </w:rPr>
              <w:t>REGULAR</w:t>
            </w:r>
          </w:p>
        </w:tc>
        <w:tc>
          <w:tcPr>
            <w:tcW w:w="1843" w:type="dxa"/>
            <w:vAlign w:val="bottom"/>
          </w:tcPr>
          <w:p w14:paraId="0DA5F1DB" w14:textId="77777777" w:rsidR="004979DF" w:rsidRDefault="004979DF" w:rsidP="004979DF">
            <w:pPr>
              <w:pStyle w:val="TableParagraph"/>
              <w:rPr>
                <w:rFonts w:ascii="Times New Roman"/>
                <w:sz w:val="18"/>
              </w:rPr>
            </w:pPr>
            <w:r>
              <w:rPr>
                <w:color w:val="000000"/>
              </w:rPr>
              <w:t>SERVICIO</w:t>
            </w:r>
          </w:p>
        </w:tc>
      </w:tr>
      <w:tr w:rsidR="004979DF" w14:paraId="779C36EC" w14:textId="77777777" w:rsidTr="00452645">
        <w:trPr>
          <w:trHeight w:val="273"/>
        </w:trPr>
        <w:tc>
          <w:tcPr>
            <w:tcW w:w="992" w:type="dxa"/>
          </w:tcPr>
          <w:p w14:paraId="47921DAA" w14:textId="77777777" w:rsidR="004979DF" w:rsidRPr="00507882" w:rsidRDefault="004979DF" w:rsidP="004979DF">
            <w:pPr>
              <w:pStyle w:val="TableParagraph"/>
              <w:spacing w:before="1"/>
              <w:ind w:left="89" w:right="80"/>
              <w:jc w:val="center"/>
              <w:rPr>
                <w:sz w:val="20"/>
              </w:rPr>
            </w:pPr>
            <w:r w:rsidRPr="00507882">
              <w:rPr>
                <w:sz w:val="20"/>
              </w:rPr>
              <w:t>16</w:t>
            </w:r>
          </w:p>
        </w:tc>
        <w:tc>
          <w:tcPr>
            <w:tcW w:w="2977" w:type="dxa"/>
            <w:vAlign w:val="bottom"/>
          </w:tcPr>
          <w:p w14:paraId="4B88CF42" w14:textId="2B96F863" w:rsidR="004979DF" w:rsidRDefault="004979DF" w:rsidP="004979DF">
            <w:pPr>
              <w:pStyle w:val="TableParagraph"/>
              <w:rPr>
                <w:rFonts w:ascii="Times New Roman"/>
                <w:sz w:val="18"/>
              </w:rPr>
            </w:pPr>
            <w:r>
              <w:rPr>
                <w:color w:val="000000"/>
              </w:rPr>
              <w:t>Las Rosas</w:t>
            </w:r>
          </w:p>
        </w:tc>
        <w:tc>
          <w:tcPr>
            <w:tcW w:w="1559" w:type="dxa"/>
            <w:vAlign w:val="bottom"/>
          </w:tcPr>
          <w:p w14:paraId="5A840246" w14:textId="77777777" w:rsidR="004979DF" w:rsidRDefault="004979DF" w:rsidP="004979DF">
            <w:pPr>
              <w:pStyle w:val="TableParagraph"/>
              <w:jc w:val="center"/>
              <w:rPr>
                <w:rFonts w:ascii="Times New Roman"/>
                <w:sz w:val="18"/>
              </w:rPr>
            </w:pPr>
            <w:r>
              <w:rPr>
                <w:color w:val="000000"/>
              </w:rPr>
              <w:t>75,663</w:t>
            </w:r>
          </w:p>
        </w:tc>
        <w:tc>
          <w:tcPr>
            <w:tcW w:w="1985" w:type="dxa"/>
            <w:vAlign w:val="bottom"/>
          </w:tcPr>
          <w:p w14:paraId="15581578"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F3C4E7E" w14:textId="77777777" w:rsidR="004979DF" w:rsidRDefault="004979DF" w:rsidP="004979DF">
            <w:pPr>
              <w:pStyle w:val="TableParagraph"/>
              <w:rPr>
                <w:rFonts w:ascii="Times New Roman"/>
                <w:sz w:val="18"/>
              </w:rPr>
            </w:pPr>
            <w:r>
              <w:rPr>
                <w:color w:val="000000"/>
              </w:rPr>
              <w:t>SERVICIO</w:t>
            </w:r>
          </w:p>
        </w:tc>
      </w:tr>
      <w:tr w:rsidR="004979DF" w14:paraId="285637C6" w14:textId="77777777" w:rsidTr="00452645">
        <w:trPr>
          <w:trHeight w:val="273"/>
        </w:trPr>
        <w:tc>
          <w:tcPr>
            <w:tcW w:w="992" w:type="dxa"/>
          </w:tcPr>
          <w:p w14:paraId="3EF40561" w14:textId="77777777" w:rsidR="004979DF" w:rsidRPr="00507882" w:rsidRDefault="004979DF" w:rsidP="004979DF">
            <w:pPr>
              <w:pStyle w:val="TableParagraph"/>
              <w:spacing w:before="1"/>
              <w:ind w:left="89" w:right="80"/>
              <w:jc w:val="center"/>
              <w:rPr>
                <w:sz w:val="20"/>
              </w:rPr>
            </w:pPr>
            <w:r w:rsidRPr="00507882">
              <w:rPr>
                <w:sz w:val="20"/>
              </w:rPr>
              <w:t>17</w:t>
            </w:r>
          </w:p>
        </w:tc>
        <w:tc>
          <w:tcPr>
            <w:tcW w:w="2977" w:type="dxa"/>
            <w:vAlign w:val="bottom"/>
          </w:tcPr>
          <w:p w14:paraId="327F27A4" w14:textId="59C3BFC9" w:rsidR="004979DF" w:rsidRDefault="004979DF" w:rsidP="004979DF">
            <w:pPr>
              <w:pStyle w:val="TableParagraph"/>
              <w:rPr>
                <w:rFonts w:ascii="Times New Roman"/>
                <w:sz w:val="18"/>
              </w:rPr>
            </w:pPr>
            <w:r>
              <w:rPr>
                <w:color w:val="000000"/>
              </w:rPr>
              <w:t>Las Lilas</w:t>
            </w:r>
          </w:p>
        </w:tc>
        <w:tc>
          <w:tcPr>
            <w:tcW w:w="1559" w:type="dxa"/>
            <w:vAlign w:val="bottom"/>
          </w:tcPr>
          <w:p w14:paraId="53208A68" w14:textId="77777777" w:rsidR="004979DF" w:rsidRDefault="004979DF" w:rsidP="004979DF">
            <w:pPr>
              <w:pStyle w:val="TableParagraph"/>
              <w:jc w:val="center"/>
              <w:rPr>
                <w:rFonts w:ascii="Times New Roman"/>
                <w:sz w:val="18"/>
              </w:rPr>
            </w:pPr>
            <w:r>
              <w:rPr>
                <w:color w:val="000000"/>
              </w:rPr>
              <w:t>76,558</w:t>
            </w:r>
          </w:p>
        </w:tc>
        <w:tc>
          <w:tcPr>
            <w:tcW w:w="1985" w:type="dxa"/>
            <w:vAlign w:val="bottom"/>
          </w:tcPr>
          <w:p w14:paraId="226A8ABB"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C58DE54" w14:textId="77777777" w:rsidR="004979DF" w:rsidRDefault="004979DF" w:rsidP="004979DF">
            <w:pPr>
              <w:pStyle w:val="TableParagraph"/>
              <w:rPr>
                <w:rFonts w:ascii="Times New Roman"/>
                <w:sz w:val="18"/>
              </w:rPr>
            </w:pPr>
            <w:r>
              <w:rPr>
                <w:color w:val="000000"/>
              </w:rPr>
              <w:t>SERVICIO</w:t>
            </w:r>
          </w:p>
        </w:tc>
      </w:tr>
      <w:tr w:rsidR="004979DF" w14:paraId="66392EED" w14:textId="77777777" w:rsidTr="00452645">
        <w:trPr>
          <w:trHeight w:val="273"/>
        </w:trPr>
        <w:tc>
          <w:tcPr>
            <w:tcW w:w="992" w:type="dxa"/>
          </w:tcPr>
          <w:p w14:paraId="0EA67921" w14:textId="77777777" w:rsidR="004979DF" w:rsidRPr="00507882" w:rsidRDefault="004979DF" w:rsidP="004979DF">
            <w:pPr>
              <w:pStyle w:val="TableParagraph"/>
              <w:spacing w:before="1"/>
              <w:ind w:left="89" w:right="80"/>
              <w:jc w:val="center"/>
              <w:rPr>
                <w:sz w:val="20"/>
              </w:rPr>
            </w:pPr>
            <w:r w:rsidRPr="00507882">
              <w:rPr>
                <w:sz w:val="20"/>
              </w:rPr>
              <w:t>18</w:t>
            </w:r>
          </w:p>
        </w:tc>
        <w:tc>
          <w:tcPr>
            <w:tcW w:w="2977" w:type="dxa"/>
            <w:vAlign w:val="bottom"/>
          </w:tcPr>
          <w:p w14:paraId="2381A46E" w14:textId="45A16958" w:rsidR="004979DF" w:rsidRDefault="004979DF" w:rsidP="004979DF">
            <w:pPr>
              <w:pStyle w:val="TableParagraph"/>
              <w:rPr>
                <w:rFonts w:ascii="Times New Roman"/>
                <w:sz w:val="18"/>
              </w:rPr>
            </w:pPr>
            <w:r>
              <w:rPr>
                <w:color w:val="000000"/>
              </w:rPr>
              <w:t>Los Tréboles</w:t>
            </w:r>
          </w:p>
        </w:tc>
        <w:tc>
          <w:tcPr>
            <w:tcW w:w="1559" w:type="dxa"/>
            <w:vAlign w:val="bottom"/>
          </w:tcPr>
          <w:p w14:paraId="3F8DE7B4" w14:textId="77777777" w:rsidR="004979DF" w:rsidRDefault="004979DF" w:rsidP="004979DF">
            <w:pPr>
              <w:pStyle w:val="TableParagraph"/>
              <w:jc w:val="center"/>
              <w:rPr>
                <w:rFonts w:ascii="Times New Roman"/>
                <w:sz w:val="18"/>
              </w:rPr>
            </w:pPr>
            <w:r>
              <w:rPr>
                <w:color w:val="000000"/>
              </w:rPr>
              <w:t>192,693</w:t>
            </w:r>
          </w:p>
        </w:tc>
        <w:tc>
          <w:tcPr>
            <w:tcW w:w="1985" w:type="dxa"/>
            <w:vAlign w:val="bottom"/>
          </w:tcPr>
          <w:p w14:paraId="41FEB2C4"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31CE2E4" w14:textId="77777777" w:rsidR="004979DF" w:rsidRDefault="004979DF" w:rsidP="004979DF">
            <w:pPr>
              <w:pStyle w:val="TableParagraph"/>
              <w:rPr>
                <w:rFonts w:ascii="Times New Roman"/>
                <w:sz w:val="18"/>
              </w:rPr>
            </w:pPr>
            <w:r>
              <w:rPr>
                <w:color w:val="000000"/>
              </w:rPr>
              <w:t>COLECTORA</w:t>
            </w:r>
          </w:p>
        </w:tc>
      </w:tr>
      <w:tr w:rsidR="004979DF" w14:paraId="0606425B" w14:textId="77777777" w:rsidTr="00452645">
        <w:trPr>
          <w:trHeight w:val="273"/>
        </w:trPr>
        <w:tc>
          <w:tcPr>
            <w:tcW w:w="992" w:type="dxa"/>
          </w:tcPr>
          <w:p w14:paraId="3ACA1BBB" w14:textId="77777777" w:rsidR="004979DF" w:rsidRPr="00507882" w:rsidRDefault="004979DF" w:rsidP="004979DF">
            <w:pPr>
              <w:pStyle w:val="TableParagraph"/>
              <w:spacing w:before="1"/>
              <w:ind w:left="89" w:right="80"/>
              <w:jc w:val="center"/>
              <w:rPr>
                <w:sz w:val="20"/>
              </w:rPr>
            </w:pPr>
            <w:r w:rsidRPr="00507882">
              <w:rPr>
                <w:sz w:val="20"/>
              </w:rPr>
              <w:t>19</w:t>
            </w:r>
          </w:p>
        </w:tc>
        <w:tc>
          <w:tcPr>
            <w:tcW w:w="2977" w:type="dxa"/>
            <w:vAlign w:val="bottom"/>
          </w:tcPr>
          <w:p w14:paraId="7696A268" w14:textId="5C534150" w:rsidR="004979DF" w:rsidRDefault="004979DF" w:rsidP="004979DF">
            <w:pPr>
              <w:pStyle w:val="TableParagraph"/>
              <w:rPr>
                <w:rFonts w:ascii="Times New Roman"/>
                <w:sz w:val="18"/>
              </w:rPr>
            </w:pPr>
            <w:r>
              <w:rPr>
                <w:color w:val="000000"/>
              </w:rPr>
              <w:t>Los Claveles</w:t>
            </w:r>
          </w:p>
        </w:tc>
        <w:tc>
          <w:tcPr>
            <w:tcW w:w="1559" w:type="dxa"/>
            <w:vAlign w:val="bottom"/>
          </w:tcPr>
          <w:p w14:paraId="0BE168F2" w14:textId="77777777" w:rsidR="004979DF" w:rsidRDefault="004979DF" w:rsidP="004979DF">
            <w:pPr>
              <w:pStyle w:val="TableParagraph"/>
              <w:jc w:val="center"/>
              <w:rPr>
                <w:rFonts w:ascii="Times New Roman"/>
                <w:sz w:val="18"/>
              </w:rPr>
            </w:pPr>
            <w:r>
              <w:rPr>
                <w:color w:val="000000"/>
              </w:rPr>
              <w:t>72,705</w:t>
            </w:r>
          </w:p>
        </w:tc>
        <w:tc>
          <w:tcPr>
            <w:tcW w:w="1985" w:type="dxa"/>
            <w:vAlign w:val="bottom"/>
          </w:tcPr>
          <w:p w14:paraId="6183B473"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14AE83E2" w14:textId="77777777" w:rsidR="004979DF" w:rsidRDefault="004979DF" w:rsidP="004979DF">
            <w:pPr>
              <w:pStyle w:val="TableParagraph"/>
              <w:rPr>
                <w:rFonts w:ascii="Times New Roman"/>
                <w:sz w:val="18"/>
              </w:rPr>
            </w:pPr>
            <w:r>
              <w:rPr>
                <w:color w:val="000000"/>
              </w:rPr>
              <w:t>SERVICIO</w:t>
            </w:r>
          </w:p>
        </w:tc>
      </w:tr>
      <w:tr w:rsidR="004979DF" w14:paraId="2C2B73D5" w14:textId="77777777" w:rsidTr="00452645">
        <w:trPr>
          <w:trHeight w:val="273"/>
        </w:trPr>
        <w:tc>
          <w:tcPr>
            <w:tcW w:w="992" w:type="dxa"/>
          </w:tcPr>
          <w:p w14:paraId="392C5AF3" w14:textId="77777777" w:rsidR="004979DF" w:rsidRPr="00507882" w:rsidRDefault="004979DF" w:rsidP="004979DF">
            <w:pPr>
              <w:pStyle w:val="TableParagraph"/>
              <w:spacing w:before="1"/>
              <w:ind w:left="89" w:right="80"/>
              <w:jc w:val="center"/>
              <w:rPr>
                <w:sz w:val="20"/>
              </w:rPr>
            </w:pPr>
            <w:r w:rsidRPr="00507882">
              <w:rPr>
                <w:sz w:val="20"/>
              </w:rPr>
              <w:t>20</w:t>
            </w:r>
          </w:p>
        </w:tc>
        <w:tc>
          <w:tcPr>
            <w:tcW w:w="2977" w:type="dxa"/>
            <w:vAlign w:val="bottom"/>
          </w:tcPr>
          <w:p w14:paraId="75A9F776" w14:textId="00FD8CEF" w:rsidR="004979DF" w:rsidRDefault="004979DF" w:rsidP="004979DF">
            <w:pPr>
              <w:pStyle w:val="TableParagraph"/>
              <w:rPr>
                <w:rFonts w:ascii="Times New Roman"/>
                <w:sz w:val="18"/>
              </w:rPr>
            </w:pPr>
            <w:r>
              <w:rPr>
                <w:color w:val="000000"/>
              </w:rPr>
              <w:t>Las Amapolas</w:t>
            </w:r>
          </w:p>
        </w:tc>
        <w:tc>
          <w:tcPr>
            <w:tcW w:w="1559" w:type="dxa"/>
            <w:vAlign w:val="bottom"/>
          </w:tcPr>
          <w:p w14:paraId="14876C3F" w14:textId="77777777" w:rsidR="004979DF" w:rsidRDefault="004979DF" w:rsidP="004979DF">
            <w:pPr>
              <w:pStyle w:val="TableParagraph"/>
              <w:jc w:val="center"/>
              <w:rPr>
                <w:rFonts w:ascii="Times New Roman"/>
                <w:sz w:val="18"/>
              </w:rPr>
            </w:pPr>
            <w:r>
              <w:rPr>
                <w:color w:val="000000"/>
              </w:rPr>
              <w:t>75,079</w:t>
            </w:r>
          </w:p>
        </w:tc>
        <w:tc>
          <w:tcPr>
            <w:tcW w:w="1985" w:type="dxa"/>
            <w:vAlign w:val="bottom"/>
          </w:tcPr>
          <w:p w14:paraId="2A506276"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8DE1DD5" w14:textId="77777777" w:rsidR="004979DF" w:rsidRDefault="004979DF" w:rsidP="004979DF">
            <w:pPr>
              <w:pStyle w:val="TableParagraph"/>
              <w:rPr>
                <w:rFonts w:ascii="Times New Roman"/>
                <w:sz w:val="18"/>
              </w:rPr>
            </w:pPr>
            <w:r>
              <w:rPr>
                <w:color w:val="000000"/>
              </w:rPr>
              <w:t>SERVICIO</w:t>
            </w:r>
          </w:p>
        </w:tc>
      </w:tr>
      <w:tr w:rsidR="004979DF" w14:paraId="4963F940" w14:textId="77777777" w:rsidTr="00452645">
        <w:trPr>
          <w:trHeight w:val="273"/>
        </w:trPr>
        <w:tc>
          <w:tcPr>
            <w:tcW w:w="992" w:type="dxa"/>
          </w:tcPr>
          <w:p w14:paraId="1A078B19" w14:textId="77777777" w:rsidR="004979DF" w:rsidRPr="00507882" w:rsidRDefault="004979DF" w:rsidP="004979DF">
            <w:pPr>
              <w:pStyle w:val="TableParagraph"/>
              <w:spacing w:before="1"/>
              <w:ind w:left="89" w:right="80"/>
              <w:jc w:val="center"/>
              <w:rPr>
                <w:sz w:val="20"/>
              </w:rPr>
            </w:pPr>
            <w:r w:rsidRPr="00507882">
              <w:rPr>
                <w:sz w:val="20"/>
              </w:rPr>
              <w:t>21</w:t>
            </w:r>
          </w:p>
        </w:tc>
        <w:tc>
          <w:tcPr>
            <w:tcW w:w="2977" w:type="dxa"/>
            <w:vAlign w:val="bottom"/>
          </w:tcPr>
          <w:p w14:paraId="2E6FF3F5" w14:textId="1A144B66" w:rsidR="004979DF" w:rsidRDefault="004979DF" w:rsidP="004979DF">
            <w:pPr>
              <w:pStyle w:val="TableParagraph"/>
              <w:rPr>
                <w:rFonts w:ascii="Times New Roman"/>
                <w:sz w:val="18"/>
              </w:rPr>
            </w:pPr>
            <w:r>
              <w:rPr>
                <w:color w:val="000000"/>
              </w:rPr>
              <w:t>Las Malvas</w:t>
            </w:r>
          </w:p>
        </w:tc>
        <w:tc>
          <w:tcPr>
            <w:tcW w:w="1559" w:type="dxa"/>
            <w:vAlign w:val="bottom"/>
          </w:tcPr>
          <w:p w14:paraId="17EEC87C" w14:textId="77777777" w:rsidR="004979DF" w:rsidRDefault="004979DF" w:rsidP="004979DF">
            <w:pPr>
              <w:pStyle w:val="TableParagraph"/>
              <w:jc w:val="center"/>
              <w:rPr>
                <w:rFonts w:ascii="Times New Roman"/>
                <w:sz w:val="18"/>
              </w:rPr>
            </w:pPr>
            <w:r>
              <w:rPr>
                <w:color w:val="000000"/>
              </w:rPr>
              <w:t>73,198</w:t>
            </w:r>
          </w:p>
        </w:tc>
        <w:tc>
          <w:tcPr>
            <w:tcW w:w="1985" w:type="dxa"/>
            <w:vAlign w:val="bottom"/>
          </w:tcPr>
          <w:p w14:paraId="3E8E05A7"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97BB1E1" w14:textId="77777777" w:rsidR="004979DF" w:rsidRDefault="004979DF" w:rsidP="004979DF">
            <w:pPr>
              <w:pStyle w:val="TableParagraph"/>
              <w:rPr>
                <w:rFonts w:ascii="Times New Roman"/>
                <w:sz w:val="18"/>
              </w:rPr>
            </w:pPr>
            <w:r>
              <w:rPr>
                <w:color w:val="000000"/>
              </w:rPr>
              <w:t>SERVICIO</w:t>
            </w:r>
          </w:p>
        </w:tc>
      </w:tr>
      <w:tr w:rsidR="004979DF" w14:paraId="372B3BD6" w14:textId="77777777" w:rsidTr="00452645">
        <w:trPr>
          <w:trHeight w:val="273"/>
        </w:trPr>
        <w:tc>
          <w:tcPr>
            <w:tcW w:w="992" w:type="dxa"/>
          </w:tcPr>
          <w:p w14:paraId="1B5DF766" w14:textId="77777777" w:rsidR="004979DF" w:rsidRPr="00507882" w:rsidRDefault="004979DF" w:rsidP="004979DF">
            <w:pPr>
              <w:pStyle w:val="TableParagraph"/>
              <w:spacing w:before="1"/>
              <w:ind w:left="89" w:right="80"/>
              <w:jc w:val="center"/>
              <w:rPr>
                <w:sz w:val="20"/>
              </w:rPr>
            </w:pPr>
            <w:r w:rsidRPr="00507882">
              <w:rPr>
                <w:sz w:val="20"/>
              </w:rPr>
              <w:t>22</w:t>
            </w:r>
          </w:p>
        </w:tc>
        <w:tc>
          <w:tcPr>
            <w:tcW w:w="2977" w:type="dxa"/>
            <w:vAlign w:val="bottom"/>
          </w:tcPr>
          <w:p w14:paraId="7EE8D426" w14:textId="179D3FBB" w:rsidR="004979DF" w:rsidRDefault="004979DF" w:rsidP="004979DF">
            <w:pPr>
              <w:pStyle w:val="TableParagraph"/>
              <w:rPr>
                <w:rFonts w:ascii="Times New Roman"/>
                <w:sz w:val="18"/>
              </w:rPr>
            </w:pPr>
            <w:r>
              <w:rPr>
                <w:color w:val="000000"/>
              </w:rPr>
              <w:t>Los Tilos</w:t>
            </w:r>
          </w:p>
        </w:tc>
        <w:tc>
          <w:tcPr>
            <w:tcW w:w="1559" w:type="dxa"/>
            <w:vAlign w:val="bottom"/>
          </w:tcPr>
          <w:p w14:paraId="451FBCAD" w14:textId="77777777" w:rsidR="004979DF" w:rsidRDefault="004979DF" w:rsidP="004979DF">
            <w:pPr>
              <w:pStyle w:val="TableParagraph"/>
              <w:jc w:val="center"/>
              <w:rPr>
                <w:rFonts w:ascii="Times New Roman"/>
                <w:sz w:val="18"/>
              </w:rPr>
            </w:pPr>
            <w:r>
              <w:rPr>
                <w:color w:val="000000"/>
              </w:rPr>
              <w:t>73,899</w:t>
            </w:r>
          </w:p>
        </w:tc>
        <w:tc>
          <w:tcPr>
            <w:tcW w:w="1985" w:type="dxa"/>
            <w:vAlign w:val="bottom"/>
          </w:tcPr>
          <w:p w14:paraId="6D9610E3"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3112BEB7" w14:textId="77777777" w:rsidR="004979DF" w:rsidRDefault="004979DF" w:rsidP="004979DF">
            <w:pPr>
              <w:pStyle w:val="TableParagraph"/>
              <w:rPr>
                <w:rFonts w:ascii="Times New Roman"/>
                <w:sz w:val="18"/>
              </w:rPr>
            </w:pPr>
            <w:r>
              <w:rPr>
                <w:color w:val="000000"/>
              </w:rPr>
              <w:t>SERVICIO</w:t>
            </w:r>
          </w:p>
        </w:tc>
      </w:tr>
      <w:tr w:rsidR="004979DF" w14:paraId="75D4FA45" w14:textId="77777777" w:rsidTr="00452645">
        <w:trPr>
          <w:trHeight w:val="273"/>
        </w:trPr>
        <w:tc>
          <w:tcPr>
            <w:tcW w:w="992" w:type="dxa"/>
          </w:tcPr>
          <w:p w14:paraId="10A353EA" w14:textId="77777777" w:rsidR="004979DF" w:rsidRPr="00507882" w:rsidRDefault="004979DF" w:rsidP="004979DF">
            <w:pPr>
              <w:pStyle w:val="TableParagraph"/>
              <w:spacing w:before="1"/>
              <w:ind w:left="89" w:right="80"/>
              <w:jc w:val="center"/>
              <w:rPr>
                <w:sz w:val="20"/>
              </w:rPr>
            </w:pPr>
            <w:r w:rsidRPr="00507882">
              <w:rPr>
                <w:sz w:val="20"/>
              </w:rPr>
              <w:t>23</w:t>
            </w:r>
          </w:p>
        </w:tc>
        <w:tc>
          <w:tcPr>
            <w:tcW w:w="2977" w:type="dxa"/>
            <w:vAlign w:val="bottom"/>
          </w:tcPr>
          <w:p w14:paraId="64D7034F" w14:textId="06A2A657" w:rsidR="004979DF" w:rsidRDefault="004979DF" w:rsidP="004979DF">
            <w:pPr>
              <w:pStyle w:val="TableParagraph"/>
              <w:rPr>
                <w:rFonts w:ascii="Times New Roman"/>
                <w:sz w:val="18"/>
              </w:rPr>
            </w:pPr>
            <w:r>
              <w:rPr>
                <w:color w:val="000000"/>
              </w:rPr>
              <w:t>Los Jacintos</w:t>
            </w:r>
          </w:p>
        </w:tc>
        <w:tc>
          <w:tcPr>
            <w:tcW w:w="1559" w:type="dxa"/>
            <w:vAlign w:val="bottom"/>
          </w:tcPr>
          <w:p w14:paraId="27A6DC98" w14:textId="77777777" w:rsidR="004979DF" w:rsidRDefault="004979DF" w:rsidP="004979DF">
            <w:pPr>
              <w:pStyle w:val="TableParagraph"/>
              <w:jc w:val="center"/>
              <w:rPr>
                <w:rFonts w:ascii="Times New Roman"/>
                <w:sz w:val="18"/>
              </w:rPr>
            </w:pPr>
            <w:r>
              <w:rPr>
                <w:color w:val="000000"/>
              </w:rPr>
              <w:t>70,65</w:t>
            </w:r>
          </w:p>
        </w:tc>
        <w:tc>
          <w:tcPr>
            <w:tcW w:w="1985" w:type="dxa"/>
            <w:vAlign w:val="bottom"/>
          </w:tcPr>
          <w:p w14:paraId="47698677"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36585581" w14:textId="77777777" w:rsidR="004979DF" w:rsidRDefault="004979DF" w:rsidP="004979DF">
            <w:pPr>
              <w:pStyle w:val="TableParagraph"/>
              <w:rPr>
                <w:rFonts w:ascii="Times New Roman"/>
                <w:sz w:val="18"/>
              </w:rPr>
            </w:pPr>
            <w:r>
              <w:rPr>
                <w:color w:val="000000"/>
              </w:rPr>
              <w:t>SERVICIO</w:t>
            </w:r>
          </w:p>
        </w:tc>
      </w:tr>
      <w:tr w:rsidR="004979DF" w14:paraId="61B924A6" w14:textId="77777777" w:rsidTr="00452645">
        <w:trPr>
          <w:trHeight w:val="273"/>
        </w:trPr>
        <w:tc>
          <w:tcPr>
            <w:tcW w:w="992" w:type="dxa"/>
          </w:tcPr>
          <w:p w14:paraId="0692230E" w14:textId="77777777" w:rsidR="004979DF" w:rsidRPr="00507882" w:rsidRDefault="004979DF" w:rsidP="004979DF">
            <w:pPr>
              <w:pStyle w:val="TableParagraph"/>
              <w:spacing w:before="1"/>
              <w:ind w:left="89" w:right="80"/>
              <w:jc w:val="center"/>
              <w:rPr>
                <w:sz w:val="20"/>
              </w:rPr>
            </w:pPr>
            <w:r w:rsidRPr="00507882">
              <w:rPr>
                <w:sz w:val="20"/>
              </w:rPr>
              <w:t>24</w:t>
            </w:r>
          </w:p>
        </w:tc>
        <w:tc>
          <w:tcPr>
            <w:tcW w:w="2977" w:type="dxa"/>
            <w:vAlign w:val="bottom"/>
          </w:tcPr>
          <w:p w14:paraId="2F577879" w14:textId="28D418AF" w:rsidR="004979DF" w:rsidRDefault="004979DF" w:rsidP="004979DF">
            <w:pPr>
              <w:pStyle w:val="TableParagraph"/>
              <w:rPr>
                <w:rFonts w:ascii="Times New Roman"/>
                <w:sz w:val="18"/>
              </w:rPr>
            </w:pPr>
            <w:r>
              <w:rPr>
                <w:color w:val="000000"/>
              </w:rPr>
              <w:t>Los Tulipanes</w:t>
            </w:r>
          </w:p>
        </w:tc>
        <w:tc>
          <w:tcPr>
            <w:tcW w:w="1559" w:type="dxa"/>
            <w:vAlign w:val="bottom"/>
          </w:tcPr>
          <w:p w14:paraId="49B59020" w14:textId="77777777" w:rsidR="004979DF" w:rsidRDefault="004979DF" w:rsidP="004979DF">
            <w:pPr>
              <w:pStyle w:val="TableParagraph"/>
              <w:jc w:val="center"/>
              <w:rPr>
                <w:rFonts w:ascii="Times New Roman"/>
                <w:sz w:val="18"/>
              </w:rPr>
            </w:pPr>
            <w:r>
              <w:rPr>
                <w:color w:val="000000"/>
              </w:rPr>
              <w:t>70,351</w:t>
            </w:r>
          </w:p>
        </w:tc>
        <w:tc>
          <w:tcPr>
            <w:tcW w:w="1985" w:type="dxa"/>
            <w:vAlign w:val="bottom"/>
          </w:tcPr>
          <w:p w14:paraId="5566F11E"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93CEF67" w14:textId="77777777" w:rsidR="004979DF" w:rsidRDefault="004979DF" w:rsidP="004979DF">
            <w:pPr>
              <w:pStyle w:val="TableParagraph"/>
              <w:rPr>
                <w:rFonts w:ascii="Times New Roman"/>
                <w:sz w:val="18"/>
              </w:rPr>
            </w:pPr>
            <w:r>
              <w:rPr>
                <w:color w:val="000000"/>
              </w:rPr>
              <w:t>SERVICIO</w:t>
            </w:r>
          </w:p>
        </w:tc>
      </w:tr>
      <w:tr w:rsidR="004979DF" w14:paraId="3D3A7BFE" w14:textId="77777777" w:rsidTr="00452645">
        <w:trPr>
          <w:trHeight w:val="273"/>
        </w:trPr>
        <w:tc>
          <w:tcPr>
            <w:tcW w:w="992" w:type="dxa"/>
          </w:tcPr>
          <w:p w14:paraId="16BFD32B" w14:textId="77777777" w:rsidR="004979DF" w:rsidRPr="00507882" w:rsidRDefault="004979DF" w:rsidP="004979DF">
            <w:pPr>
              <w:pStyle w:val="TableParagraph"/>
              <w:spacing w:before="1"/>
              <w:ind w:left="89" w:right="80"/>
              <w:jc w:val="center"/>
              <w:rPr>
                <w:sz w:val="20"/>
              </w:rPr>
            </w:pPr>
            <w:r w:rsidRPr="00507882">
              <w:rPr>
                <w:sz w:val="20"/>
              </w:rPr>
              <w:t>25</w:t>
            </w:r>
          </w:p>
        </w:tc>
        <w:tc>
          <w:tcPr>
            <w:tcW w:w="2977" w:type="dxa"/>
            <w:vAlign w:val="bottom"/>
          </w:tcPr>
          <w:p w14:paraId="5814CA73" w14:textId="6BC3AED3" w:rsidR="004979DF" w:rsidRDefault="004979DF" w:rsidP="004979DF">
            <w:pPr>
              <w:pStyle w:val="TableParagraph"/>
              <w:rPr>
                <w:rFonts w:ascii="Times New Roman"/>
                <w:sz w:val="18"/>
              </w:rPr>
            </w:pPr>
            <w:r>
              <w:rPr>
                <w:color w:val="000000"/>
              </w:rPr>
              <w:t>Los Abedules</w:t>
            </w:r>
          </w:p>
        </w:tc>
        <w:tc>
          <w:tcPr>
            <w:tcW w:w="1559" w:type="dxa"/>
            <w:vAlign w:val="bottom"/>
          </w:tcPr>
          <w:p w14:paraId="30A76F9A" w14:textId="77777777" w:rsidR="004979DF" w:rsidRDefault="004979DF" w:rsidP="004979DF">
            <w:pPr>
              <w:pStyle w:val="TableParagraph"/>
              <w:jc w:val="center"/>
              <w:rPr>
                <w:rFonts w:ascii="Times New Roman"/>
                <w:sz w:val="18"/>
              </w:rPr>
            </w:pPr>
            <w:r>
              <w:rPr>
                <w:color w:val="000000"/>
              </w:rPr>
              <w:t>74,079</w:t>
            </w:r>
          </w:p>
        </w:tc>
        <w:tc>
          <w:tcPr>
            <w:tcW w:w="1985" w:type="dxa"/>
            <w:vAlign w:val="bottom"/>
          </w:tcPr>
          <w:p w14:paraId="227127E9"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A14DBA0" w14:textId="77777777" w:rsidR="004979DF" w:rsidRDefault="004979DF" w:rsidP="004979DF">
            <w:pPr>
              <w:pStyle w:val="TableParagraph"/>
              <w:rPr>
                <w:rFonts w:ascii="Times New Roman"/>
                <w:sz w:val="18"/>
              </w:rPr>
            </w:pPr>
            <w:r>
              <w:rPr>
                <w:color w:val="000000"/>
              </w:rPr>
              <w:t>SERVICIO</w:t>
            </w:r>
          </w:p>
        </w:tc>
      </w:tr>
      <w:tr w:rsidR="004979DF" w14:paraId="6A5515F4" w14:textId="77777777" w:rsidTr="00452645">
        <w:trPr>
          <w:trHeight w:val="273"/>
        </w:trPr>
        <w:tc>
          <w:tcPr>
            <w:tcW w:w="992" w:type="dxa"/>
          </w:tcPr>
          <w:p w14:paraId="07B38436" w14:textId="77777777" w:rsidR="004979DF" w:rsidRPr="00507882" w:rsidRDefault="004979DF" w:rsidP="004979DF">
            <w:pPr>
              <w:pStyle w:val="TableParagraph"/>
              <w:spacing w:before="1"/>
              <w:ind w:left="89" w:right="80"/>
              <w:jc w:val="center"/>
              <w:rPr>
                <w:sz w:val="20"/>
              </w:rPr>
            </w:pPr>
            <w:r w:rsidRPr="00507882">
              <w:rPr>
                <w:sz w:val="20"/>
              </w:rPr>
              <w:t>26</w:t>
            </w:r>
          </w:p>
        </w:tc>
        <w:tc>
          <w:tcPr>
            <w:tcW w:w="2977" w:type="dxa"/>
            <w:vAlign w:val="bottom"/>
          </w:tcPr>
          <w:p w14:paraId="0CE3C34B" w14:textId="4D16D484" w:rsidR="004979DF" w:rsidRDefault="004979DF" w:rsidP="004979DF">
            <w:pPr>
              <w:pStyle w:val="TableParagraph"/>
              <w:rPr>
                <w:rFonts w:ascii="Times New Roman"/>
                <w:sz w:val="18"/>
              </w:rPr>
            </w:pPr>
            <w:r>
              <w:rPr>
                <w:color w:val="000000"/>
              </w:rPr>
              <w:t>Los Guindos</w:t>
            </w:r>
          </w:p>
        </w:tc>
        <w:tc>
          <w:tcPr>
            <w:tcW w:w="1559" w:type="dxa"/>
            <w:vAlign w:val="bottom"/>
          </w:tcPr>
          <w:p w14:paraId="18C7C627" w14:textId="77777777" w:rsidR="004979DF" w:rsidRDefault="004979DF" w:rsidP="004979DF">
            <w:pPr>
              <w:pStyle w:val="TableParagraph"/>
              <w:jc w:val="center"/>
              <w:rPr>
                <w:rFonts w:ascii="Times New Roman"/>
                <w:sz w:val="18"/>
              </w:rPr>
            </w:pPr>
            <w:r>
              <w:rPr>
                <w:color w:val="000000"/>
              </w:rPr>
              <w:t>74,929</w:t>
            </w:r>
          </w:p>
        </w:tc>
        <w:tc>
          <w:tcPr>
            <w:tcW w:w="1985" w:type="dxa"/>
            <w:vAlign w:val="bottom"/>
          </w:tcPr>
          <w:p w14:paraId="43097898"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5D64426C" w14:textId="77777777" w:rsidR="004979DF" w:rsidRDefault="004979DF" w:rsidP="004979DF">
            <w:pPr>
              <w:pStyle w:val="TableParagraph"/>
              <w:rPr>
                <w:rFonts w:ascii="Times New Roman"/>
                <w:sz w:val="18"/>
              </w:rPr>
            </w:pPr>
            <w:r>
              <w:rPr>
                <w:color w:val="000000"/>
              </w:rPr>
              <w:t>SERVICIO</w:t>
            </w:r>
          </w:p>
        </w:tc>
      </w:tr>
      <w:tr w:rsidR="004979DF" w14:paraId="05EBF9E4" w14:textId="77777777" w:rsidTr="00452645">
        <w:trPr>
          <w:trHeight w:val="273"/>
        </w:trPr>
        <w:tc>
          <w:tcPr>
            <w:tcW w:w="992" w:type="dxa"/>
          </w:tcPr>
          <w:p w14:paraId="5D3820FC" w14:textId="77777777" w:rsidR="004979DF" w:rsidRPr="00507882" w:rsidRDefault="004979DF" w:rsidP="004979DF">
            <w:pPr>
              <w:pStyle w:val="TableParagraph"/>
              <w:spacing w:before="1"/>
              <w:ind w:left="89" w:right="80"/>
              <w:jc w:val="center"/>
              <w:rPr>
                <w:sz w:val="20"/>
              </w:rPr>
            </w:pPr>
            <w:r w:rsidRPr="00507882">
              <w:rPr>
                <w:sz w:val="20"/>
              </w:rPr>
              <w:t>27</w:t>
            </w:r>
          </w:p>
        </w:tc>
        <w:tc>
          <w:tcPr>
            <w:tcW w:w="2977" w:type="dxa"/>
            <w:vAlign w:val="bottom"/>
          </w:tcPr>
          <w:p w14:paraId="4D563A3D" w14:textId="7FE3B7EC" w:rsidR="004979DF" w:rsidRDefault="004979DF" w:rsidP="004979DF">
            <w:pPr>
              <w:pStyle w:val="TableParagraph"/>
              <w:rPr>
                <w:rFonts w:ascii="Times New Roman"/>
                <w:sz w:val="18"/>
              </w:rPr>
            </w:pPr>
            <w:r>
              <w:rPr>
                <w:color w:val="000000"/>
              </w:rPr>
              <w:t>Los Espinos</w:t>
            </w:r>
          </w:p>
        </w:tc>
        <w:tc>
          <w:tcPr>
            <w:tcW w:w="1559" w:type="dxa"/>
            <w:vAlign w:val="bottom"/>
          </w:tcPr>
          <w:p w14:paraId="00051613" w14:textId="77777777" w:rsidR="004979DF" w:rsidRDefault="004979DF" w:rsidP="004979DF">
            <w:pPr>
              <w:pStyle w:val="TableParagraph"/>
              <w:jc w:val="center"/>
              <w:rPr>
                <w:rFonts w:ascii="Times New Roman"/>
                <w:sz w:val="18"/>
              </w:rPr>
            </w:pPr>
            <w:r>
              <w:rPr>
                <w:color w:val="000000"/>
              </w:rPr>
              <w:t>73,929</w:t>
            </w:r>
          </w:p>
        </w:tc>
        <w:tc>
          <w:tcPr>
            <w:tcW w:w="1985" w:type="dxa"/>
            <w:vAlign w:val="bottom"/>
          </w:tcPr>
          <w:p w14:paraId="5E2C7732"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AE59E04" w14:textId="77777777" w:rsidR="004979DF" w:rsidRDefault="004979DF" w:rsidP="004979DF">
            <w:pPr>
              <w:pStyle w:val="TableParagraph"/>
              <w:rPr>
                <w:rFonts w:ascii="Times New Roman"/>
                <w:sz w:val="18"/>
              </w:rPr>
            </w:pPr>
            <w:r>
              <w:rPr>
                <w:color w:val="000000"/>
              </w:rPr>
              <w:t>SERVICIO</w:t>
            </w:r>
          </w:p>
        </w:tc>
      </w:tr>
      <w:tr w:rsidR="004979DF" w14:paraId="3D6E39A6" w14:textId="77777777" w:rsidTr="00452645">
        <w:trPr>
          <w:trHeight w:val="273"/>
        </w:trPr>
        <w:tc>
          <w:tcPr>
            <w:tcW w:w="992" w:type="dxa"/>
          </w:tcPr>
          <w:p w14:paraId="48DE4BD0" w14:textId="77777777" w:rsidR="004979DF" w:rsidRPr="00507882" w:rsidRDefault="004979DF" w:rsidP="004979DF">
            <w:pPr>
              <w:pStyle w:val="TableParagraph"/>
              <w:spacing w:before="1"/>
              <w:ind w:left="89" w:right="80"/>
              <w:jc w:val="center"/>
              <w:rPr>
                <w:sz w:val="20"/>
              </w:rPr>
            </w:pPr>
            <w:r w:rsidRPr="00507882">
              <w:rPr>
                <w:sz w:val="20"/>
              </w:rPr>
              <w:t>28</w:t>
            </w:r>
          </w:p>
        </w:tc>
        <w:tc>
          <w:tcPr>
            <w:tcW w:w="2977" w:type="dxa"/>
            <w:vAlign w:val="bottom"/>
          </w:tcPr>
          <w:p w14:paraId="130F35F2" w14:textId="5E13CF1F" w:rsidR="004979DF" w:rsidRDefault="004979DF" w:rsidP="004979DF">
            <w:pPr>
              <w:pStyle w:val="TableParagraph"/>
              <w:rPr>
                <w:rFonts w:ascii="Times New Roman"/>
                <w:sz w:val="18"/>
              </w:rPr>
            </w:pPr>
            <w:r>
              <w:rPr>
                <w:color w:val="000000"/>
              </w:rPr>
              <w:t>Los Nogales</w:t>
            </w:r>
          </w:p>
        </w:tc>
        <w:tc>
          <w:tcPr>
            <w:tcW w:w="1559" w:type="dxa"/>
            <w:vAlign w:val="bottom"/>
          </w:tcPr>
          <w:p w14:paraId="49952E0D" w14:textId="77777777" w:rsidR="004979DF" w:rsidRDefault="004979DF" w:rsidP="004979DF">
            <w:pPr>
              <w:pStyle w:val="TableParagraph"/>
              <w:jc w:val="center"/>
              <w:rPr>
                <w:rFonts w:ascii="Times New Roman"/>
                <w:sz w:val="18"/>
              </w:rPr>
            </w:pPr>
            <w:r>
              <w:rPr>
                <w:color w:val="000000"/>
              </w:rPr>
              <w:t>190,302</w:t>
            </w:r>
          </w:p>
        </w:tc>
        <w:tc>
          <w:tcPr>
            <w:tcW w:w="1985" w:type="dxa"/>
            <w:vAlign w:val="bottom"/>
          </w:tcPr>
          <w:p w14:paraId="7B1477D8"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5B46927A" w14:textId="77777777" w:rsidR="004979DF" w:rsidRDefault="004979DF" w:rsidP="004979DF">
            <w:pPr>
              <w:pStyle w:val="TableParagraph"/>
              <w:rPr>
                <w:rFonts w:ascii="Times New Roman"/>
                <w:sz w:val="18"/>
              </w:rPr>
            </w:pPr>
            <w:r>
              <w:rPr>
                <w:color w:val="000000"/>
              </w:rPr>
              <w:t>SERVICIO</w:t>
            </w:r>
          </w:p>
        </w:tc>
      </w:tr>
      <w:tr w:rsidR="004979DF" w14:paraId="575AC40D" w14:textId="77777777" w:rsidTr="00452645">
        <w:trPr>
          <w:trHeight w:val="273"/>
        </w:trPr>
        <w:tc>
          <w:tcPr>
            <w:tcW w:w="992" w:type="dxa"/>
          </w:tcPr>
          <w:p w14:paraId="48A65B4A" w14:textId="77777777" w:rsidR="004979DF" w:rsidRPr="00507882" w:rsidRDefault="004979DF" w:rsidP="004979DF">
            <w:pPr>
              <w:pStyle w:val="TableParagraph"/>
              <w:spacing w:before="1"/>
              <w:ind w:left="89" w:right="80"/>
              <w:jc w:val="center"/>
              <w:rPr>
                <w:sz w:val="20"/>
              </w:rPr>
            </w:pPr>
            <w:r w:rsidRPr="00507882">
              <w:rPr>
                <w:sz w:val="20"/>
              </w:rPr>
              <w:t>29</w:t>
            </w:r>
          </w:p>
        </w:tc>
        <w:tc>
          <w:tcPr>
            <w:tcW w:w="2977" w:type="dxa"/>
            <w:vAlign w:val="bottom"/>
          </w:tcPr>
          <w:p w14:paraId="3108F263" w14:textId="38FDB1CD" w:rsidR="004979DF" w:rsidRDefault="004979DF" w:rsidP="004979DF">
            <w:pPr>
              <w:pStyle w:val="TableParagraph"/>
              <w:rPr>
                <w:rFonts w:ascii="Times New Roman"/>
                <w:sz w:val="18"/>
              </w:rPr>
            </w:pPr>
            <w:r>
              <w:rPr>
                <w:color w:val="000000"/>
              </w:rPr>
              <w:t>Los Naranjos</w:t>
            </w:r>
          </w:p>
        </w:tc>
        <w:tc>
          <w:tcPr>
            <w:tcW w:w="1559" w:type="dxa"/>
            <w:vAlign w:val="bottom"/>
          </w:tcPr>
          <w:p w14:paraId="3F4784E6" w14:textId="77777777" w:rsidR="004979DF" w:rsidRDefault="004979DF" w:rsidP="004979DF">
            <w:pPr>
              <w:pStyle w:val="TableParagraph"/>
              <w:jc w:val="center"/>
              <w:rPr>
                <w:rFonts w:ascii="Times New Roman"/>
                <w:sz w:val="18"/>
              </w:rPr>
            </w:pPr>
            <w:r>
              <w:rPr>
                <w:color w:val="000000"/>
              </w:rPr>
              <w:t>80,463</w:t>
            </w:r>
          </w:p>
        </w:tc>
        <w:tc>
          <w:tcPr>
            <w:tcW w:w="1985" w:type="dxa"/>
            <w:vAlign w:val="bottom"/>
          </w:tcPr>
          <w:p w14:paraId="35C24997"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798DFE1E" w14:textId="77777777" w:rsidR="004979DF" w:rsidRDefault="004979DF" w:rsidP="004979DF">
            <w:pPr>
              <w:pStyle w:val="TableParagraph"/>
              <w:rPr>
                <w:rFonts w:ascii="Times New Roman"/>
                <w:sz w:val="18"/>
              </w:rPr>
            </w:pPr>
            <w:r>
              <w:rPr>
                <w:color w:val="000000"/>
              </w:rPr>
              <w:t>SERVICIO</w:t>
            </w:r>
          </w:p>
        </w:tc>
      </w:tr>
      <w:tr w:rsidR="004979DF" w14:paraId="0DE1926C" w14:textId="77777777" w:rsidTr="00452645">
        <w:trPr>
          <w:trHeight w:val="273"/>
        </w:trPr>
        <w:tc>
          <w:tcPr>
            <w:tcW w:w="992" w:type="dxa"/>
          </w:tcPr>
          <w:p w14:paraId="50200A01" w14:textId="77777777" w:rsidR="004979DF" w:rsidRPr="00507882" w:rsidRDefault="004979DF" w:rsidP="004979DF">
            <w:pPr>
              <w:pStyle w:val="TableParagraph"/>
              <w:spacing w:before="1"/>
              <w:ind w:left="89" w:right="80"/>
              <w:jc w:val="center"/>
              <w:rPr>
                <w:sz w:val="20"/>
              </w:rPr>
            </w:pPr>
            <w:r w:rsidRPr="00507882">
              <w:rPr>
                <w:sz w:val="20"/>
              </w:rPr>
              <w:t>30</w:t>
            </w:r>
          </w:p>
        </w:tc>
        <w:tc>
          <w:tcPr>
            <w:tcW w:w="2977" w:type="dxa"/>
            <w:vAlign w:val="bottom"/>
          </w:tcPr>
          <w:p w14:paraId="782C95B0" w14:textId="779AE1A2" w:rsidR="004979DF" w:rsidRDefault="004979DF" w:rsidP="004979DF">
            <w:pPr>
              <w:pStyle w:val="TableParagraph"/>
              <w:rPr>
                <w:rFonts w:ascii="Times New Roman"/>
                <w:sz w:val="18"/>
              </w:rPr>
            </w:pPr>
            <w:r>
              <w:rPr>
                <w:color w:val="000000"/>
              </w:rPr>
              <w:t>Los Calafates (norte)</w:t>
            </w:r>
          </w:p>
        </w:tc>
        <w:tc>
          <w:tcPr>
            <w:tcW w:w="1559" w:type="dxa"/>
            <w:vAlign w:val="bottom"/>
          </w:tcPr>
          <w:p w14:paraId="61776C28" w14:textId="77777777" w:rsidR="004979DF" w:rsidRDefault="004979DF" w:rsidP="004979DF">
            <w:pPr>
              <w:pStyle w:val="TableParagraph"/>
              <w:jc w:val="center"/>
              <w:rPr>
                <w:rFonts w:ascii="Times New Roman"/>
                <w:sz w:val="18"/>
              </w:rPr>
            </w:pPr>
            <w:r>
              <w:rPr>
                <w:color w:val="000000"/>
              </w:rPr>
              <w:t>38,158</w:t>
            </w:r>
          </w:p>
        </w:tc>
        <w:tc>
          <w:tcPr>
            <w:tcW w:w="1985" w:type="dxa"/>
            <w:vAlign w:val="bottom"/>
          </w:tcPr>
          <w:p w14:paraId="3D7D3809" w14:textId="77777777" w:rsidR="004979DF" w:rsidRDefault="004979DF" w:rsidP="004979DF">
            <w:pPr>
              <w:pStyle w:val="TableParagraph"/>
              <w:jc w:val="center"/>
              <w:rPr>
                <w:rFonts w:ascii="Times New Roman"/>
                <w:sz w:val="18"/>
              </w:rPr>
            </w:pPr>
            <w:r>
              <w:rPr>
                <w:color w:val="000000"/>
              </w:rPr>
              <w:t>REGULAR</w:t>
            </w:r>
          </w:p>
        </w:tc>
        <w:tc>
          <w:tcPr>
            <w:tcW w:w="1843" w:type="dxa"/>
            <w:vAlign w:val="bottom"/>
          </w:tcPr>
          <w:p w14:paraId="07DB94A1" w14:textId="77777777" w:rsidR="004979DF" w:rsidRDefault="004979DF" w:rsidP="004979DF">
            <w:pPr>
              <w:pStyle w:val="TableParagraph"/>
              <w:rPr>
                <w:rFonts w:ascii="Times New Roman"/>
                <w:sz w:val="18"/>
              </w:rPr>
            </w:pPr>
            <w:r>
              <w:rPr>
                <w:color w:val="000000"/>
              </w:rPr>
              <w:t>SERVICIO</w:t>
            </w:r>
          </w:p>
        </w:tc>
      </w:tr>
      <w:tr w:rsidR="004979DF" w14:paraId="05A703F1" w14:textId="77777777" w:rsidTr="00452645">
        <w:trPr>
          <w:trHeight w:val="273"/>
        </w:trPr>
        <w:tc>
          <w:tcPr>
            <w:tcW w:w="992" w:type="dxa"/>
          </w:tcPr>
          <w:p w14:paraId="21BAF9F9" w14:textId="77777777" w:rsidR="004979DF" w:rsidRPr="00507882" w:rsidRDefault="004979DF" w:rsidP="004979DF">
            <w:pPr>
              <w:pStyle w:val="TableParagraph"/>
              <w:spacing w:before="1"/>
              <w:ind w:left="89" w:right="80"/>
              <w:jc w:val="center"/>
              <w:rPr>
                <w:sz w:val="20"/>
              </w:rPr>
            </w:pPr>
            <w:r w:rsidRPr="00507882">
              <w:rPr>
                <w:sz w:val="20"/>
              </w:rPr>
              <w:t>31</w:t>
            </w:r>
          </w:p>
        </w:tc>
        <w:tc>
          <w:tcPr>
            <w:tcW w:w="2977" w:type="dxa"/>
            <w:vAlign w:val="bottom"/>
          </w:tcPr>
          <w:p w14:paraId="1D149CE7" w14:textId="0BCEEDBB" w:rsidR="004979DF" w:rsidRDefault="004979DF" w:rsidP="004979DF">
            <w:pPr>
              <w:pStyle w:val="TableParagraph"/>
              <w:rPr>
                <w:rFonts w:ascii="Times New Roman"/>
                <w:sz w:val="18"/>
              </w:rPr>
            </w:pPr>
            <w:r>
              <w:rPr>
                <w:color w:val="000000"/>
              </w:rPr>
              <w:t>Los Abetos</w:t>
            </w:r>
          </w:p>
        </w:tc>
        <w:tc>
          <w:tcPr>
            <w:tcW w:w="1559" w:type="dxa"/>
            <w:vAlign w:val="bottom"/>
          </w:tcPr>
          <w:p w14:paraId="3AD3FC6C" w14:textId="77777777" w:rsidR="004979DF" w:rsidRDefault="004979DF" w:rsidP="004979DF">
            <w:pPr>
              <w:pStyle w:val="TableParagraph"/>
              <w:jc w:val="center"/>
              <w:rPr>
                <w:rFonts w:ascii="Times New Roman"/>
                <w:sz w:val="18"/>
              </w:rPr>
            </w:pPr>
            <w:r>
              <w:rPr>
                <w:color w:val="000000"/>
              </w:rPr>
              <w:t>75,843</w:t>
            </w:r>
          </w:p>
        </w:tc>
        <w:tc>
          <w:tcPr>
            <w:tcW w:w="1985" w:type="dxa"/>
            <w:vAlign w:val="bottom"/>
          </w:tcPr>
          <w:p w14:paraId="71877F0B"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7621B198" w14:textId="77777777" w:rsidR="004979DF" w:rsidRDefault="004979DF" w:rsidP="004979DF">
            <w:pPr>
              <w:pStyle w:val="TableParagraph"/>
              <w:rPr>
                <w:rFonts w:ascii="Times New Roman"/>
                <w:sz w:val="18"/>
              </w:rPr>
            </w:pPr>
            <w:r>
              <w:rPr>
                <w:color w:val="000000"/>
              </w:rPr>
              <w:t>SERVICIO</w:t>
            </w:r>
          </w:p>
        </w:tc>
      </w:tr>
      <w:tr w:rsidR="004979DF" w14:paraId="2F0747DE" w14:textId="77777777" w:rsidTr="00452645">
        <w:trPr>
          <w:trHeight w:val="273"/>
        </w:trPr>
        <w:tc>
          <w:tcPr>
            <w:tcW w:w="992" w:type="dxa"/>
          </w:tcPr>
          <w:p w14:paraId="734EE16E" w14:textId="77777777" w:rsidR="004979DF" w:rsidRPr="00507882" w:rsidRDefault="004979DF" w:rsidP="004979DF">
            <w:pPr>
              <w:pStyle w:val="TableParagraph"/>
              <w:spacing w:before="1"/>
              <w:ind w:left="89" w:right="80"/>
              <w:jc w:val="center"/>
              <w:rPr>
                <w:sz w:val="20"/>
              </w:rPr>
            </w:pPr>
            <w:r w:rsidRPr="00507882">
              <w:rPr>
                <w:sz w:val="20"/>
              </w:rPr>
              <w:t>32</w:t>
            </w:r>
          </w:p>
        </w:tc>
        <w:tc>
          <w:tcPr>
            <w:tcW w:w="2977" w:type="dxa"/>
            <w:vAlign w:val="bottom"/>
          </w:tcPr>
          <w:p w14:paraId="342B3199" w14:textId="1C82C560" w:rsidR="004979DF" w:rsidRDefault="004979DF" w:rsidP="004979DF">
            <w:pPr>
              <w:pStyle w:val="TableParagraph"/>
              <w:rPr>
                <w:rFonts w:ascii="Times New Roman"/>
                <w:sz w:val="18"/>
              </w:rPr>
            </w:pPr>
            <w:r>
              <w:rPr>
                <w:color w:val="000000"/>
              </w:rPr>
              <w:t>Los Castaños</w:t>
            </w:r>
          </w:p>
        </w:tc>
        <w:tc>
          <w:tcPr>
            <w:tcW w:w="1559" w:type="dxa"/>
            <w:vAlign w:val="bottom"/>
          </w:tcPr>
          <w:p w14:paraId="781A7F23" w14:textId="77777777" w:rsidR="004979DF" w:rsidRDefault="004979DF" w:rsidP="004979DF">
            <w:pPr>
              <w:pStyle w:val="TableParagraph"/>
              <w:jc w:val="center"/>
              <w:rPr>
                <w:rFonts w:ascii="Times New Roman"/>
                <w:sz w:val="18"/>
              </w:rPr>
            </w:pPr>
            <w:r>
              <w:rPr>
                <w:color w:val="000000"/>
              </w:rPr>
              <w:t>74,992</w:t>
            </w:r>
          </w:p>
        </w:tc>
        <w:tc>
          <w:tcPr>
            <w:tcW w:w="1985" w:type="dxa"/>
            <w:vAlign w:val="bottom"/>
          </w:tcPr>
          <w:p w14:paraId="2B8C69A3"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44BD58DF" w14:textId="77777777" w:rsidR="004979DF" w:rsidRDefault="004979DF" w:rsidP="004979DF">
            <w:pPr>
              <w:pStyle w:val="TableParagraph"/>
              <w:rPr>
                <w:rFonts w:ascii="Times New Roman"/>
                <w:sz w:val="18"/>
              </w:rPr>
            </w:pPr>
            <w:r>
              <w:rPr>
                <w:color w:val="000000"/>
              </w:rPr>
              <w:t>SERVICIO</w:t>
            </w:r>
          </w:p>
        </w:tc>
      </w:tr>
      <w:tr w:rsidR="004979DF" w14:paraId="2725703E" w14:textId="77777777" w:rsidTr="00452645">
        <w:trPr>
          <w:trHeight w:val="273"/>
        </w:trPr>
        <w:tc>
          <w:tcPr>
            <w:tcW w:w="992" w:type="dxa"/>
          </w:tcPr>
          <w:p w14:paraId="455CD5DB" w14:textId="77777777" w:rsidR="004979DF" w:rsidRPr="00507882" w:rsidRDefault="004979DF" w:rsidP="004979DF">
            <w:pPr>
              <w:pStyle w:val="TableParagraph"/>
              <w:spacing w:before="1"/>
              <w:ind w:left="89" w:right="80"/>
              <w:jc w:val="center"/>
              <w:rPr>
                <w:sz w:val="20"/>
              </w:rPr>
            </w:pPr>
            <w:r w:rsidRPr="00507882">
              <w:rPr>
                <w:sz w:val="20"/>
              </w:rPr>
              <w:t>33</w:t>
            </w:r>
          </w:p>
        </w:tc>
        <w:tc>
          <w:tcPr>
            <w:tcW w:w="2977" w:type="dxa"/>
            <w:vAlign w:val="bottom"/>
          </w:tcPr>
          <w:p w14:paraId="158513F8" w14:textId="5FDAAE51" w:rsidR="004979DF" w:rsidRDefault="004979DF" w:rsidP="004979DF">
            <w:pPr>
              <w:pStyle w:val="TableParagraph"/>
              <w:rPr>
                <w:rFonts w:ascii="Times New Roman"/>
                <w:sz w:val="18"/>
              </w:rPr>
            </w:pPr>
            <w:r>
              <w:rPr>
                <w:color w:val="000000"/>
              </w:rPr>
              <w:t>Los Canelos (sur)</w:t>
            </w:r>
          </w:p>
        </w:tc>
        <w:tc>
          <w:tcPr>
            <w:tcW w:w="1559" w:type="dxa"/>
            <w:vAlign w:val="bottom"/>
          </w:tcPr>
          <w:p w14:paraId="2D5BC9AB" w14:textId="77777777" w:rsidR="004979DF" w:rsidRDefault="004979DF" w:rsidP="004979DF">
            <w:pPr>
              <w:pStyle w:val="TableParagraph"/>
              <w:jc w:val="center"/>
              <w:rPr>
                <w:rFonts w:ascii="Times New Roman"/>
                <w:sz w:val="18"/>
              </w:rPr>
            </w:pPr>
            <w:r>
              <w:rPr>
                <w:color w:val="000000"/>
              </w:rPr>
              <w:t>159,014</w:t>
            </w:r>
          </w:p>
        </w:tc>
        <w:tc>
          <w:tcPr>
            <w:tcW w:w="1985" w:type="dxa"/>
            <w:vAlign w:val="bottom"/>
          </w:tcPr>
          <w:p w14:paraId="35545DEB"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00A3CE13" w14:textId="77777777" w:rsidR="004979DF" w:rsidRDefault="004979DF" w:rsidP="004979DF">
            <w:pPr>
              <w:pStyle w:val="TableParagraph"/>
              <w:rPr>
                <w:rFonts w:ascii="Times New Roman"/>
                <w:sz w:val="18"/>
              </w:rPr>
            </w:pPr>
            <w:r>
              <w:rPr>
                <w:color w:val="000000"/>
              </w:rPr>
              <w:t>SERVICIO</w:t>
            </w:r>
          </w:p>
        </w:tc>
      </w:tr>
      <w:tr w:rsidR="004979DF" w14:paraId="70974B54" w14:textId="77777777" w:rsidTr="00452645">
        <w:trPr>
          <w:trHeight w:val="273"/>
        </w:trPr>
        <w:tc>
          <w:tcPr>
            <w:tcW w:w="992" w:type="dxa"/>
          </w:tcPr>
          <w:p w14:paraId="624FBCFC" w14:textId="77777777" w:rsidR="004979DF" w:rsidRPr="00507882" w:rsidRDefault="004979DF" w:rsidP="004979DF">
            <w:pPr>
              <w:pStyle w:val="TableParagraph"/>
              <w:spacing w:before="1"/>
              <w:ind w:left="89" w:right="80"/>
              <w:jc w:val="center"/>
              <w:rPr>
                <w:sz w:val="20"/>
              </w:rPr>
            </w:pPr>
            <w:r w:rsidRPr="00507882">
              <w:rPr>
                <w:sz w:val="20"/>
              </w:rPr>
              <w:t>34</w:t>
            </w:r>
          </w:p>
        </w:tc>
        <w:tc>
          <w:tcPr>
            <w:tcW w:w="2977" w:type="dxa"/>
            <w:vAlign w:val="bottom"/>
          </w:tcPr>
          <w:p w14:paraId="2811F94F" w14:textId="635E4D57" w:rsidR="004979DF" w:rsidRDefault="004979DF" w:rsidP="004979DF">
            <w:pPr>
              <w:pStyle w:val="TableParagraph"/>
              <w:rPr>
                <w:rFonts w:ascii="Times New Roman"/>
                <w:sz w:val="18"/>
              </w:rPr>
            </w:pPr>
            <w:r>
              <w:rPr>
                <w:color w:val="000000"/>
              </w:rPr>
              <w:t>Los Canelos</w:t>
            </w:r>
          </w:p>
        </w:tc>
        <w:tc>
          <w:tcPr>
            <w:tcW w:w="1559" w:type="dxa"/>
            <w:vAlign w:val="bottom"/>
          </w:tcPr>
          <w:p w14:paraId="5496211E" w14:textId="77777777" w:rsidR="004979DF" w:rsidRDefault="004979DF" w:rsidP="004979DF">
            <w:pPr>
              <w:pStyle w:val="TableParagraph"/>
              <w:jc w:val="center"/>
              <w:rPr>
                <w:rFonts w:ascii="Times New Roman"/>
                <w:sz w:val="18"/>
              </w:rPr>
            </w:pPr>
            <w:r>
              <w:rPr>
                <w:color w:val="000000"/>
              </w:rPr>
              <w:t>76,33</w:t>
            </w:r>
          </w:p>
        </w:tc>
        <w:tc>
          <w:tcPr>
            <w:tcW w:w="1985" w:type="dxa"/>
            <w:vAlign w:val="bottom"/>
          </w:tcPr>
          <w:p w14:paraId="1E815870"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32A80AD" w14:textId="77777777" w:rsidR="004979DF" w:rsidRDefault="004979DF" w:rsidP="004979DF">
            <w:pPr>
              <w:pStyle w:val="TableParagraph"/>
              <w:rPr>
                <w:rFonts w:ascii="Times New Roman"/>
                <w:sz w:val="18"/>
              </w:rPr>
            </w:pPr>
            <w:r>
              <w:rPr>
                <w:color w:val="000000"/>
              </w:rPr>
              <w:t>SERVICIO</w:t>
            </w:r>
          </w:p>
        </w:tc>
      </w:tr>
      <w:tr w:rsidR="004979DF" w14:paraId="5FCAC936" w14:textId="77777777" w:rsidTr="00452645">
        <w:trPr>
          <w:trHeight w:val="273"/>
        </w:trPr>
        <w:tc>
          <w:tcPr>
            <w:tcW w:w="992" w:type="dxa"/>
          </w:tcPr>
          <w:p w14:paraId="7731D797" w14:textId="77777777" w:rsidR="004979DF" w:rsidRPr="00507882" w:rsidRDefault="004979DF" w:rsidP="004979DF">
            <w:pPr>
              <w:pStyle w:val="TableParagraph"/>
              <w:spacing w:before="1"/>
              <w:ind w:left="89" w:right="80"/>
              <w:jc w:val="center"/>
              <w:rPr>
                <w:sz w:val="20"/>
              </w:rPr>
            </w:pPr>
            <w:r w:rsidRPr="00507882">
              <w:rPr>
                <w:sz w:val="20"/>
              </w:rPr>
              <w:t>35</w:t>
            </w:r>
          </w:p>
        </w:tc>
        <w:tc>
          <w:tcPr>
            <w:tcW w:w="2977" w:type="dxa"/>
            <w:vAlign w:val="bottom"/>
          </w:tcPr>
          <w:p w14:paraId="4E28A248" w14:textId="33C9DC5F" w:rsidR="004979DF" w:rsidRDefault="004979DF" w:rsidP="004979DF">
            <w:pPr>
              <w:pStyle w:val="TableParagraph"/>
              <w:rPr>
                <w:rFonts w:ascii="Times New Roman"/>
                <w:sz w:val="18"/>
              </w:rPr>
            </w:pPr>
            <w:r>
              <w:rPr>
                <w:color w:val="000000"/>
              </w:rPr>
              <w:t>Los Sauces (norte)</w:t>
            </w:r>
          </w:p>
        </w:tc>
        <w:tc>
          <w:tcPr>
            <w:tcW w:w="1559" w:type="dxa"/>
            <w:vAlign w:val="bottom"/>
          </w:tcPr>
          <w:p w14:paraId="07E689B0" w14:textId="77777777" w:rsidR="004979DF" w:rsidRDefault="004979DF" w:rsidP="004979DF">
            <w:pPr>
              <w:pStyle w:val="TableParagraph"/>
              <w:jc w:val="center"/>
              <w:rPr>
                <w:rFonts w:ascii="Times New Roman"/>
                <w:sz w:val="18"/>
              </w:rPr>
            </w:pPr>
            <w:r>
              <w:rPr>
                <w:color w:val="000000"/>
              </w:rPr>
              <w:t>82,72</w:t>
            </w:r>
          </w:p>
        </w:tc>
        <w:tc>
          <w:tcPr>
            <w:tcW w:w="1985" w:type="dxa"/>
            <w:vAlign w:val="bottom"/>
          </w:tcPr>
          <w:p w14:paraId="323CDD23" w14:textId="77777777" w:rsidR="004979DF" w:rsidRDefault="004979DF" w:rsidP="004979DF">
            <w:pPr>
              <w:pStyle w:val="TableParagraph"/>
              <w:jc w:val="center"/>
              <w:rPr>
                <w:rFonts w:ascii="Times New Roman"/>
                <w:sz w:val="18"/>
              </w:rPr>
            </w:pPr>
            <w:r>
              <w:rPr>
                <w:color w:val="000000"/>
              </w:rPr>
              <w:t>REGULAR</w:t>
            </w:r>
          </w:p>
        </w:tc>
        <w:tc>
          <w:tcPr>
            <w:tcW w:w="1843" w:type="dxa"/>
            <w:vAlign w:val="bottom"/>
          </w:tcPr>
          <w:p w14:paraId="63FC4408" w14:textId="77777777" w:rsidR="004979DF" w:rsidRDefault="004979DF" w:rsidP="004979DF">
            <w:pPr>
              <w:pStyle w:val="TableParagraph"/>
              <w:rPr>
                <w:rFonts w:ascii="Times New Roman"/>
                <w:sz w:val="18"/>
              </w:rPr>
            </w:pPr>
            <w:r>
              <w:rPr>
                <w:color w:val="000000"/>
              </w:rPr>
              <w:t>SERVICIO</w:t>
            </w:r>
          </w:p>
        </w:tc>
      </w:tr>
      <w:tr w:rsidR="004979DF" w14:paraId="3340F968" w14:textId="77777777" w:rsidTr="00452645">
        <w:trPr>
          <w:trHeight w:val="273"/>
        </w:trPr>
        <w:tc>
          <w:tcPr>
            <w:tcW w:w="992" w:type="dxa"/>
          </w:tcPr>
          <w:p w14:paraId="01960273" w14:textId="77777777" w:rsidR="004979DF" w:rsidRPr="00507882" w:rsidRDefault="004979DF" w:rsidP="004979DF">
            <w:pPr>
              <w:pStyle w:val="TableParagraph"/>
              <w:spacing w:before="1"/>
              <w:ind w:left="89" w:right="80"/>
              <w:jc w:val="center"/>
              <w:rPr>
                <w:sz w:val="20"/>
              </w:rPr>
            </w:pPr>
            <w:r w:rsidRPr="00507882">
              <w:rPr>
                <w:sz w:val="20"/>
              </w:rPr>
              <w:t>36</w:t>
            </w:r>
          </w:p>
        </w:tc>
        <w:tc>
          <w:tcPr>
            <w:tcW w:w="2977" w:type="dxa"/>
            <w:vAlign w:val="bottom"/>
          </w:tcPr>
          <w:p w14:paraId="72E8A37B" w14:textId="6217F337" w:rsidR="004979DF" w:rsidRDefault="004979DF" w:rsidP="004979DF">
            <w:pPr>
              <w:pStyle w:val="TableParagraph"/>
              <w:rPr>
                <w:rFonts w:ascii="Times New Roman"/>
                <w:sz w:val="18"/>
              </w:rPr>
            </w:pPr>
            <w:r>
              <w:rPr>
                <w:color w:val="000000"/>
              </w:rPr>
              <w:t>Los Retamos</w:t>
            </w:r>
          </w:p>
        </w:tc>
        <w:tc>
          <w:tcPr>
            <w:tcW w:w="1559" w:type="dxa"/>
            <w:vAlign w:val="bottom"/>
          </w:tcPr>
          <w:p w14:paraId="61D49E3E" w14:textId="77777777" w:rsidR="004979DF" w:rsidRDefault="004979DF" w:rsidP="004979DF">
            <w:pPr>
              <w:pStyle w:val="TableParagraph"/>
              <w:jc w:val="center"/>
              <w:rPr>
                <w:rFonts w:ascii="Times New Roman"/>
                <w:sz w:val="18"/>
              </w:rPr>
            </w:pPr>
            <w:r>
              <w:rPr>
                <w:color w:val="000000"/>
              </w:rPr>
              <w:t>80,657</w:t>
            </w:r>
          </w:p>
        </w:tc>
        <w:tc>
          <w:tcPr>
            <w:tcW w:w="1985" w:type="dxa"/>
            <w:vAlign w:val="bottom"/>
          </w:tcPr>
          <w:p w14:paraId="34C79FF1"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694FBE35" w14:textId="77777777" w:rsidR="004979DF" w:rsidRDefault="004979DF" w:rsidP="004979DF">
            <w:pPr>
              <w:pStyle w:val="TableParagraph"/>
              <w:rPr>
                <w:rFonts w:ascii="Times New Roman"/>
                <w:sz w:val="18"/>
              </w:rPr>
            </w:pPr>
            <w:r>
              <w:rPr>
                <w:color w:val="000000"/>
              </w:rPr>
              <w:t>SERVICIO</w:t>
            </w:r>
          </w:p>
        </w:tc>
      </w:tr>
      <w:tr w:rsidR="004979DF" w14:paraId="421EC6B0" w14:textId="77777777" w:rsidTr="00452645">
        <w:trPr>
          <w:trHeight w:val="273"/>
        </w:trPr>
        <w:tc>
          <w:tcPr>
            <w:tcW w:w="992" w:type="dxa"/>
          </w:tcPr>
          <w:p w14:paraId="5EACD1D0" w14:textId="77777777" w:rsidR="004979DF" w:rsidRPr="00507882" w:rsidRDefault="004979DF" w:rsidP="004979DF">
            <w:pPr>
              <w:pStyle w:val="TableParagraph"/>
              <w:spacing w:before="1"/>
              <w:ind w:left="89" w:right="80"/>
              <w:jc w:val="center"/>
              <w:rPr>
                <w:sz w:val="20"/>
              </w:rPr>
            </w:pPr>
            <w:r w:rsidRPr="00507882">
              <w:rPr>
                <w:sz w:val="20"/>
              </w:rPr>
              <w:t>37</w:t>
            </w:r>
          </w:p>
        </w:tc>
        <w:tc>
          <w:tcPr>
            <w:tcW w:w="2977" w:type="dxa"/>
            <w:vAlign w:val="bottom"/>
          </w:tcPr>
          <w:p w14:paraId="26F9F9E5" w14:textId="4BDA627E" w:rsidR="004979DF" w:rsidRDefault="004979DF" w:rsidP="004979DF">
            <w:pPr>
              <w:pStyle w:val="TableParagraph"/>
              <w:rPr>
                <w:rFonts w:ascii="Times New Roman"/>
                <w:sz w:val="18"/>
              </w:rPr>
            </w:pPr>
            <w:r>
              <w:rPr>
                <w:color w:val="000000"/>
              </w:rPr>
              <w:t>Las Encinas</w:t>
            </w:r>
          </w:p>
        </w:tc>
        <w:tc>
          <w:tcPr>
            <w:tcW w:w="1559" w:type="dxa"/>
            <w:vAlign w:val="bottom"/>
          </w:tcPr>
          <w:p w14:paraId="5EF49E28" w14:textId="77777777" w:rsidR="004979DF" w:rsidRDefault="004979DF" w:rsidP="004979DF">
            <w:pPr>
              <w:pStyle w:val="TableParagraph"/>
              <w:jc w:val="center"/>
              <w:rPr>
                <w:rFonts w:ascii="Times New Roman"/>
                <w:sz w:val="18"/>
              </w:rPr>
            </w:pPr>
            <w:r>
              <w:rPr>
                <w:color w:val="000000"/>
              </w:rPr>
              <w:t>82,014</w:t>
            </w:r>
          </w:p>
        </w:tc>
        <w:tc>
          <w:tcPr>
            <w:tcW w:w="1985" w:type="dxa"/>
            <w:vAlign w:val="bottom"/>
          </w:tcPr>
          <w:p w14:paraId="696447CF" w14:textId="77777777" w:rsidR="004979DF" w:rsidRDefault="004979DF" w:rsidP="004979DF">
            <w:pPr>
              <w:pStyle w:val="TableParagraph"/>
              <w:jc w:val="center"/>
              <w:rPr>
                <w:rFonts w:ascii="Times New Roman"/>
                <w:sz w:val="18"/>
              </w:rPr>
            </w:pPr>
            <w:r>
              <w:rPr>
                <w:color w:val="000000"/>
              </w:rPr>
              <w:t>BUENO</w:t>
            </w:r>
          </w:p>
        </w:tc>
        <w:tc>
          <w:tcPr>
            <w:tcW w:w="1843" w:type="dxa"/>
            <w:vAlign w:val="bottom"/>
          </w:tcPr>
          <w:p w14:paraId="4723C3E3" w14:textId="77777777" w:rsidR="004979DF" w:rsidRDefault="004979DF" w:rsidP="004979DF">
            <w:pPr>
              <w:pStyle w:val="TableParagraph"/>
              <w:rPr>
                <w:rFonts w:ascii="Times New Roman"/>
                <w:sz w:val="18"/>
              </w:rPr>
            </w:pPr>
            <w:r>
              <w:rPr>
                <w:color w:val="000000"/>
              </w:rPr>
              <w:t>SERVICIO</w:t>
            </w:r>
          </w:p>
        </w:tc>
      </w:tr>
      <w:tr w:rsidR="004979DF" w14:paraId="787640B2" w14:textId="77777777" w:rsidTr="00452645">
        <w:trPr>
          <w:trHeight w:val="273"/>
        </w:trPr>
        <w:tc>
          <w:tcPr>
            <w:tcW w:w="992" w:type="dxa"/>
          </w:tcPr>
          <w:p w14:paraId="31B92501" w14:textId="77777777" w:rsidR="004979DF" w:rsidRPr="00507882" w:rsidRDefault="004979DF" w:rsidP="004979DF">
            <w:pPr>
              <w:pStyle w:val="TableParagraph"/>
              <w:spacing w:before="1"/>
              <w:ind w:left="89" w:right="80"/>
              <w:jc w:val="center"/>
              <w:rPr>
                <w:sz w:val="20"/>
              </w:rPr>
            </w:pPr>
            <w:r w:rsidRPr="00507882">
              <w:rPr>
                <w:sz w:val="20"/>
              </w:rPr>
              <w:t>38</w:t>
            </w:r>
          </w:p>
        </w:tc>
        <w:tc>
          <w:tcPr>
            <w:tcW w:w="2977" w:type="dxa"/>
            <w:vAlign w:val="bottom"/>
          </w:tcPr>
          <w:p w14:paraId="26CD73C0" w14:textId="140149A0" w:rsidR="004979DF" w:rsidRDefault="004979DF" w:rsidP="004979DF">
            <w:pPr>
              <w:pStyle w:val="TableParagraph"/>
              <w:rPr>
                <w:color w:val="000000"/>
              </w:rPr>
            </w:pPr>
            <w:r>
              <w:rPr>
                <w:color w:val="000000"/>
              </w:rPr>
              <w:t>Manuel Rodríguez</w:t>
            </w:r>
          </w:p>
        </w:tc>
        <w:tc>
          <w:tcPr>
            <w:tcW w:w="1559" w:type="dxa"/>
            <w:vAlign w:val="bottom"/>
          </w:tcPr>
          <w:p w14:paraId="32DE652B" w14:textId="77777777" w:rsidR="004979DF" w:rsidRDefault="004979DF" w:rsidP="004979DF">
            <w:pPr>
              <w:pStyle w:val="TableParagraph"/>
              <w:jc w:val="center"/>
              <w:rPr>
                <w:color w:val="000000"/>
              </w:rPr>
            </w:pPr>
            <w:r>
              <w:rPr>
                <w:color w:val="000000"/>
              </w:rPr>
              <w:t>188,527</w:t>
            </w:r>
          </w:p>
        </w:tc>
        <w:tc>
          <w:tcPr>
            <w:tcW w:w="1985" w:type="dxa"/>
            <w:vAlign w:val="bottom"/>
          </w:tcPr>
          <w:p w14:paraId="18DBE2FD" w14:textId="77777777" w:rsidR="004979DF" w:rsidRDefault="004979DF" w:rsidP="004979DF">
            <w:pPr>
              <w:pStyle w:val="TableParagraph"/>
              <w:jc w:val="center"/>
              <w:rPr>
                <w:color w:val="000000"/>
              </w:rPr>
            </w:pPr>
            <w:r>
              <w:rPr>
                <w:color w:val="000000"/>
              </w:rPr>
              <w:t>BUENO</w:t>
            </w:r>
          </w:p>
        </w:tc>
        <w:tc>
          <w:tcPr>
            <w:tcW w:w="1843" w:type="dxa"/>
            <w:vAlign w:val="bottom"/>
          </w:tcPr>
          <w:p w14:paraId="469FB882" w14:textId="77777777" w:rsidR="004979DF" w:rsidRDefault="004979DF" w:rsidP="004979DF">
            <w:pPr>
              <w:pStyle w:val="TableParagraph"/>
              <w:rPr>
                <w:color w:val="000000"/>
              </w:rPr>
            </w:pPr>
            <w:r>
              <w:rPr>
                <w:color w:val="000000"/>
              </w:rPr>
              <w:t>COLECTORA</w:t>
            </w:r>
          </w:p>
        </w:tc>
      </w:tr>
      <w:tr w:rsidR="004979DF" w14:paraId="529FA177" w14:textId="77777777" w:rsidTr="00452645">
        <w:trPr>
          <w:trHeight w:val="273"/>
        </w:trPr>
        <w:tc>
          <w:tcPr>
            <w:tcW w:w="992" w:type="dxa"/>
          </w:tcPr>
          <w:p w14:paraId="6B9CD4F6" w14:textId="77777777" w:rsidR="004979DF" w:rsidRPr="00507882" w:rsidRDefault="004979DF" w:rsidP="004979DF">
            <w:pPr>
              <w:pStyle w:val="TableParagraph"/>
              <w:spacing w:before="1"/>
              <w:ind w:left="89" w:right="80"/>
              <w:jc w:val="center"/>
              <w:rPr>
                <w:sz w:val="20"/>
              </w:rPr>
            </w:pPr>
            <w:r w:rsidRPr="00507882">
              <w:rPr>
                <w:sz w:val="20"/>
              </w:rPr>
              <w:t>39</w:t>
            </w:r>
          </w:p>
        </w:tc>
        <w:tc>
          <w:tcPr>
            <w:tcW w:w="2977" w:type="dxa"/>
            <w:vAlign w:val="bottom"/>
          </w:tcPr>
          <w:p w14:paraId="7AA2DB92" w14:textId="10724E67" w:rsidR="004979DF" w:rsidRDefault="004979DF" w:rsidP="004979DF">
            <w:pPr>
              <w:pStyle w:val="TableParagraph"/>
              <w:rPr>
                <w:color w:val="000000"/>
              </w:rPr>
            </w:pPr>
            <w:r>
              <w:rPr>
                <w:color w:val="000000"/>
              </w:rPr>
              <w:t>Av. Pedro Aguirre Cerda (Norte)</w:t>
            </w:r>
          </w:p>
        </w:tc>
        <w:tc>
          <w:tcPr>
            <w:tcW w:w="1559" w:type="dxa"/>
            <w:vAlign w:val="bottom"/>
          </w:tcPr>
          <w:p w14:paraId="54CE7A22" w14:textId="77777777" w:rsidR="004979DF" w:rsidRDefault="004979DF" w:rsidP="004979DF">
            <w:pPr>
              <w:pStyle w:val="TableParagraph"/>
              <w:jc w:val="center"/>
              <w:rPr>
                <w:color w:val="000000"/>
              </w:rPr>
            </w:pPr>
            <w:r>
              <w:rPr>
                <w:color w:val="000000"/>
              </w:rPr>
              <w:t>601,976</w:t>
            </w:r>
          </w:p>
        </w:tc>
        <w:tc>
          <w:tcPr>
            <w:tcW w:w="1985" w:type="dxa"/>
            <w:vAlign w:val="bottom"/>
          </w:tcPr>
          <w:p w14:paraId="10303B34" w14:textId="77777777" w:rsidR="004979DF" w:rsidRDefault="004979DF" w:rsidP="004979DF">
            <w:pPr>
              <w:pStyle w:val="TableParagraph"/>
              <w:jc w:val="center"/>
              <w:rPr>
                <w:color w:val="000000"/>
              </w:rPr>
            </w:pPr>
            <w:r>
              <w:rPr>
                <w:color w:val="000000"/>
              </w:rPr>
              <w:t>BUENO</w:t>
            </w:r>
          </w:p>
        </w:tc>
        <w:tc>
          <w:tcPr>
            <w:tcW w:w="1843" w:type="dxa"/>
            <w:vAlign w:val="bottom"/>
          </w:tcPr>
          <w:p w14:paraId="255BECFE" w14:textId="77777777" w:rsidR="004979DF" w:rsidRDefault="004979DF" w:rsidP="004979DF">
            <w:pPr>
              <w:pStyle w:val="TableParagraph"/>
              <w:rPr>
                <w:color w:val="000000"/>
              </w:rPr>
            </w:pPr>
            <w:r>
              <w:rPr>
                <w:color w:val="000000"/>
              </w:rPr>
              <w:t>OTRA</w:t>
            </w:r>
          </w:p>
        </w:tc>
      </w:tr>
      <w:tr w:rsidR="004979DF" w14:paraId="0E6C4781" w14:textId="77777777" w:rsidTr="00452645">
        <w:trPr>
          <w:trHeight w:val="273"/>
        </w:trPr>
        <w:tc>
          <w:tcPr>
            <w:tcW w:w="992" w:type="dxa"/>
          </w:tcPr>
          <w:p w14:paraId="51024039" w14:textId="77777777" w:rsidR="004979DF" w:rsidRPr="00507882" w:rsidRDefault="004979DF" w:rsidP="004979DF">
            <w:pPr>
              <w:pStyle w:val="TableParagraph"/>
              <w:spacing w:before="1"/>
              <w:ind w:left="89" w:right="80"/>
              <w:jc w:val="center"/>
              <w:rPr>
                <w:sz w:val="20"/>
              </w:rPr>
            </w:pPr>
            <w:r w:rsidRPr="00507882">
              <w:rPr>
                <w:sz w:val="20"/>
              </w:rPr>
              <w:t>40</w:t>
            </w:r>
          </w:p>
        </w:tc>
        <w:tc>
          <w:tcPr>
            <w:tcW w:w="2977" w:type="dxa"/>
            <w:vAlign w:val="bottom"/>
          </w:tcPr>
          <w:p w14:paraId="5E66BD6C" w14:textId="0C367FA4" w:rsidR="004979DF" w:rsidRDefault="004979DF" w:rsidP="004979DF">
            <w:pPr>
              <w:pStyle w:val="TableParagraph"/>
              <w:rPr>
                <w:color w:val="000000"/>
              </w:rPr>
            </w:pPr>
            <w:r>
              <w:rPr>
                <w:color w:val="000000"/>
              </w:rPr>
              <w:t>José Francisco Vergara</w:t>
            </w:r>
          </w:p>
        </w:tc>
        <w:tc>
          <w:tcPr>
            <w:tcW w:w="1559" w:type="dxa"/>
            <w:vAlign w:val="bottom"/>
          </w:tcPr>
          <w:p w14:paraId="267DB599" w14:textId="77777777" w:rsidR="004979DF" w:rsidRDefault="004979DF" w:rsidP="004979DF">
            <w:pPr>
              <w:pStyle w:val="TableParagraph"/>
              <w:jc w:val="center"/>
              <w:rPr>
                <w:color w:val="000000"/>
              </w:rPr>
            </w:pPr>
            <w:r>
              <w:rPr>
                <w:color w:val="000000"/>
              </w:rPr>
              <w:t>202,769</w:t>
            </w:r>
          </w:p>
        </w:tc>
        <w:tc>
          <w:tcPr>
            <w:tcW w:w="1985" w:type="dxa"/>
            <w:vAlign w:val="bottom"/>
          </w:tcPr>
          <w:p w14:paraId="3FAC6E7F" w14:textId="77777777" w:rsidR="004979DF" w:rsidRDefault="004979DF" w:rsidP="004979DF">
            <w:pPr>
              <w:pStyle w:val="TableParagraph"/>
              <w:jc w:val="center"/>
              <w:rPr>
                <w:color w:val="000000"/>
              </w:rPr>
            </w:pPr>
            <w:r>
              <w:rPr>
                <w:color w:val="000000"/>
              </w:rPr>
              <w:t>BUENO</w:t>
            </w:r>
          </w:p>
        </w:tc>
        <w:tc>
          <w:tcPr>
            <w:tcW w:w="1843" w:type="dxa"/>
            <w:vAlign w:val="bottom"/>
          </w:tcPr>
          <w:p w14:paraId="5517D5A7" w14:textId="77777777" w:rsidR="004979DF" w:rsidRDefault="004979DF" w:rsidP="004979DF">
            <w:pPr>
              <w:pStyle w:val="TableParagraph"/>
              <w:rPr>
                <w:color w:val="000000"/>
              </w:rPr>
            </w:pPr>
            <w:r>
              <w:rPr>
                <w:color w:val="000000"/>
              </w:rPr>
              <w:t>COLECTORA</w:t>
            </w:r>
          </w:p>
        </w:tc>
      </w:tr>
      <w:tr w:rsidR="004979DF" w14:paraId="1237D465" w14:textId="77777777" w:rsidTr="00452645">
        <w:trPr>
          <w:trHeight w:val="273"/>
        </w:trPr>
        <w:tc>
          <w:tcPr>
            <w:tcW w:w="992" w:type="dxa"/>
          </w:tcPr>
          <w:p w14:paraId="6AFFDF8D" w14:textId="77777777" w:rsidR="004979DF" w:rsidRPr="00507882" w:rsidRDefault="004979DF" w:rsidP="004979DF">
            <w:pPr>
              <w:pStyle w:val="TableParagraph"/>
              <w:spacing w:before="1"/>
              <w:ind w:left="89" w:right="80"/>
              <w:jc w:val="center"/>
              <w:rPr>
                <w:sz w:val="20"/>
              </w:rPr>
            </w:pPr>
            <w:r w:rsidRPr="00507882">
              <w:rPr>
                <w:sz w:val="20"/>
              </w:rPr>
              <w:t>41</w:t>
            </w:r>
          </w:p>
        </w:tc>
        <w:tc>
          <w:tcPr>
            <w:tcW w:w="2977" w:type="dxa"/>
            <w:vAlign w:val="bottom"/>
          </w:tcPr>
          <w:p w14:paraId="75300D32" w14:textId="21CB6F3A" w:rsidR="004979DF" w:rsidRDefault="004979DF" w:rsidP="004979DF">
            <w:pPr>
              <w:pStyle w:val="TableParagraph"/>
              <w:rPr>
                <w:color w:val="000000"/>
              </w:rPr>
            </w:pPr>
            <w:r>
              <w:rPr>
                <w:color w:val="000000"/>
              </w:rPr>
              <w:t>Las Heras</w:t>
            </w:r>
          </w:p>
        </w:tc>
        <w:tc>
          <w:tcPr>
            <w:tcW w:w="1559" w:type="dxa"/>
            <w:vAlign w:val="bottom"/>
          </w:tcPr>
          <w:p w14:paraId="4F77236F" w14:textId="77777777" w:rsidR="004979DF" w:rsidRDefault="004979DF" w:rsidP="004979DF">
            <w:pPr>
              <w:pStyle w:val="TableParagraph"/>
              <w:jc w:val="center"/>
              <w:rPr>
                <w:color w:val="000000"/>
              </w:rPr>
            </w:pPr>
            <w:r>
              <w:rPr>
                <w:color w:val="000000"/>
              </w:rPr>
              <w:t>603,763</w:t>
            </w:r>
          </w:p>
        </w:tc>
        <w:tc>
          <w:tcPr>
            <w:tcW w:w="1985" w:type="dxa"/>
            <w:vAlign w:val="bottom"/>
          </w:tcPr>
          <w:p w14:paraId="2897454C" w14:textId="77777777" w:rsidR="004979DF" w:rsidRDefault="004979DF" w:rsidP="004979DF">
            <w:pPr>
              <w:pStyle w:val="TableParagraph"/>
              <w:jc w:val="center"/>
              <w:rPr>
                <w:color w:val="000000"/>
              </w:rPr>
            </w:pPr>
            <w:r>
              <w:rPr>
                <w:color w:val="000000"/>
              </w:rPr>
              <w:t>BUENO</w:t>
            </w:r>
          </w:p>
        </w:tc>
        <w:tc>
          <w:tcPr>
            <w:tcW w:w="1843" w:type="dxa"/>
            <w:vAlign w:val="bottom"/>
          </w:tcPr>
          <w:p w14:paraId="4E4A44A2" w14:textId="77777777" w:rsidR="004979DF" w:rsidRDefault="004979DF" w:rsidP="004979DF">
            <w:pPr>
              <w:pStyle w:val="TableParagraph"/>
              <w:rPr>
                <w:color w:val="000000"/>
              </w:rPr>
            </w:pPr>
            <w:r>
              <w:rPr>
                <w:color w:val="000000"/>
              </w:rPr>
              <w:t>COLECTORA</w:t>
            </w:r>
          </w:p>
        </w:tc>
      </w:tr>
      <w:tr w:rsidR="004979DF" w14:paraId="70948ED4" w14:textId="77777777" w:rsidTr="00452645">
        <w:trPr>
          <w:trHeight w:val="173"/>
        </w:trPr>
        <w:tc>
          <w:tcPr>
            <w:tcW w:w="992" w:type="dxa"/>
            <w:tcBorders>
              <w:left w:val="nil"/>
              <w:bottom w:val="nil"/>
            </w:tcBorders>
          </w:tcPr>
          <w:p w14:paraId="02DBDC7E" w14:textId="77777777" w:rsidR="004979DF" w:rsidRDefault="004979DF" w:rsidP="004979DF">
            <w:pPr>
              <w:pStyle w:val="TableParagraph"/>
              <w:rPr>
                <w:rFonts w:ascii="Times New Roman"/>
                <w:sz w:val="18"/>
              </w:rPr>
            </w:pPr>
          </w:p>
        </w:tc>
        <w:tc>
          <w:tcPr>
            <w:tcW w:w="2977" w:type="dxa"/>
            <w:shd w:val="clear" w:color="auto" w:fill="DBE4F0"/>
          </w:tcPr>
          <w:p w14:paraId="47A69149" w14:textId="24B52075" w:rsidR="004979DF" w:rsidRDefault="00F91D8F" w:rsidP="00F91D8F">
            <w:pPr>
              <w:pStyle w:val="TableParagraph"/>
              <w:spacing w:before="15" w:line="240" w:lineRule="exact"/>
              <w:ind w:left="105"/>
              <w:jc w:val="right"/>
              <w:rPr>
                <w:b/>
                <w:sz w:val="20"/>
              </w:rPr>
            </w:pPr>
            <w:r>
              <w:rPr>
                <w:b/>
                <w:sz w:val="20"/>
              </w:rPr>
              <w:t>T O T A L E S</w:t>
            </w:r>
          </w:p>
        </w:tc>
        <w:tc>
          <w:tcPr>
            <w:tcW w:w="1559" w:type="dxa"/>
          </w:tcPr>
          <w:p w14:paraId="2E299959" w14:textId="74F3FF54" w:rsidR="004979DF" w:rsidRPr="00FB6490" w:rsidRDefault="004979DF" w:rsidP="004979DF">
            <w:pPr>
              <w:jc w:val="center"/>
              <w:rPr>
                <w:rFonts w:eastAsia="Times New Roman"/>
                <w:color w:val="000000"/>
                <w:lang w:val="es-CL"/>
              </w:rPr>
            </w:pPr>
            <w:r>
              <w:rPr>
                <w:b/>
                <w:bCs/>
                <w:color w:val="000000"/>
              </w:rPr>
              <w:t>5251,427</w:t>
            </w:r>
          </w:p>
        </w:tc>
        <w:tc>
          <w:tcPr>
            <w:tcW w:w="3828" w:type="dxa"/>
            <w:gridSpan w:val="2"/>
            <w:tcBorders>
              <w:bottom w:val="nil"/>
              <w:right w:val="nil"/>
            </w:tcBorders>
          </w:tcPr>
          <w:p w14:paraId="0CECB97C" w14:textId="77777777" w:rsidR="004979DF" w:rsidRDefault="004979DF" w:rsidP="004979DF">
            <w:pPr>
              <w:pStyle w:val="TableParagraph"/>
              <w:rPr>
                <w:rFonts w:ascii="Times New Roman"/>
                <w:sz w:val="18"/>
              </w:rPr>
            </w:pPr>
          </w:p>
        </w:tc>
      </w:tr>
    </w:tbl>
    <w:p w14:paraId="0E38517B" w14:textId="77777777" w:rsidR="00C26377" w:rsidRDefault="00C26377" w:rsidP="00C26377">
      <w:pPr>
        <w:spacing w:line="225" w:lineRule="exact"/>
        <w:jc w:val="both"/>
        <w:rPr>
          <w:b/>
          <w:i/>
          <w:sz w:val="20"/>
        </w:rPr>
      </w:pPr>
    </w:p>
    <w:p w14:paraId="3538733A" w14:textId="06828128" w:rsidR="00C26377" w:rsidRPr="00A514B0" w:rsidRDefault="00C26377" w:rsidP="00C26377">
      <w:pPr>
        <w:spacing w:line="225" w:lineRule="exact"/>
        <w:jc w:val="both"/>
        <w:rPr>
          <w:b/>
          <w:i/>
          <w:sz w:val="20"/>
        </w:rPr>
      </w:pPr>
      <w:r>
        <w:rPr>
          <w:b/>
          <w:i/>
          <w:sz w:val="20"/>
        </w:rPr>
        <w:t xml:space="preserve">   </w:t>
      </w:r>
      <w:r w:rsidRPr="00C67C7C">
        <w:rPr>
          <w:b/>
          <w:i/>
          <w:color w:val="002060"/>
          <w:sz w:val="20"/>
        </w:rPr>
        <w:t>ESTADO DE LAS CIRCULACIONES</w:t>
      </w:r>
    </w:p>
    <w:tbl>
      <w:tblPr>
        <w:tblStyle w:val="TableNormal"/>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01"/>
        <w:gridCol w:w="1985"/>
        <w:gridCol w:w="2327"/>
        <w:gridCol w:w="1559"/>
      </w:tblGrid>
      <w:tr w:rsidR="00C26377" w14:paraId="56CE5DD9" w14:textId="77777777" w:rsidTr="005A680D">
        <w:trPr>
          <w:trHeight w:val="244"/>
        </w:trPr>
        <w:tc>
          <w:tcPr>
            <w:tcW w:w="3201" w:type="dxa"/>
            <w:shd w:val="clear" w:color="auto" w:fill="1F497D" w:themeFill="text2"/>
          </w:tcPr>
          <w:p w14:paraId="51A941A6" w14:textId="77777777" w:rsidR="00C26377" w:rsidRDefault="00C26377" w:rsidP="00C26377">
            <w:pPr>
              <w:pStyle w:val="TableParagraph"/>
              <w:spacing w:before="1" w:line="223" w:lineRule="exact"/>
              <w:ind w:left="107"/>
              <w:rPr>
                <w:b/>
                <w:sz w:val="20"/>
              </w:rPr>
            </w:pPr>
            <w:r>
              <w:rPr>
                <w:b/>
                <w:color w:val="FFFFFF"/>
                <w:sz w:val="20"/>
              </w:rPr>
              <w:t>Estado</w:t>
            </w:r>
            <w:r>
              <w:rPr>
                <w:b/>
                <w:color w:val="FFFFFF"/>
                <w:spacing w:val="-3"/>
                <w:sz w:val="20"/>
              </w:rPr>
              <w:t xml:space="preserve"> </w:t>
            </w:r>
            <w:r>
              <w:rPr>
                <w:b/>
                <w:color w:val="FFFFFF"/>
                <w:sz w:val="20"/>
              </w:rPr>
              <w:t>de</w:t>
            </w:r>
            <w:r>
              <w:rPr>
                <w:b/>
                <w:color w:val="FFFFFF"/>
                <w:spacing w:val="-1"/>
                <w:sz w:val="20"/>
              </w:rPr>
              <w:t xml:space="preserve"> </w:t>
            </w:r>
            <w:r>
              <w:rPr>
                <w:b/>
                <w:color w:val="FFFFFF"/>
                <w:sz w:val="20"/>
              </w:rPr>
              <w:t>circulación</w:t>
            </w:r>
          </w:p>
        </w:tc>
        <w:tc>
          <w:tcPr>
            <w:tcW w:w="1985" w:type="dxa"/>
            <w:shd w:val="clear" w:color="auto" w:fill="1F497D" w:themeFill="text2"/>
          </w:tcPr>
          <w:p w14:paraId="65486561" w14:textId="77777777" w:rsidR="00C26377" w:rsidRDefault="00C26377" w:rsidP="00C26377">
            <w:pPr>
              <w:pStyle w:val="TableParagraph"/>
              <w:spacing w:before="1" w:line="223" w:lineRule="exact"/>
              <w:ind w:left="108"/>
              <w:rPr>
                <w:b/>
                <w:sz w:val="20"/>
              </w:rPr>
            </w:pPr>
            <w:r>
              <w:rPr>
                <w:b/>
                <w:color w:val="FFFFFF"/>
                <w:sz w:val="20"/>
              </w:rPr>
              <w:t>N°</w:t>
            </w:r>
            <w:r>
              <w:rPr>
                <w:b/>
                <w:color w:val="FFFFFF"/>
                <w:spacing w:val="-4"/>
                <w:sz w:val="20"/>
              </w:rPr>
              <w:t xml:space="preserve"> </w:t>
            </w:r>
            <w:r>
              <w:rPr>
                <w:b/>
                <w:color w:val="FFFFFF"/>
                <w:sz w:val="20"/>
              </w:rPr>
              <w:t>de</w:t>
            </w:r>
            <w:r>
              <w:rPr>
                <w:b/>
                <w:color w:val="FFFFFF"/>
                <w:spacing w:val="-2"/>
                <w:sz w:val="20"/>
              </w:rPr>
              <w:t xml:space="preserve"> </w:t>
            </w:r>
            <w:r>
              <w:rPr>
                <w:b/>
                <w:color w:val="FFFFFF"/>
                <w:sz w:val="20"/>
              </w:rPr>
              <w:t>circulaciones</w:t>
            </w:r>
          </w:p>
        </w:tc>
        <w:tc>
          <w:tcPr>
            <w:tcW w:w="2327" w:type="dxa"/>
            <w:shd w:val="clear" w:color="auto" w:fill="1F497D" w:themeFill="text2"/>
          </w:tcPr>
          <w:p w14:paraId="25661F8B" w14:textId="77777777" w:rsidR="00C26377" w:rsidRDefault="00C26377" w:rsidP="00C26377">
            <w:pPr>
              <w:pStyle w:val="TableParagraph"/>
              <w:spacing w:before="1" w:line="223" w:lineRule="exact"/>
              <w:ind w:left="108"/>
              <w:rPr>
                <w:b/>
                <w:sz w:val="20"/>
              </w:rPr>
            </w:pPr>
            <w:r>
              <w:rPr>
                <w:b/>
                <w:color w:val="FFFFFF"/>
                <w:sz w:val="20"/>
              </w:rPr>
              <w:t>Longitud</w:t>
            </w:r>
            <w:r>
              <w:rPr>
                <w:b/>
                <w:color w:val="FFFFFF"/>
                <w:spacing w:val="-2"/>
                <w:sz w:val="20"/>
              </w:rPr>
              <w:t xml:space="preserve"> </w:t>
            </w:r>
            <w:r>
              <w:rPr>
                <w:b/>
                <w:color w:val="FFFFFF"/>
                <w:sz w:val="20"/>
              </w:rPr>
              <w:t>(metros</w:t>
            </w:r>
            <w:r>
              <w:rPr>
                <w:b/>
                <w:color w:val="FFFFFF"/>
                <w:spacing w:val="-4"/>
                <w:sz w:val="20"/>
              </w:rPr>
              <w:t xml:space="preserve"> </w:t>
            </w:r>
            <w:r>
              <w:rPr>
                <w:b/>
                <w:color w:val="FFFFFF"/>
                <w:sz w:val="20"/>
              </w:rPr>
              <w:t>lineales)</w:t>
            </w:r>
          </w:p>
        </w:tc>
        <w:tc>
          <w:tcPr>
            <w:tcW w:w="1559" w:type="dxa"/>
            <w:shd w:val="clear" w:color="auto" w:fill="1F497D" w:themeFill="text2"/>
          </w:tcPr>
          <w:p w14:paraId="59D4E126" w14:textId="77777777" w:rsidR="00C26377" w:rsidRDefault="00C26377" w:rsidP="005A680D">
            <w:pPr>
              <w:pStyle w:val="TableParagraph"/>
              <w:spacing w:before="1" w:line="223" w:lineRule="exact"/>
              <w:ind w:left="108"/>
              <w:jc w:val="center"/>
              <w:rPr>
                <w:b/>
                <w:sz w:val="20"/>
              </w:rPr>
            </w:pPr>
            <w:r>
              <w:rPr>
                <w:b/>
                <w:color w:val="FFFFFF"/>
                <w:sz w:val="20"/>
              </w:rPr>
              <w:t>Porcentaje</w:t>
            </w:r>
          </w:p>
        </w:tc>
      </w:tr>
      <w:tr w:rsidR="00C26377" w14:paraId="05E0586F" w14:textId="77777777" w:rsidTr="005A680D">
        <w:trPr>
          <w:trHeight w:val="330"/>
        </w:trPr>
        <w:tc>
          <w:tcPr>
            <w:tcW w:w="3201" w:type="dxa"/>
          </w:tcPr>
          <w:p w14:paraId="45F32F04" w14:textId="77777777" w:rsidR="00C26377" w:rsidRPr="00631597" w:rsidRDefault="00C26377" w:rsidP="00C26377">
            <w:pPr>
              <w:pStyle w:val="TableParagraph"/>
              <w:spacing w:before="44"/>
              <w:ind w:left="107"/>
              <w:rPr>
                <w:color w:val="000000" w:themeColor="text1"/>
                <w:sz w:val="20"/>
              </w:rPr>
            </w:pPr>
            <w:r w:rsidRPr="00631597">
              <w:rPr>
                <w:color w:val="000000" w:themeColor="text1"/>
                <w:sz w:val="20"/>
              </w:rPr>
              <w:t>Circulaciones</w:t>
            </w:r>
            <w:r w:rsidRPr="00631597">
              <w:rPr>
                <w:color w:val="000000" w:themeColor="text1"/>
                <w:spacing w:val="-4"/>
                <w:sz w:val="20"/>
              </w:rPr>
              <w:t xml:space="preserve"> </w:t>
            </w:r>
            <w:r w:rsidRPr="00631597">
              <w:rPr>
                <w:color w:val="000000" w:themeColor="text1"/>
                <w:sz w:val="20"/>
              </w:rPr>
              <w:t>en</w:t>
            </w:r>
            <w:r w:rsidRPr="00631597">
              <w:rPr>
                <w:color w:val="000000" w:themeColor="text1"/>
                <w:spacing w:val="-2"/>
                <w:sz w:val="20"/>
              </w:rPr>
              <w:t xml:space="preserve"> </w:t>
            </w:r>
            <w:r w:rsidRPr="00631597">
              <w:rPr>
                <w:color w:val="000000" w:themeColor="text1"/>
                <w:sz w:val="20"/>
              </w:rPr>
              <w:t>buen</w:t>
            </w:r>
            <w:r w:rsidRPr="00631597">
              <w:rPr>
                <w:color w:val="000000" w:themeColor="text1"/>
                <w:spacing w:val="-2"/>
                <w:sz w:val="20"/>
              </w:rPr>
              <w:t xml:space="preserve"> </w:t>
            </w:r>
            <w:r w:rsidRPr="00631597">
              <w:rPr>
                <w:color w:val="000000" w:themeColor="text1"/>
                <w:sz w:val="20"/>
              </w:rPr>
              <w:t>estado</w:t>
            </w:r>
          </w:p>
        </w:tc>
        <w:tc>
          <w:tcPr>
            <w:tcW w:w="1985" w:type="dxa"/>
          </w:tcPr>
          <w:p w14:paraId="1D5F767C" w14:textId="77777777" w:rsidR="00C26377" w:rsidRPr="00631597" w:rsidRDefault="00C26377" w:rsidP="00C26377">
            <w:pPr>
              <w:pStyle w:val="TableParagraph"/>
              <w:jc w:val="center"/>
              <w:rPr>
                <w:color w:val="000000" w:themeColor="text1"/>
              </w:rPr>
            </w:pPr>
            <w:r w:rsidRPr="00631597">
              <w:rPr>
                <w:color w:val="000000" w:themeColor="text1"/>
              </w:rPr>
              <w:t>31</w:t>
            </w:r>
          </w:p>
        </w:tc>
        <w:tc>
          <w:tcPr>
            <w:tcW w:w="2327" w:type="dxa"/>
          </w:tcPr>
          <w:p w14:paraId="72513834" w14:textId="77777777" w:rsidR="00C26377" w:rsidRPr="00631597" w:rsidRDefault="00C26377" w:rsidP="00C26377">
            <w:pPr>
              <w:pStyle w:val="TableParagraph"/>
              <w:jc w:val="center"/>
              <w:rPr>
                <w:rFonts w:ascii="Times New Roman"/>
                <w:color w:val="000000" w:themeColor="text1"/>
                <w:sz w:val="18"/>
              </w:rPr>
            </w:pPr>
            <w:r w:rsidRPr="00631597">
              <w:rPr>
                <w:color w:val="000000" w:themeColor="text1"/>
              </w:rPr>
              <w:t>4342,448</w:t>
            </w:r>
          </w:p>
        </w:tc>
        <w:tc>
          <w:tcPr>
            <w:tcW w:w="1559" w:type="dxa"/>
          </w:tcPr>
          <w:p w14:paraId="30E615D5" w14:textId="77777777" w:rsidR="00C26377" w:rsidRPr="00631597" w:rsidRDefault="00C26377" w:rsidP="00C26377">
            <w:pPr>
              <w:pStyle w:val="TableParagraph"/>
              <w:jc w:val="center"/>
              <w:rPr>
                <w:rFonts w:ascii="Times New Roman"/>
                <w:color w:val="000000" w:themeColor="text1"/>
                <w:sz w:val="18"/>
              </w:rPr>
            </w:pPr>
            <w:r w:rsidRPr="00631597">
              <w:rPr>
                <w:b/>
                <w:color w:val="000000" w:themeColor="text1"/>
                <w:sz w:val="20"/>
              </w:rPr>
              <w:t>86,35%</w:t>
            </w:r>
          </w:p>
        </w:tc>
      </w:tr>
      <w:tr w:rsidR="00C26377" w14:paraId="41BBA010" w14:textId="77777777" w:rsidTr="005A680D">
        <w:trPr>
          <w:trHeight w:val="328"/>
        </w:trPr>
        <w:tc>
          <w:tcPr>
            <w:tcW w:w="3201" w:type="dxa"/>
          </w:tcPr>
          <w:p w14:paraId="0AAD5BD1" w14:textId="77777777" w:rsidR="00C26377" w:rsidRPr="00631597" w:rsidRDefault="00C26377" w:rsidP="00C26377">
            <w:pPr>
              <w:pStyle w:val="TableParagraph"/>
              <w:spacing w:before="42"/>
              <w:ind w:left="107"/>
              <w:rPr>
                <w:color w:val="000000" w:themeColor="text1"/>
                <w:sz w:val="20"/>
              </w:rPr>
            </w:pPr>
            <w:r w:rsidRPr="00631597">
              <w:rPr>
                <w:color w:val="000000" w:themeColor="text1"/>
                <w:sz w:val="20"/>
              </w:rPr>
              <w:t>Circulaciones</w:t>
            </w:r>
            <w:r w:rsidRPr="00631597">
              <w:rPr>
                <w:color w:val="000000" w:themeColor="text1"/>
                <w:spacing w:val="-4"/>
                <w:sz w:val="20"/>
              </w:rPr>
              <w:t xml:space="preserve"> </w:t>
            </w:r>
            <w:r w:rsidRPr="00631597">
              <w:rPr>
                <w:color w:val="000000" w:themeColor="text1"/>
                <w:sz w:val="20"/>
              </w:rPr>
              <w:t>en</w:t>
            </w:r>
            <w:r w:rsidRPr="00631597">
              <w:rPr>
                <w:color w:val="000000" w:themeColor="text1"/>
                <w:spacing w:val="-2"/>
                <w:sz w:val="20"/>
              </w:rPr>
              <w:t xml:space="preserve"> </w:t>
            </w:r>
            <w:r w:rsidRPr="00631597">
              <w:rPr>
                <w:color w:val="000000" w:themeColor="text1"/>
                <w:sz w:val="20"/>
              </w:rPr>
              <w:t>estado</w:t>
            </w:r>
            <w:r w:rsidRPr="00631597">
              <w:rPr>
                <w:color w:val="000000" w:themeColor="text1"/>
                <w:spacing w:val="-2"/>
                <w:sz w:val="20"/>
              </w:rPr>
              <w:t xml:space="preserve"> </w:t>
            </w:r>
            <w:r w:rsidRPr="00631597">
              <w:rPr>
                <w:color w:val="000000" w:themeColor="text1"/>
                <w:sz w:val="20"/>
              </w:rPr>
              <w:t>regular</w:t>
            </w:r>
          </w:p>
        </w:tc>
        <w:tc>
          <w:tcPr>
            <w:tcW w:w="1985" w:type="dxa"/>
          </w:tcPr>
          <w:p w14:paraId="37A80AF6" w14:textId="77777777" w:rsidR="00C26377" w:rsidRPr="00631597" w:rsidRDefault="00C26377" w:rsidP="00C26377">
            <w:pPr>
              <w:pStyle w:val="TableParagraph"/>
              <w:jc w:val="center"/>
              <w:rPr>
                <w:color w:val="000000" w:themeColor="text1"/>
              </w:rPr>
            </w:pPr>
            <w:r w:rsidRPr="00631597">
              <w:rPr>
                <w:color w:val="000000" w:themeColor="text1"/>
              </w:rPr>
              <w:t>6</w:t>
            </w:r>
          </w:p>
        </w:tc>
        <w:tc>
          <w:tcPr>
            <w:tcW w:w="2327" w:type="dxa"/>
          </w:tcPr>
          <w:p w14:paraId="44B95563" w14:textId="77777777" w:rsidR="00C26377" w:rsidRPr="00631597" w:rsidRDefault="00C26377" w:rsidP="00C26377">
            <w:pPr>
              <w:pStyle w:val="TableParagraph"/>
              <w:jc w:val="center"/>
              <w:rPr>
                <w:rFonts w:ascii="Times New Roman"/>
                <w:color w:val="000000" w:themeColor="text1"/>
                <w:sz w:val="18"/>
              </w:rPr>
            </w:pPr>
            <w:r w:rsidRPr="00631597">
              <w:rPr>
                <w:color w:val="000000" w:themeColor="text1"/>
              </w:rPr>
              <w:t>444,009</w:t>
            </w:r>
          </w:p>
        </w:tc>
        <w:tc>
          <w:tcPr>
            <w:tcW w:w="1559" w:type="dxa"/>
          </w:tcPr>
          <w:p w14:paraId="150D7E86" w14:textId="77777777" w:rsidR="00C26377" w:rsidRPr="00631597" w:rsidRDefault="00C26377" w:rsidP="00C26377">
            <w:pPr>
              <w:pStyle w:val="TableParagraph"/>
              <w:jc w:val="center"/>
              <w:rPr>
                <w:rFonts w:ascii="Times New Roman"/>
                <w:color w:val="000000" w:themeColor="text1"/>
                <w:sz w:val="18"/>
              </w:rPr>
            </w:pPr>
            <w:r w:rsidRPr="00631597">
              <w:rPr>
                <w:b/>
                <w:color w:val="000000" w:themeColor="text1"/>
                <w:sz w:val="20"/>
              </w:rPr>
              <w:t>8,45%</w:t>
            </w:r>
          </w:p>
        </w:tc>
      </w:tr>
      <w:tr w:rsidR="00C26377" w14:paraId="530C66AD" w14:textId="77777777" w:rsidTr="005A680D">
        <w:trPr>
          <w:trHeight w:val="492"/>
        </w:trPr>
        <w:tc>
          <w:tcPr>
            <w:tcW w:w="3201" w:type="dxa"/>
          </w:tcPr>
          <w:p w14:paraId="55F8674B" w14:textId="77777777" w:rsidR="00C26377" w:rsidRPr="00631597" w:rsidRDefault="00C26377" w:rsidP="005A680D">
            <w:pPr>
              <w:pStyle w:val="TableParagraph"/>
              <w:spacing w:line="240" w:lineRule="atLeast"/>
              <w:ind w:left="107" w:right="498"/>
              <w:rPr>
                <w:color w:val="000000" w:themeColor="text1"/>
                <w:sz w:val="20"/>
              </w:rPr>
            </w:pPr>
            <w:r w:rsidRPr="00631597">
              <w:rPr>
                <w:color w:val="000000" w:themeColor="text1"/>
                <w:sz w:val="20"/>
              </w:rPr>
              <w:t>Circulaciones</w:t>
            </w:r>
            <w:r w:rsidRPr="00631597">
              <w:rPr>
                <w:color w:val="000000" w:themeColor="text1"/>
                <w:spacing w:val="-6"/>
                <w:sz w:val="20"/>
              </w:rPr>
              <w:t xml:space="preserve"> </w:t>
            </w:r>
            <w:r w:rsidRPr="00631597">
              <w:rPr>
                <w:color w:val="000000" w:themeColor="text1"/>
                <w:sz w:val="20"/>
              </w:rPr>
              <w:t>en</w:t>
            </w:r>
            <w:r w:rsidRPr="00631597">
              <w:rPr>
                <w:color w:val="000000" w:themeColor="text1"/>
                <w:spacing w:val="-3"/>
                <w:sz w:val="20"/>
              </w:rPr>
              <w:t xml:space="preserve"> </w:t>
            </w:r>
            <w:r w:rsidRPr="00631597">
              <w:rPr>
                <w:color w:val="000000" w:themeColor="text1"/>
                <w:sz w:val="20"/>
              </w:rPr>
              <w:t>mal</w:t>
            </w:r>
            <w:r w:rsidRPr="00631597">
              <w:rPr>
                <w:color w:val="000000" w:themeColor="text1"/>
                <w:spacing w:val="-2"/>
                <w:sz w:val="20"/>
              </w:rPr>
              <w:t xml:space="preserve"> </w:t>
            </w:r>
            <w:r w:rsidRPr="00631597">
              <w:rPr>
                <w:color w:val="000000" w:themeColor="text1"/>
                <w:sz w:val="20"/>
              </w:rPr>
              <w:t>estado</w:t>
            </w:r>
            <w:r w:rsidRPr="00631597">
              <w:rPr>
                <w:color w:val="000000" w:themeColor="text1"/>
                <w:spacing w:val="-42"/>
                <w:sz w:val="20"/>
              </w:rPr>
              <w:t xml:space="preserve"> </w:t>
            </w:r>
            <w:r w:rsidRPr="00631597">
              <w:rPr>
                <w:color w:val="000000" w:themeColor="text1"/>
                <w:sz w:val="20"/>
              </w:rPr>
              <w:t>(incluye</w:t>
            </w:r>
            <w:r w:rsidRPr="00631597">
              <w:rPr>
                <w:color w:val="000000" w:themeColor="text1"/>
                <w:spacing w:val="-4"/>
                <w:sz w:val="20"/>
              </w:rPr>
              <w:t xml:space="preserve"> </w:t>
            </w:r>
            <w:r w:rsidRPr="00631597">
              <w:rPr>
                <w:color w:val="000000" w:themeColor="text1"/>
                <w:sz w:val="20"/>
              </w:rPr>
              <w:t>las</w:t>
            </w:r>
            <w:r w:rsidRPr="00631597">
              <w:rPr>
                <w:color w:val="000000" w:themeColor="text1"/>
                <w:spacing w:val="-4"/>
                <w:sz w:val="20"/>
              </w:rPr>
              <w:t xml:space="preserve"> </w:t>
            </w:r>
            <w:r w:rsidRPr="00631597">
              <w:rPr>
                <w:color w:val="000000" w:themeColor="text1"/>
                <w:sz w:val="20"/>
              </w:rPr>
              <w:t>sin</w:t>
            </w:r>
            <w:r w:rsidRPr="00631597">
              <w:rPr>
                <w:color w:val="000000" w:themeColor="text1"/>
                <w:spacing w:val="-2"/>
                <w:sz w:val="20"/>
              </w:rPr>
              <w:t xml:space="preserve"> </w:t>
            </w:r>
            <w:r w:rsidRPr="00631597">
              <w:rPr>
                <w:color w:val="000000" w:themeColor="text1"/>
                <w:sz w:val="20"/>
              </w:rPr>
              <w:t>pavimento)</w:t>
            </w:r>
          </w:p>
        </w:tc>
        <w:tc>
          <w:tcPr>
            <w:tcW w:w="1985" w:type="dxa"/>
          </w:tcPr>
          <w:p w14:paraId="359F8E26" w14:textId="77777777" w:rsidR="00C26377" w:rsidRPr="00631597" w:rsidRDefault="00C26377" w:rsidP="00C26377">
            <w:pPr>
              <w:pStyle w:val="TableParagraph"/>
              <w:jc w:val="center"/>
              <w:rPr>
                <w:color w:val="000000" w:themeColor="text1"/>
              </w:rPr>
            </w:pPr>
            <w:r w:rsidRPr="00631597">
              <w:rPr>
                <w:color w:val="000000" w:themeColor="text1"/>
              </w:rPr>
              <w:t>4</w:t>
            </w:r>
          </w:p>
        </w:tc>
        <w:tc>
          <w:tcPr>
            <w:tcW w:w="2327" w:type="dxa"/>
          </w:tcPr>
          <w:p w14:paraId="451D22D8" w14:textId="77777777" w:rsidR="00C26377" w:rsidRPr="00631597" w:rsidRDefault="00C26377" w:rsidP="00C26377">
            <w:pPr>
              <w:pStyle w:val="TableParagraph"/>
              <w:jc w:val="center"/>
              <w:rPr>
                <w:rFonts w:ascii="Times New Roman"/>
                <w:color w:val="000000" w:themeColor="text1"/>
                <w:sz w:val="18"/>
              </w:rPr>
            </w:pPr>
            <w:r w:rsidRPr="00631597">
              <w:rPr>
                <w:color w:val="000000" w:themeColor="text1"/>
              </w:rPr>
              <w:t>273,23</w:t>
            </w:r>
          </w:p>
        </w:tc>
        <w:tc>
          <w:tcPr>
            <w:tcW w:w="1559" w:type="dxa"/>
          </w:tcPr>
          <w:p w14:paraId="09CE868C" w14:textId="77777777" w:rsidR="00C26377" w:rsidRPr="00631597" w:rsidRDefault="00C26377" w:rsidP="00C26377">
            <w:pPr>
              <w:pStyle w:val="TableParagraph"/>
              <w:jc w:val="center"/>
              <w:rPr>
                <w:rFonts w:ascii="Times New Roman"/>
                <w:color w:val="000000" w:themeColor="text1"/>
                <w:sz w:val="18"/>
              </w:rPr>
            </w:pPr>
            <w:r w:rsidRPr="00631597">
              <w:rPr>
                <w:b/>
                <w:color w:val="000000" w:themeColor="text1"/>
                <w:sz w:val="20"/>
              </w:rPr>
              <w:t>5,20%</w:t>
            </w:r>
          </w:p>
        </w:tc>
      </w:tr>
      <w:tr w:rsidR="00C26377" w14:paraId="7330A9B5" w14:textId="77777777" w:rsidTr="005A680D">
        <w:trPr>
          <w:trHeight w:val="328"/>
        </w:trPr>
        <w:tc>
          <w:tcPr>
            <w:tcW w:w="3201" w:type="dxa"/>
            <w:shd w:val="clear" w:color="auto" w:fill="DBE4F0"/>
          </w:tcPr>
          <w:p w14:paraId="1DCBCF12" w14:textId="77777777" w:rsidR="00C26377" w:rsidRPr="00631597" w:rsidRDefault="00C26377" w:rsidP="00C26377">
            <w:pPr>
              <w:pStyle w:val="TableParagraph"/>
              <w:spacing w:before="42"/>
              <w:ind w:left="107"/>
              <w:rPr>
                <w:b/>
                <w:color w:val="000000" w:themeColor="text1"/>
                <w:sz w:val="20"/>
              </w:rPr>
            </w:pPr>
            <w:r w:rsidRPr="00631597">
              <w:rPr>
                <w:b/>
                <w:color w:val="000000" w:themeColor="text1"/>
                <w:sz w:val="20"/>
              </w:rPr>
              <w:t>Longitud</w:t>
            </w:r>
            <w:r w:rsidRPr="00631597">
              <w:rPr>
                <w:b/>
                <w:color w:val="000000" w:themeColor="text1"/>
                <w:spacing w:val="-4"/>
                <w:sz w:val="20"/>
              </w:rPr>
              <w:t xml:space="preserve"> </w:t>
            </w:r>
            <w:r w:rsidRPr="00631597">
              <w:rPr>
                <w:b/>
                <w:color w:val="000000" w:themeColor="text1"/>
                <w:sz w:val="20"/>
              </w:rPr>
              <w:t>Total</w:t>
            </w:r>
            <w:r w:rsidRPr="00631597">
              <w:rPr>
                <w:b/>
                <w:color w:val="000000" w:themeColor="text1"/>
                <w:spacing w:val="-4"/>
                <w:sz w:val="20"/>
              </w:rPr>
              <w:t xml:space="preserve"> </w:t>
            </w:r>
            <w:r w:rsidRPr="00631597">
              <w:rPr>
                <w:b/>
                <w:color w:val="000000" w:themeColor="text1"/>
                <w:sz w:val="20"/>
              </w:rPr>
              <w:t>de</w:t>
            </w:r>
            <w:r w:rsidRPr="00631597">
              <w:rPr>
                <w:b/>
                <w:color w:val="000000" w:themeColor="text1"/>
                <w:spacing w:val="-3"/>
                <w:sz w:val="20"/>
              </w:rPr>
              <w:t xml:space="preserve"> </w:t>
            </w:r>
            <w:r w:rsidRPr="00631597">
              <w:rPr>
                <w:b/>
                <w:color w:val="000000" w:themeColor="text1"/>
                <w:sz w:val="20"/>
              </w:rPr>
              <w:t>Circulaciones</w:t>
            </w:r>
          </w:p>
        </w:tc>
        <w:tc>
          <w:tcPr>
            <w:tcW w:w="1985" w:type="dxa"/>
          </w:tcPr>
          <w:p w14:paraId="2ED39F4F" w14:textId="77777777" w:rsidR="00C26377" w:rsidRPr="00631597" w:rsidRDefault="00C26377" w:rsidP="00C26377">
            <w:pPr>
              <w:pStyle w:val="TableParagraph"/>
              <w:jc w:val="center"/>
              <w:rPr>
                <w:color w:val="000000" w:themeColor="text1"/>
              </w:rPr>
            </w:pPr>
            <w:r w:rsidRPr="00631597">
              <w:rPr>
                <w:color w:val="000000" w:themeColor="text1"/>
              </w:rPr>
              <w:t>41</w:t>
            </w:r>
          </w:p>
        </w:tc>
        <w:tc>
          <w:tcPr>
            <w:tcW w:w="2327" w:type="dxa"/>
          </w:tcPr>
          <w:p w14:paraId="07937544" w14:textId="77777777" w:rsidR="00C26377" w:rsidRPr="00631597" w:rsidRDefault="00C26377" w:rsidP="00C26377">
            <w:pPr>
              <w:pStyle w:val="TableParagraph"/>
              <w:jc w:val="center"/>
              <w:rPr>
                <w:rFonts w:ascii="Times New Roman"/>
                <w:color w:val="000000" w:themeColor="text1"/>
                <w:sz w:val="18"/>
              </w:rPr>
            </w:pPr>
            <w:r w:rsidRPr="00631597">
              <w:rPr>
                <w:b/>
                <w:bCs/>
                <w:color w:val="000000" w:themeColor="text1"/>
              </w:rPr>
              <w:t>5251,427</w:t>
            </w:r>
          </w:p>
        </w:tc>
        <w:tc>
          <w:tcPr>
            <w:tcW w:w="1559" w:type="dxa"/>
          </w:tcPr>
          <w:p w14:paraId="3F0663D5" w14:textId="77777777" w:rsidR="00C26377" w:rsidRPr="00631597" w:rsidRDefault="00C26377" w:rsidP="00C26377">
            <w:pPr>
              <w:pStyle w:val="TableParagraph"/>
              <w:spacing w:before="1"/>
              <w:ind w:right="95"/>
              <w:jc w:val="center"/>
              <w:rPr>
                <w:b/>
                <w:color w:val="000000" w:themeColor="text1"/>
                <w:sz w:val="20"/>
              </w:rPr>
            </w:pPr>
            <w:r w:rsidRPr="00631597">
              <w:rPr>
                <w:b/>
                <w:color w:val="000000" w:themeColor="text1"/>
                <w:sz w:val="20"/>
              </w:rPr>
              <w:t>100%</w:t>
            </w:r>
          </w:p>
        </w:tc>
      </w:tr>
    </w:tbl>
    <w:tbl>
      <w:tblPr>
        <w:tblStyle w:val="TableNormal"/>
        <w:tblpPr w:leftFromText="141" w:rightFromText="141" w:vertAnchor="text" w:horzAnchor="margin" w:tblpY="76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43"/>
      </w:tblGrid>
      <w:tr w:rsidR="00A514B0" w14:paraId="6F131173" w14:textId="77777777" w:rsidTr="00A514B0">
        <w:trPr>
          <w:trHeight w:val="1182"/>
        </w:trPr>
        <w:tc>
          <w:tcPr>
            <w:tcW w:w="10243" w:type="dxa"/>
            <w:vAlign w:val="bottom"/>
          </w:tcPr>
          <w:p w14:paraId="0177C92F" w14:textId="77777777" w:rsidR="00A514B0" w:rsidRDefault="00A514B0" w:rsidP="00A514B0">
            <w:pPr>
              <w:pStyle w:val="TableParagraph"/>
              <w:spacing w:before="1"/>
              <w:ind w:left="107"/>
              <w:jc w:val="center"/>
              <w:rPr>
                <w:i/>
                <w:color w:val="808080"/>
                <w:sz w:val="20"/>
              </w:rPr>
            </w:pPr>
            <w:r>
              <w:rPr>
                <w:i/>
                <w:color w:val="808080"/>
                <w:sz w:val="20"/>
              </w:rPr>
              <w:t>Circulación</w:t>
            </w:r>
            <w:r>
              <w:rPr>
                <w:i/>
                <w:color w:val="808080"/>
                <w:spacing w:val="-2"/>
                <w:sz w:val="20"/>
              </w:rPr>
              <w:t xml:space="preserve"> </w:t>
            </w:r>
            <w:r>
              <w:rPr>
                <w:i/>
                <w:color w:val="808080"/>
                <w:sz w:val="20"/>
              </w:rPr>
              <w:t>buen</w:t>
            </w:r>
            <w:r>
              <w:rPr>
                <w:i/>
                <w:color w:val="808080"/>
                <w:spacing w:val="-2"/>
                <w:sz w:val="20"/>
              </w:rPr>
              <w:t xml:space="preserve"> </w:t>
            </w:r>
            <w:r>
              <w:rPr>
                <w:i/>
                <w:color w:val="808080"/>
                <w:sz w:val="20"/>
              </w:rPr>
              <w:t>estado</w:t>
            </w:r>
          </w:p>
          <w:p w14:paraId="6B6DD1B6" w14:textId="77777777" w:rsidR="00A514B0" w:rsidRPr="005A026A" w:rsidRDefault="00A514B0" w:rsidP="00A514B0">
            <w:pPr>
              <w:pStyle w:val="TableParagraph"/>
              <w:spacing w:before="1"/>
              <w:jc w:val="center"/>
              <w:rPr>
                <w:i/>
                <w:color w:val="808080"/>
                <w:sz w:val="20"/>
              </w:rPr>
            </w:pPr>
            <w:r w:rsidRPr="005A026A">
              <w:rPr>
                <w:i/>
                <w:noProof/>
                <w:color w:val="808080"/>
                <w:sz w:val="20"/>
                <w:lang w:val="es-CL" w:eastAsia="es-CL"/>
              </w:rPr>
              <w:drawing>
                <wp:inline distT="0" distB="0" distL="0" distR="0" wp14:anchorId="2B79F19D" wp14:editId="3DE511ED">
                  <wp:extent cx="2994025" cy="1688855"/>
                  <wp:effectExtent l="0" t="0" r="0" b="6985"/>
                  <wp:docPr id="50" name="Imagen 50" descr="C:\Users\lsmoreno\Desktop\BARRIOS 2022\Fitz Roy\IMÁGENES\Fitz roy baja\20220913_09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smoreno\Desktop\BARRIOS 2022\Fitz Roy\IMÁGENES\Fitz roy baja\20220913_0919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17717" cy="1702219"/>
                          </a:xfrm>
                          <a:prstGeom prst="rect">
                            <a:avLst/>
                          </a:prstGeom>
                          <a:noFill/>
                          <a:ln>
                            <a:noFill/>
                          </a:ln>
                        </pic:spPr>
                      </pic:pic>
                    </a:graphicData>
                  </a:graphic>
                </wp:inline>
              </w:drawing>
            </w:r>
          </w:p>
        </w:tc>
      </w:tr>
      <w:tr w:rsidR="00A514B0" w14:paraId="0565E92E" w14:textId="77777777" w:rsidTr="00A514B0">
        <w:trPr>
          <w:trHeight w:val="1411"/>
        </w:trPr>
        <w:tc>
          <w:tcPr>
            <w:tcW w:w="10243" w:type="dxa"/>
            <w:vAlign w:val="bottom"/>
          </w:tcPr>
          <w:p w14:paraId="49916888" w14:textId="77777777" w:rsidR="00A514B0" w:rsidRDefault="00A514B0" w:rsidP="00A514B0">
            <w:pPr>
              <w:pStyle w:val="TableParagraph"/>
              <w:spacing w:before="1"/>
              <w:ind w:left="107"/>
              <w:jc w:val="center"/>
              <w:rPr>
                <w:i/>
                <w:color w:val="808080"/>
                <w:sz w:val="20"/>
              </w:rPr>
            </w:pPr>
            <w:r>
              <w:rPr>
                <w:i/>
                <w:color w:val="808080"/>
                <w:sz w:val="20"/>
              </w:rPr>
              <w:t>Circulación</w:t>
            </w:r>
            <w:r>
              <w:rPr>
                <w:i/>
                <w:color w:val="808080"/>
                <w:spacing w:val="-3"/>
                <w:sz w:val="20"/>
              </w:rPr>
              <w:t xml:space="preserve"> </w:t>
            </w:r>
            <w:r>
              <w:rPr>
                <w:i/>
                <w:color w:val="808080"/>
                <w:sz w:val="20"/>
              </w:rPr>
              <w:t>estado</w:t>
            </w:r>
            <w:r>
              <w:rPr>
                <w:i/>
                <w:color w:val="808080"/>
                <w:spacing w:val="-2"/>
                <w:sz w:val="20"/>
              </w:rPr>
              <w:t xml:space="preserve"> </w:t>
            </w:r>
            <w:r>
              <w:rPr>
                <w:i/>
                <w:color w:val="808080"/>
                <w:sz w:val="20"/>
              </w:rPr>
              <w:t>regular</w:t>
            </w:r>
          </w:p>
          <w:p w14:paraId="6A63F7B4" w14:textId="77777777" w:rsidR="00A514B0" w:rsidRDefault="00A514B0" w:rsidP="00A514B0">
            <w:pPr>
              <w:pStyle w:val="TableParagraph"/>
              <w:spacing w:before="1"/>
              <w:ind w:left="107"/>
              <w:jc w:val="center"/>
              <w:rPr>
                <w:i/>
                <w:color w:val="808080"/>
                <w:sz w:val="20"/>
              </w:rPr>
            </w:pPr>
            <w:r w:rsidRPr="005A026A">
              <w:rPr>
                <w:i/>
                <w:noProof/>
                <w:color w:val="808080"/>
                <w:sz w:val="20"/>
                <w:lang w:val="es-CL" w:eastAsia="es-CL"/>
              </w:rPr>
              <w:drawing>
                <wp:inline distT="0" distB="0" distL="0" distR="0" wp14:anchorId="53B59A0D" wp14:editId="4216D5E9">
                  <wp:extent cx="2971944" cy="1676400"/>
                  <wp:effectExtent l="0" t="0" r="0" b="0"/>
                  <wp:docPr id="53" name="Imagen 53" descr="C:\Users\lsmoreno\Desktop\BARRIOS 2022\Fitz Roy\IMÁGENES\29 de Septiembre 2022\20220929_15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smoreno\Desktop\BARRIOS 2022\Fitz Roy\IMÁGENES\29 de Septiembre 2022\20220929_15224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9179" cy="1686122"/>
                          </a:xfrm>
                          <a:prstGeom prst="rect">
                            <a:avLst/>
                          </a:prstGeom>
                          <a:noFill/>
                          <a:ln>
                            <a:noFill/>
                          </a:ln>
                        </pic:spPr>
                      </pic:pic>
                    </a:graphicData>
                  </a:graphic>
                </wp:inline>
              </w:drawing>
            </w:r>
          </w:p>
          <w:p w14:paraId="1822AD7A" w14:textId="77777777" w:rsidR="00A514B0" w:rsidRDefault="00A514B0" w:rsidP="00A514B0">
            <w:pPr>
              <w:pStyle w:val="TableParagraph"/>
              <w:spacing w:before="1"/>
              <w:ind w:left="107"/>
              <w:jc w:val="center"/>
              <w:rPr>
                <w:i/>
                <w:sz w:val="20"/>
              </w:rPr>
            </w:pPr>
          </w:p>
        </w:tc>
      </w:tr>
      <w:tr w:rsidR="00A514B0" w14:paraId="74A2FABC" w14:textId="77777777" w:rsidTr="00C7043D">
        <w:trPr>
          <w:trHeight w:val="2684"/>
        </w:trPr>
        <w:tc>
          <w:tcPr>
            <w:tcW w:w="10243" w:type="dxa"/>
            <w:vAlign w:val="bottom"/>
          </w:tcPr>
          <w:p w14:paraId="31AF449B" w14:textId="77777777" w:rsidR="00A514B0" w:rsidRDefault="00A514B0" w:rsidP="00A514B0">
            <w:pPr>
              <w:pStyle w:val="TableParagraph"/>
              <w:spacing w:before="1"/>
              <w:ind w:left="107"/>
              <w:jc w:val="center"/>
              <w:rPr>
                <w:i/>
                <w:color w:val="808080"/>
                <w:sz w:val="20"/>
              </w:rPr>
            </w:pPr>
            <w:r>
              <w:rPr>
                <w:i/>
                <w:color w:val="808080"/>
                <w:sz w:val="20"/>
              </w:rPr>
              <w:t>Circulación</w:t>
            </w:r>
            <w:r>
              <w:rPr>
                <w:i/>
                <w:color w:val="808080"/>
                <w:spacing w:val="-2"/>
                <w:sz w:val="20"/>
              </w:rPr>
              <w:t xml:space="preserve"> </w:t>
            </w:r>
            <w:r>
              <w:rPr>
                <w:i/>
                <w:color w:val="808080"/>
                <w:sz w:val="20"/>
              </w:rPr>
              <w:t>mal</w:t>
            </w:r>
            <w:r>
              <w:rPr>
                <w:i/>
                <w:color w:val="808080"/>
                <w:spacing w:val="-2"/>
                <w:sz w:val="20"/>
              </w:rPr>
              <w:t xml:space="preserve"> </w:t>
            </w:r>
            <w:r>
              <w:rPr>
                <w:i/>
                <w:color w:val="808080"/>
                <w:sz w:val="20"/>
              </w:rPr>
              <w:t>estado (CALLE LOS ALMENDROS)</w:t>
            </w:r>
          </w:p>
          <w:p w14:paraId="2BE7BF4F" w14:textId="77777777" w:rsidR="00A514B0" w:rsidRDefault="00A514B0" w:rsidP="00A514B0">
            <w:pPr>
              <w:pStyle w:val="TableParagraph"/>
              <w:spacing w:before="1"/>
              <w:ind w:left="107"/>
              <w:jc w:val="center"/>
              <w:rPr>
                <w:i/>
                <w:sz w:val="20"/>
              </w:rPr>
            </w:pPr>
            <w:r w:rsidRPr="00FB6490">
              <w:rPr>
                <w:i/>
                <w:noProof/>
                <w:color w:val="808080"/>
                <w:sz w:val="20"/>
                <w:lang w:val="es-CL" w:eastAsia="es-CL"/>
              </w:rPr>
              <w:drawing>
                <wp:inline distT="0" distB="0" distL="0" distR="0" wp14:anchorId="538E4052" wp14:editId="21CE9E78">
                  <wp:extent cx="3241743" cy="1828800"/>
                  <wp:effectExtent l="0" t="0" r="0" b="0"/>
                  <wp:docPr id="477" name="Imagen 477" descr="C:\Users\lsmoreno\Desktop\BARRIOS 2022\Fitz Roy\IMÁGENES\22 de Septiembre 2022\20220921_12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smoreno\Desktop\BARRIOS 2022\Fitz Roy\IMÁGENES\22 de Septiembre 2022\20220921_1202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9650" cy="1838902"/>
                          </a:xfrm>
                          <a:prstGeom prst="rect">
                            <a:avLst/>
                          </a:prstGeom>
                          <a:noFill/>
                          <a:ln>
                            <a:noFill/>
                          </a:ln>
                        </pic:spPr>
                      </pic:pic>
                    </a:graphicData>
                  </a:graphic>
                </wp:inline>
              </w:drawing>
            </w:r>
          </w:p>
        </w:tc>
      </w:tr>
    </w:tbl>
    <w:p w14:paraId="2CEB81F6" w14:textId="77777777" w:rsidR="00C26377" w:rsidRDefault="00C26377" w:rsidP="00C26377">
      <w:pPr>
        <w:spacing w:line="225" w:lineRule="exact"/>
        <w:jc w:val="both"/>
        <w:rPr>
          <w:sz w:val="20"/>
        </w:rPr>
        <w:sectPr w:rsidR="00C26377">
          <w:pgSz w:w="12240" w:h="15840"/>
          <w:pgMar w:top="680" w:right="520" w:bottom="1120" w:left="620" w:header="0" w:footer="920" w:gutter="0"/>
          <w:cols w:space="720"/>
        </w:sectPr>
      </w:pPr>
    </w:p>
    <w:p w14:paraId="0209A003" w14:textId="77777777" w:rsidR="00C26377" w:rsidRPr="00C67C7C" w:rsidRDefault="00C26377" w:rsidP="00C26377">
      <w:pPr>
        <w:jc w:val="center"/>
        <w:rPr>
          <w:b/>
          <w:i/>
          <w:color w:val="002060"/>
          <w:sz w:val="20"/>
        </w:rPr>
      </w:pPr>
      <w:r w:rsidRPr="00842D25">
        <w:rPr>
          <w:b/>
          <w:i/>
          <w:noProof/>
          <w:color w:val="002060"/>
          <w:sz w:val="20"/>
          <w:lang w:eastAsia="es-CL"/>
        </w:rPr>
        <w:drawing>
          <wp:inline distT="0" distB="0" distL="0" distR="0" wp14:anchorId="6B61EB02" wp14:editId="2681A5C9">
            <wp:extent cx="5897608" cy="8334375"/>
            <wp:effectExtent l="0" t="0" r="8255" b="0"/>
            <wp:docPr id="5" name="Imagen 5" descr="C:\Users\lsmoreno\Desktop\BARRIOS 2022\Fitz Roy\Estado de áreas ver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smoreno\Desktop\BARRIOS 2022\Fitz Roy\Estado de áreas verde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3788" cy="8343109"/>
                    </a:xfrm>
                    <a:prstGeom prst="rect">
                      <a:avLst/>
                    </a:prstGeom>
                    <a:noFill/>
                    <a:ln>
                      <a:noFill/>
                    </a:ln>
                  </pic:spPr>
                </pic:pic>
              </a:graphicData>
            </a:graphic>
          </wp:inline>
        </w:drawing>
      </w:r>
    </w:p>
    <w:p w14:paraId="76BAA02B" w14:textId="105FD6A4" w:rsidR="00C26377" w:rsidRPr="00C7043D" w:rsidRDefault="00C7043D" w:rsidP="00C7043D">
      <w:pPr>
        <w:spacing w:before="41"/>
        <w:ind w:left="426" w:right="1056"/>
        <w:rPr>
          <w:color w:val="1F497D" w:themeColor="text2"/>
          <w:sz w:val="20"/>
        </w:rPr>
      </w:pPr>
      <w:r>
        <w:rPr>
          <w:b/>
          <w:i/>
          <w:color w:val="1F497D" w:themeColor="text2"/>
          <w:sz w:val="20"/>
        </w:rPr>
        <w:t>Listado de áreas Verdes</w:t>
      </w:r>
    </w:p>
    <w:tbl>
      <w:tblPr>
        <w:tblStyle w:val="TableNormal"/>
        <w:tblW w:w="975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8"/>
        <w:gridCol w:w="1710"/>
        <w:gridCol w:w="3534"/>
        <w:gridCol w:w="1418"/>
        <w:gridCol w:w="1253"/>
        <w:gridCol w:w="1270"/>
      </w:tblGrid>
      <w:tr w:rsidR="00C26377" w14:paraId="2DC15F14" w14:textId="77777777" w:rsidTr="00AB421D">
        <w:trPr>
          <w:trHeight w:val="1612"/>
        </w:trPr>
        <w:tc>
          <w:tcPr>
            <w:tcW w:w="568" w:type="dxa"/>
            <w:shd w:val="clear" w:color="auto" w:fill="1F497D" w:themeFill="text2"/>
            <w:vAlign w:val="center"/>
          </w:tcPr>
          <w:p w14:paraId="709F7BA4" w14:textId="77777777" w:rsidR="00C26377" w:rsidRDefault="00C26377" w:rsidP="00AB421D">
            <w:pPr>
              <w:pStyle w:val="TableParagraph"/>
              <w:spacing w:before="1"/>
              <w:ind w:left="86" w:right="82"/>
              <w:jc w:val="center"/>
              <w:rPr>
                <w:b/>
                <w:i/>
                <w:sz w:val="20"/>
              </w:rPr>
            </w:pPr>
            <w:r>
              <w:rPr>
                <w:b/>
                <w:i/>
                <w:color w:val="FFFFFF"/>
                <w:sz w:val="20"/>
              </w:rPr>
              <w:t>N°</w:t>
            </w:r>
          </w:p>
        </w:tc>
        <w:tc>
          <w:tcPr>
            <w:tcW w:w="1710" w:type="dxa"/>
            <w:shd w:val="clear" w:color="auto" w:fill="1F497D" w:themeFill="text2"/>
            <w:vAlign w:val="center"/>
          </w:tcPr>
          <w:p w14:paraId="315743AE" w14:textId="77777777" w:rsidR="00C26377" w:rsidRDefault="00C26377" w:rsidP="00AB421D">
            <w:pPr>
              <w:pStyle w:val="TableParagraph"/>
              <w:spacing w:before="1"/>
              <w:ind w:left="107"/>
              <w:jc w:val="center"/>
              <w:rPr>
                <w:b/>
                <w:i/>
                <w:sz w:val="20"/>
              </w:rPr>
            </w:pPr>
            <w:r>
              <w:rPr>
                <w:b/>
                <w:i/>
                <w:color w:val="FFFFFF"/>
                <w:sz w:val="20"/>
              </w:rPr>
              <w:t>NOMBRE</w:t>
            </w:r>
          </w:p>
        </w:tc>
        <w:tc>
          <w:tcPr>
            <w:tcW w:w="3534" w:type="dxa"/>
            <w:shd w:val="clear" w:color="auto" w:fill="1F497D" w:themeFill="text2"/>
            <w:vAlign w:val="center"/>
          </w:tcPr>
          <w:p w14:paraId="7BCC42D9" w14:textId="77777777" w:rsidR="00C26377" w:rsidRDefault="00C26377" w:rsidP="00AB421D">
            <w:pPr>
              <w:pStyle w:val="TableParagraph"/>
              <w:spacing w:before="1"/>
              <w:ind w:left="105"/>
              <w:jc w:val="center"/>
              <w:rPr>
                <w:b/>
                <w:i/>
                <w:sz w:val="20"/>
              </w:rPr>
            </w:pPr>
            <w:r>
              <w:rPr>
                <w:b/>
                <w:i/>
                <w:color w:val="FFFFFF"/>
                <w:sz w:val="20"/>
              </w:rPr>
              <w:t>DIRECCION</w:t>
            </w:r>
          </w:p>
        </w:tc>
        <w:tc>
          <w:tcPr>
            <w:tcW w:w="1418" w:type="dxa"/>
            <w:shd w:val="clear" w:color="auto" w:fill="1F497D" w:themeFill="text2"/>
            <w:vAlign w:val="center"/>
          </w:tcPr>
          <w:p w14:paraId="662D7A76" w14:textId="77777777" w:rsidR="00C26377" w:rsidRDefault="00C26377" w:rsidP="00AB421D">
            <w:pPr>
              <w:pStyle w:val="TableParagraph"/>
              <w:spacing w:before="1"/>
              <w:ind w:left="202" w:right="85"/>
              <w:jc w:val="center"/>
              <w:rPr>
                <w:b/>
                <w:i/>
                <w:sz w:val="20"/>
              </w:rPr>
            </w:pPr>
            <w:r>
              <w:rPr>
                <w:b/>
                <w:i/>
                <w:color w:val="FFFFFF"/>
                <w:sz w:val="20"/>
              </w:rPr>
              <w:t>SUPERFICIE</w:t>
            </w:r>
          </w:p>
          <w:p w14:paraId="79BFF5FA" w14:textId="77777777" w:rsidR="00C26377" w:rsidRDefault="00C26377" w:rsidP="00AB421D">
            <w:pPr>
              <w:pStyle w:val="TableParagraph"/>
              <w:spacing w:before="1"/>
              <w:ind w:left="227" w:right="111" w:firstLine="1"/>
              <w:jc w:val="center"/>
              <w:rPr>
                <w:b/>
                <w:i/>
                <w:sz w:val="20"/>
              </w:rPr>
            </w:pPr>
            <w:r>
              <w:rPr>
                <w:b/>
                <w:i/>
                <w:color w:val="FFFFFF"/>
                <w:sz w:val="20"/>
              </w:rPr>
              <w:t>(metros</w:t>
            </w:r>
            <w:r>
              <w:rPr>
                <w:b/>
                <w:i/>
                <w:color w:val="FFFFFF"/>
                <w:spacing w:val="1"/>
                <w:sz w:val="20"/>
              </w:rPr>
              <w:t xml:space="preserve"> </w:t>
            </w:r>
            <w:r>
              <w:rPr>
                <w:b/>
                <w:i/>
                <w:color w:val="FFFFFF"/>
                <w:spacing w:val="-1"/>
                <w:sz w:val="20"/>
              </w:rPr>
              <w:t>cuadrados)</w:t>
            </w:r>
          </w:p>
        </w:tc>
        <w:tc>
          <w:tcPr>
            <w:tcW w:w="1253" w:type="dxa"/>
            <w:shd w:val="clear" w:color="auto" w:fill="1F497D" w:themeFill="text2"/>
            <w:vAlign w:val="center"/>
          </w:tcPr>
          <w:p w14:paraId="544C745A" w14:textId="77777777" w:rsidR="00C26377" w:rsidRDefault="00C26377" w:rsidP="00AB421D">
            <w:pPr>
              <w:pStyle w:val="TableParagraph"/>
              <w:spacing w:before="1" w:line="243" w:lineRule="exact"/>
              <w:ind w:left="166" w:right="166"/>
              <w:jc w:val="center"/>
              <w:rPr>
                <w:b/>
                <w:i/>
                <w:sz w:val="20"/>
              </w:rPr>
            </w:pPr>
            <w:r>
              <w:rPr>
                <w:b/>
                <w:i/>
                <w:color w:val="FFFFFF"/>
                <w:sz w:val="20"/>
              </w:rPr>
              <w:t>ESTADO</w:t>
            </w:r>
          </w:p>
          <w:p w14:paraId="14187657" w14:textId="77777777" w:rsidR="00C26377" w:rsidRDefault="00C26377" w:rsidP="00AB421D">
            <w:pPr>
              <w:pStyle w:val="TableParagraph"/>
              <w:ind w:left="170" w:right="166"/>
              <w:jc w:val="center"/>
              <w:rPr>
                <w:b/>
                <w:i/>
                <w:sz w:val="16"/>
              </w:rPr>
            </w:pPr>
            <w:r>
              <w:rPr>
                <w:b/>
                <w:i/>
                <w:color w:val="FFFFFF"/>
                <w:spacing w:val="-1"/>
                <w:sz w:val="16"/>
              </w:rPr>
              <w:t xml:space="preserve">(bueno, </w:t>
            </w:r>
            <w:r>
              <w:rPr>
                <w:b/>
                <w:i/>
                <w:color w:val="FFFFFF"/>
                <w:sz w:val="16"/>
              </w:rPr>
              <w:t>regular,</w:t>
            </w:r>
            <w:r>
              <w:rPr>
                <w:b/>
                <w:i/>
                <w:color w:val="FFFFFF"/>
                <w:spacing w:val="-34"/>
                <w:sz w:val="16"/>
              </w:rPr>
              <w:t xml:space="preserve"> </w:t>
            </w:r>
            <w:r>
              <w:rPr>
                <w:b/>
                <w:i/>
                <w:color w:val="FFFFFF"/>
                <w:sz w:val="16"/>
              </w:rPr>
              <w:t>malo)</w:t>
            </w:r>
          </w:p>
        </w:tc>
        <w:tc>
          <w:tcPr>
            <w:tcW w:w="1270" w:type="dxa"/>
            <w:shd w:val="clear" w:color="auto" w:fill="1F497D" w:themeFill="text2"/>
            <w:vAlign w:val="center"/>
          </w:tcPr>
          <w:p w14:paraId="0980B2B0" w14:textId="77777777" w:rsidR="00C26377" w:rsidRDefault="00C26377" w:rsidP="00AB421D">
            <w:pPr>
              <w:pStyle w:val="TableParagraph"/>
              <w:spacing w:before="1" w:line="243" w:lineRule="exact"/>
              <w:ind w:left="107"/>
              <w:jc w:val="center"/>
              <w:rPr>
                <w:b/>
                <w:i/>
                <w:sz w:val="20"/>
              </w:rPr>
            </w:pPr>
            <w:r>
              <w:rPr>
                <w:b/>
                <w:i/>
                <w:color w:val="FFFFFF"/>
                <w:sz w:val="20"/>
              </w:rPr>
              <w:t>PROPIEDAD</w:t>
            </w:r>
          </w:p>
          <w:p w14:paraId="2953BD91" w14:textId="77777777" w:rsidR="00C26377" w:rsidRDefault="00C26377" w:rsidP="00AB421D">
            <w:pPr>
              <w:pStyle w:val="TableParagraph"/>
              <w:ind w:left="107" w:right="376"/>
              <w:jc w:val="center"/>
              <w:rPr>
                <w:b/>
                <w:i/>
                <w:sz w:val="16"/>
              </w:rPr>
            </w:pPr>
            <w:r>
              <w:rPr>
                <w:b/>
                <w:i/>
                <w:color w:val="FFFFFF"/>
                <w:spacing w:val="-1"/>
                <w:sz w:val="16"/>
              </w:rPr>
              <w:t xml:space="preserve">Municipal </w:t>
            </w:r>
            <w:r>
              <w:rPr>
                <w:b/>
                <w:i/>
                <w:color w:val="FFFFFF"/>
                <w:sz w:val="16"/>
              </w:rPr>
              <w:t>/</w:t>
            </w:r>
            <w:r>
              <w:rPr>
                <w:b/>
                <w:i/>
                <w:color w:val="FFFFFF"/>
                <w:spacing w:val="-34"/>
                <w:sz w:val="16"/>
              </w:rPr>
              <w:t xml:space="preserve"> </w:t>
            </w:r>
            <w:r>
              <w:rPr>
                <w:b/>
                <w:i/>
                <w:color w:val="FFFFFF"/>
                <w:sz w:val="16"/>
              </w:rPr>
              <w:t>SERVIU</w:t>
            </w:r>
            <w:r>
              <w:rPr>
                <w:b/>
                <w:i/>
                <w:color w:val="FFFFFF"/>
                <w:spacing w:val="-1"/>
                <w:sz w:val="16"/>
              </w:rPr>
              <w:t xml:space="preserve"> </w:t>
            </w:r>
            <w:r>
              <w:rPr>
                <w:b/>
                <w:i/>
                <w:color w:val="FFFFFF"/>
                <w:sz w:val="16"/>
              </w:rPr>
              <w:t>/</w:t>
            </w:r>
          </w:p>
          <w:p w14:paraId="0C9C1CED" w14:textId="77777777" w:rsidR="00C26377" w:rsidRDefault="00C26377" w:rsidP="00AB421D">
            <w:pPr>
              <w:pStyle w:val="TableParagraph"/>
              <w:ind w:left="107" w:right="282"/>
              <w:jc w:val="center"/>
              <w:rPr>
                <w:b/>
                <w:i/>
                <w:sz w:val="16"/>
              </w:rPr>
            </w:pPr>
            <w:r>
              <w:rPr>
                <w:b/>
                <w:i/>
                <w:color w:val="FFFFFF"/>
                <w:sz w:val="16"/>
              </w:rPr>
              <w:t>Privada /</w:t>
            </w:r>
            <w:r>
              <w:rPr>
                <w:b/>
                <w:i/>
                <w:color w:val="FFFFFF"/>
                <w:spacing w:val="1"/>
                <w:sz w:val="16"/>
              </w:rPr>
              <w:t xml:space="preserve"> </w:t>
            </w:r>
            <w:r>
              <w:rPr>
                <w:b/>
                <w:i/>
                <w:color w:val="FFFFFF"/>
                <w:spacing w:val="-1"/>
                <w:sz w:val="16"/>
              </w:rPr>
              <w:t xml:space="preserve">BNUP/ </w:t>
            </w:r>
            <w:r>
              <w:rPr>
                <w:b/>
                <w:i/>
                <w:color w:val="FFFFFF"/>
                <w:sz w:val="16"/>
              </w:rPr>
              <w:t>áreas</w:t>
            </w:r>
            <w:r>
              <w:rPr>
                <w:b/>
                <w:i/>
                <w:color w:val="FFFFFF"/>
                <w:spacing w:val="-34"/>
                <w:sz w:val="16"/>
              </w:rPr>
              <w:t xml:space="preserve"> </w:t>
            </w:r>
            <w:r>
              <w:rPr>
                <w:b/>
                <w:i/>
                <w:color w:val="FFFFFF"/>
                <w:sz w:val="16"/>
              </w:rPr>
              <w:t>comunes</w:t>
            </w:r>
            <w:r>
              <w:rPr>
                <w:b/>
                <w:i/>
                <w:color w:val="FFFFFF"/>
                <w:spacing w:val="1"/>
                <w:sz w:val="16"/>
              </w:rPr>
              <w:t xml:space="preserve"> </w:t>
            </w:r>
            <w:r>
              <w:rPr>
                <w:b/>
                <w:i/>
                <w:color w:val="FFFFFF"/>
                <w:sz w:val="16"/>
              </w:rPr>
              <w:t>condominio</w:t>
            </w:r>
          </w:p>
          <w:p w14:paraId="5C0E5AE1" w14:textId="77777777" w:rsidR="00C26377" w:rsidRDefault="00C26377" w:rsidP="00AB421D">
            <w:pPr>
              <w:pStyle w:val="TableParagraph"/>
              <w:spacing w:line="176" w:lineRule="exact"/>
              <w:ind w:left="107"/>
              <w:jc w:val="center"/>
              <w:rPr>
                <w:b/>
                <w:i/>
                <w:sz w:val="16"/>
              </w:rPr>
            </w:pPr>
            <w:r>
              <w:rPr>
                <w:b/>
                <w:i/>
                <w:color w:val="FFFFFF"/>
                <w:sz w:val="16"/>
              </w:rPr>
              <w:t>(privados)</w:t>
            </w:r>
          </w:p>
        </w:tc>
      </w:tr>
      <w:tr w:rsidR="00C26377" w14:paraId="581E4B53" w14:textId="77777777" w:rsidTr="00094388">
        <w:trPr>
          <w:trHeight w:val="328"/>
        </w:trPr>
        <w:tc>
          <w:tcPr>
            <w:tcW w:w="568" w:type="dxa"/>
            <w:vAlign w:val="center"/>
          </w:tcPr>
          <w:p w14:paraId="6E6946F9" w14:textId="77777777" w:rsidR="00C26377" w:rsidRPr="00094388" w:rsidRDefault="00C26377" w:rsidP="00094388">
            <w:pPr>
              <w:pStyle w:val="TableParagraph"/>
              <w:spacing w:before="1"/>
              <w:ind w:left="110"/>
              <w:jc w:val="center"/>
              <w:rPr>
                <w:color w:val="000000" w:themeColor="text1"/>
                <w:sz w:val="20"/>
              </w:rPr>
            </w:pPr>
            <w:r w:rsidRPr="00094388">
              <w:rPr>
                <w:color w:val="000000" w:themeColor="text1"/>
                <w:w w:val="99"/>
                <w:sz w:val="20"/>
              </w:rPr>
              <w:t>1</w:t>
            </w:r>
          </w:p>
        </w:tc>
        <w:tc>
          <w:tcPr>
            <w:tcW w:w="1710" w:type="dxa"/>
            <w:vAlign w:val="center"/>
          </w:tcPr>
          <w:p w14:paraId="57D4ADF3" w14:textId="77777777" w:rsidR="00C26377" w:rsidRDefault="00C26377" w:rsidP="00094388">
            <w:pPr>
              <w:pStyle w:val="TableParagraph"/>
              <w:rPr>
                <w:rFonts w:ascii="Times New Roman"/>
                <w:sz w:val="18"/>
              </w:rPr>
            </w:pPr>
            <w:r>
              <w:rPr>
                <w:color w:val="000000"/>
              </w:rPr>
              <w:t>Plaza saludable 2</w:t>
            </w:r>
          </w:p>
        </w:tc>
        <w:tc>
          <w:tcPr>
            <w:tcW w:w="3534" w:type="dxa"/>
          </w:tcPr>
          <w:p w14:paraId="152227E9" w14:textId="77777777" w:rsidR="00C26377" w:rsidRDefault="00C26377" w:rsidP="00C26377">
            <w:pPr>
              <w:pStyle w:val="TableParagraph"/>
              <w:rPr>
                <w:rFonts w:ascii="Times New Roman"/>
                <w:sz w:val="18"/>
              </w:rPr>
            </w:pPr>
            <w:r w:rsidRPr="00311BE9">
              <w:rPr>
                <w:color w:val="000000"/>
              </w:rPr>
              <w:t>Entre calles</w:t>
            </w:r>
          </w:p>
        </w:tc>
        <w:tc>
          <w:tcPr>
            <w:tcW w:w="1418" w:type="dxa"/>
            <w:vAlign w:val="bottom"/>
          </w:tcPr>
          <w:p w14:paraId="5A61C6F2" w14:textId="77777777" w:rsidR="00C26377" w:rsidRDefault="00C26377" w:rsidP="00C26377">
            <w:pPr>
              <w:pStyle w:val="TableParagraph"/>
              <w:jc w:val="center"/>
              <w:rPr>
                <w:rFonts w:ascii="Times New Roman"/>
                <w:sz w:val="18"/>
              </w:rPr>
            </w:pPr>
            <w:r>
              <w:rPr>
                <w:color w:val="000000"/>
              </w:rPr>
              <w:t>1062,785</w:t>
            </w:r>
          </w:p>
        </w:tc>
        <w:tc>
          <w:tcPr>
            <w:tcW w:w="1253" w:type="dxa"/>
            <w:vAlign w:val="bottom"/>
          </w:tcPr>
          <w:p w14:paraId="741A1FAE" w14:textId="77777777" w:rsidR="00C26377" w:rsidRDefault="00C26377" w:rsidP="00C26377">
            <w:pPr>
              <w:pStyle w:val="TableParagraph"/>
              <w:jc w:val="center"/>
              <w:rPr>
                <w:rFonts w:ascii="Times New Roman"/>
                <w:sz w:val="18"/>
              </w:rPr>
            </w:pPr>
            <w:r>
              <w:rPr>
                <w:color w:val="000000"/>
              </w:rPr>
              <w:t>BUENO</w:t>
            </w:r>
          </w:p>
        </w:tc>
        <w:tc>
          <w:tcPr>
            <w:tcW w:w="1270" w:type="dxa"/>
            <w:vAlign w:val="bottom"/>
          </w:tcPr>
          <w:p w14:paraId="293E5A63" w14:textId="77777777" w:rsidR="00C26377" w:rsidRDefault="00C26377" w:rsidP="00094388">
            <w:pPr>
              <w:pStyle w:val="TableParagraph"/>
              <w:jc w:val="center"/>
              <w:rPr>
                <w:rFonts w:ascii="Times New Roman"/>
                <w:sz w:val="18"/>
              </w:rPr>
            </w:pPr>
            <w:r>
              <w:rPr>
                <w:color w:val="000000"/>
              </w:rPr>
              <w:t>B.N.U.P</w:t>
            </w:r>
          </w:p>
        </w:tc>
      </w:tr>
      <w:tr w:rsidR="00C26377" w14:paraId="6343E01D" w14:textId="77777777" w:rsidTr="00094388">
        <w:trPr>
          <w:trHeight w:val="330"/>
        </w:trPr>
        <w:tc>
          <w:tcPr>
            <w:tcW w:w="568" w:type="dxa"/>
            <w:vAlign w:val="center"/>
          </w:tcPr>
          <w:p w14:paraId="1D3C944F" w14:textId="77777777" w:rsidR="00C26377" w:rsidRPr="00094388" w:rsidRDefault="00C26377" w:rsidP="00094388">
            <w:pPr>
              <w:pStyle w:val="TableParagraph"/>
              <w:spacing w:before="3"/>
              <w:ind w:left="110"/>
              <w:jc w:val="center"/>
              <w:rPr>
                <w:color w:val="000000" w:themeColor="text1"/>
                <w:sz w:val="20"/>
              </w:rPr>
            </w:pPr>
            <w:r w:rsidRPr="00094388">
              <w:rPr>
                <w:color w:val="000000" w:themeColor="text1"/>
                <w:w w:val="99"/>
                <w:sz w:val="20"/>
              </w:rPr>
              <w:t>2</w:t>
            </w:r>
          </w:p>
        </w:tc>
        <w:tc>
          <w:tcPr>
            <w:tcW w:w="1710" w:type="dxa"/>
            <w:vAlign w:val="center"/>
          </w:tcPr>
          <w:p w14:paraId="3812566B" w14:textId="77777777" w:rsidR="00C26377" w:rsidRDefault="00C26377" w:rsidP="00094388">
            <w:pPr>
              <w:pStyle w:val="TableParagraph"/>
              <w:rPr>
                <w:rFonts w:ascii="Times New Roman"/>
                <w:sz w:val="18"/>
              </w:rPr>
            </w:pPr>
            <w:r>
              <w:rPr>
                <w:color w:val="000000"/>
              </w:rPr>
              <w:t>Plaza saludable 1</w:t>
            </w:r>
          </w:p>
        </w:tc>
        <w:tc>
          <w:tcPr>
            <w:tcW w:w="3534" w:type="dxa"/>
          </w:tcPr>
          <w:p w14:paraId="328A17CB" w14:textId="77777777" w:rsidR="00C26377" w:rsidRDefault="00C26377" w:rsidP="00C26377">
            <w:pPr>
              <w:pStyle w:val="TableParagraph"/>
              <w:rPr>
                <w:rFonts w:ascii="Times New Roman"/>
                <w:sz w:val="18"/>
              </w:rPr>
            </w:pPr>
            <w:r w:rsidRPr="005737BF">
              <w:rPr>
                <w:color w:val="000000"/>
              </w:rPr>
              <w:t>Entre calles</w:t>
            </w:r>
          </w:p>
        </w:tc>
        <w:tc>
          <w:tcPr>
            <w:tcW w:w="1418" w:type="dxa"/>
            <w:vAlign w:val="bottom"/>
          </w:tcPr>
          <w:p w14:paraId="76BFA72D" w14:textId="77777777" w:rsidR="00C26377" w:rsidRDefault="00C26377" w:rsidP="00C26377">
            <w:pPr>
              <w:pStyle w:val="TableParagraph"/>
              <w:jc w:val="center"/>
              <w:rPr>
                <w:rFonts w:ascii="Times New Roman"/>
                <w:sz w:val="18"/>
              </w:rPr>
            </w:pPr>
            <w:r>
              <w:rPr>
                <w:color w:val="000000"/>
              </w:rPr>
              <w:t>1228,489</w:t>
            </w:r>
          </w:p>
        </w:tc>
        <w:tc>
          <w:tcPr>
            <w:tcW w:w="1253" w:type="dxa"/>
            <w:vAlign w:val="bottom"/>
          </w:tcPr>
          <w:p w14:paraId="317D60C9" w14:textId="77777777" w:rsidR="00C26377" w:rsidRDefault="00C26377" w:rsidP="00C26377">
            <w:pPr>
              <w:pStyle w:val="TableParagraph"/>
              <w:jc w:val="center"/>
              <w:rPr>
                <w:rFonts w:ascii="Times New Roman"/>
                <w:sz w:val="18"/>
              </w:rPr>
            </w:pPr>
            <w:r>
              <w:rPr>
                <w:color w:val="000000"/>
              </w:rPr>
              <w:t>BUENO</w:t>
            </w:r>
          </w:p>
        </w:tc>
        <w:tc>
          <w:tcPr>
            <w:tcW w:w="1270" w:type="dxa"/>
            <w:vAlign w:val="bottom"/>
          </w:tcPr>
          <w:p w14:paraId="31F6C72D" w14:textId="77777777" w:rsidR="00C26377" w:rsidRDefault="00C26377" w:rsidP="00094388">
            <w:pPr>
              <w:pStyle w:val="TableParagraph"/>
              <w:jc w:val="center"/>
              <w:rPr>
                <w:rFonts w:ascii="Times New Roman"/>
                <w:sz w:val="18"/>
              </w:rPr>
            </w:pPr>
            <w:r>
              <w:rPr>
                <w:color w:val="000000"/>
              </w:rPr>
              <w:t>B.N.U.P</w:t>
            </w:r>
          </w:p>
        </w:tc>
      </w:tr>
      <w:tr w:rsidR="00C26377" w14:paraId="341AEE7F" w14:textId="77777777" w:rsidTr="00094388">
        <w:trPr>
          <w:trHeight w:val="330"/>
        </w:trPr>
        <w:tc>
          <w:tcPr>
            <w:tcW w:w="568" w:type="dxa"/>
            <w:vAlign w:val="center"/>
          </w:tcPr>
          <w:p w14:paraId="3DF99F6A" w14:textId="77777777" w:rsidR="00C26377" w:rsidRPr="00094388" w:rsidRDefault="00C26377" w:rsidP="00094388">
            <w:pPr>
              <w:pStyle w:val="TableParagraph"/>
              <w:spacing w:before="1"/>
              <w:ind w:left="110"/>
              <w:jc w:val="center"/>
              <w:rPr>
                <w:color w:val="000000" w:themeColor="text1"/>
                <w:sz w:val="20"/>
              </w:rPr>
            </w:pPr>
            <w:r w:rsidRPr="00094388">
              <w:rPr>
                <w:color w:val="000000" w:themeColor="text1"/>
                <w:w w:val="99"/>
                <w:sz w:val="20"/>
              </w:rPr>
              <w:t>3</w:t>
            </w:r>
          </w:p>
        </w:tc>
        <w:tc>
          <w:tcPr>
            <w:tcW w:w="1710" w:type="dxa"/>
            <w:vAlign w:val="center"/>
          </w:tcPr>
          <w:p w14:paraId="2C65680C" w14:textId="77777777" w:rsidR="00C26377" w:rsidRDefault="00C26377" w:rsidP="00094388">
            <w:pPr>
              <w:pStyle w:val="TableParagraph"/>
              <w:rPr>
                <w:rFonts w:ascii="Times New Roman"/>
                <w:sz w:val="18"/>
              </w:rPr>
            </w:pPr>
            <w:r>
              <w:rPr>
                <w:color w:val="000000"/>
              </w:rPr>
              <w:t>Plaza 1</w:t>
            </w:r>
          </w:p>
        </w:tc>
        <w:tc>
          <w:tcPr>
            <w:tcW w:w="3534" w:type="dxa"/>
          </w:tcPr>
          <w:p w14:paraId="49555339" w14:textId="77777777" w:rsidR="00C26377" w:rsidRDefault="00C26377" w:rsidP="00C26377">
            <w:pPr>
              <w:pStyle w:val="TableParagraph"/>
              <w:rPr>
                <w:rFonts w:ascii="Times New Roman"/>
                <w:sz w:val="18"/>
              </w:rPr>
            </w:pPr>
            <w:r w:rsidRPr="005737BF">
              <w:rPr>
                <w:color w:val="000000"/>
              </w:rPr>
              <w:t>Entre calles</w:t>
            </w:r>
          </w:p>
        </w:tc>
        <w:tc>
          <w:tcPr>
            <w:tcW w:w="1418" w:type="dxa"/>
            <w:vAlign w:val="bottom"/>
          </w:tcPr>
          <w:p w14:paraId="69669AC1" w14:textId="77777777" w:rsidR="00C26377" w:rsidRDefault="00C26377" w:rsidP="00C26377">
            <w:pPr>
              <w:pStyle w:val="TableParagraph"/>
              <w:jc w:val="center"/>
              <w:rPr>
                <w:rFonts w:ascii="Times New Roman"/>
                <w:sz w:val="18"/>
              </w:rPr>
            </w:pPr>
            <w:r>
              <w:rPr>
                <w:color w:val="000000"/>
              </w:rPr>
              <w:t>839,125</w:t>
            </w:r>
          </w:p>
        </w:tc>
        <w:tc>
          <w:tcPr>
            <w:tcW w:w="1253" w:type="dxa"/>
            <w:vAlign w:val="bottom"/>
          </w:tcPr>
          <w:p w14:paraId="204BD148" w14:textId="77777777" w:rsidR="00C26377" w:rsidRDefault="00C26377" w:rsidP="00C26377">
            <w:pPr>
              <w:pStyle w:val="TableParagraph"/>
              <w:jc w:val="center"/>
              <w:rPr>
                <w:rFonts w:ascii="Times New Roman"/>
                <w:sz w:val="18"/>
              </w:rPr>
            </w:pPr>
            <w:r>
              <w:rPr>
                <w:color w:val="000000"/>
              </w:rPr>
              <w:t>MALO</w:t>
            </w:r>
          </w:p>
        </w:tc>
        <w:tc>
          <w:tcPr>
            <w:tcW w:w="1270" w:type="dxa"/>
            <w:vAlign w:val="bottom"/>
          </w:tcPr>
          <w:p w14:paraId="17A8719A" w14:textId="77777777" w:rsidR="00C26377" w:rsidRDefault="00C26377" w:rsidP="00094388">
            <w:pPr>
              <w:pStyle w:val="TableParagraph"/>
              <w:jc w:val="center"/>
              <w:rPr>
                <w:rFonts w:ascii="Times New Roman"/>
                <w:sz w:val="18"/>
              </w:rPr>
            </w:pPr>
            <w:r>
              <w:rPr>
                <w:color w:val="000000"/>
              </w:rPr>
              <w:t>B.N.U.P</w:t>
            </w:r>
          </w:p>
        </w:tc>
      </w:tr>
      <w:tr w:rsidR="00C26377" w14:paraId="61466965" w14:textId="77777777" w:rsidTr="00094388">
        <w:trPr>
          <w:trHeight w:val="328"/>
        </w:trPr>
        <w:tc>
          <w:tcPr>
            <w:tcW w:w="568" w:type="dxa"/>
            <w:vAlign w:val="center"/>
          </w:tcPr>
          <w:p w14:paraId="083C57E8" w14:textId="77777777" w:rsidR="00C26377" w:rsidRPr="00094388" w:rsidRDefault="00C26377" w:rsidP="00094388">
            <w:pPr>
              <w:pStyle w:val="TableParagraph"/>
              <w:spacing w:before="1"/>
              <w:ind w:left="110"/>
              <w:jc w:val="center"/>
              <w:rPr>
                <w:color w:val="000000" w:themeColor="text1"/>
                <w:sz w:val="20"/>
              </w:rPr>
            </w:pPr>
            <w:r w:rsidRPr="00094388">
              <w:rPr>
                <w:color w:val="000000" w:themeColor="text1"/>
                <w:w w:val="99"/>
                <w:sz w:val="20"/>
              </w:rPr>
              <w:t>4</w:t>
            </w:r>
          </w:p>
        </w:tc>
        <w:tc>
          <w:tcPr>
            <w:tcW w:w="1710" w:type="dxa"/>
            <w:vAlign w:val="center"/>
          </w:tcPr>
          <w:p w14:paraId="0E0503A0" w14:textId="77777777" w:rsidR="00C26377" w:rsidRDefault="00C26377" w:rsidP="00094388">
            <w:pPr>
              <w:pStyle w:val="TableParagraph"/>
              <w:rPr>
                <w:rFonts w:ascii="Times New Roman"/>
                <w:sz w:val="18"/>
              </w:rPr>
            </w:pPr>
            <w:r>
              <w:rPr>
                <w:color w:val="000000"/>
              </w:rPr>
              <w:t>Plaza 3</w:t>
            </w:r>
          </w:p>
        </w:tc>
        <w:tc>
          <w:tcPr>
            <w:tcW w:w="3534" w:type="dxa"/>
          </w:tcPr>
          <w:p w14:paraId="7168C845" w14:textId="77777777" w:rsidR="00C26377" w:rsidRDefault="00C26377" w:rsidP="00C26377">
            <w:pPr>
              <w:pStyle w:val="TableParagraph"/>
              <w:rPr>
                <w:rFonts w:ascii="Times New Roman"/>
                <w:sz w:val="18"/>
              </w:rPr>
            </w:pPr>
            <w:r w:rsidRPr="005737BF">
              <w:rPr>
                <w:color w:val="000000"/>
              </w:rPr>
              <w:t>Entre calles</w:t>
            </w:r>
          </w:p>
        </w:tc>
        <w:tc>
          <w:tcPr>
            <w:tcW w:w="1418" w:type="dxa"/>
            <w:vAlign w:val="bottom"/>
          </w:tcPr>
          <w:p w14:paraId="5BD7F347" w14:textId="77777777" w:rsidR="00C26377" w:rsidRDefault="00C26377" w:rsidP="00C26377">
            <w:pPr>
              <w:pStyle w:val="TableParagraph"/>
              <w:jc w:val="center"/>
              <w:rPr>
                <w:rFonts w:ascii="Times New Roman"/>
                <w:sz w:val="18"/>
              </w:rPr>
            </w:pPr>
            <w:r>
              <w:rPr>
                <w:color w:val="000000"/>
              </w:rPr>
              <w:t>117,537</w:t>
            </w:r>
          </w:p>
        </w:tc>
        <w:tc>
          <w:tcPr>
            <w:tcW w:w="1253" w:type="dxa"/>
            <w:vAlign w:val="bottom"/>
          </w:tcPr>
          <w:p w14:paraId="069CE082" w14:textId="77777777" w:rsidR="00C26377" w:rsidRDefault="00C26377" w:rsidP="00C26377">
            <w:pPr>
              <w:pStyle w:val="TableParagraph"/>
              <w:jc w:val="center"/>
              <w:rPr>
                <w:rFonts w:ascii="Times New Roman"/>
                <w:sz w:val="18"/>
              </w:rPr>
            </w:pPr>
            <w:r>
              <w:rPr>
                <w:color w:val="000000"/>
              </w:rPr>
              <w:t>MALO</w:t>
            </w:r>
          </w:p>
        </w:tc>
        <w:tc>
          <w:tcPr>
            <w:tcW w:w="1270" w:type="dxa"/>
            <w:vAlign w:val="bottom"/>
          </w:tcPr>
          <w:p w14:paraId="4B5D9C6A" w14:textId="77777777" w:rsidR="00C26377" w:rsidRDefault="00C26377" w:rsidP="00094388">
            <w:pPr>
              <w:pStyle w:val="TableParagraph"/>
              <w:jc w:val="center"/>
              <w:rPr>
                <w:rFonts w:ascii="Times New Roman"/>
                <w:sz w:val="18"/>
              </w:rPr>
            </w:pPr>
            <w:r>
              <w:rPr>
                <w:color w:val="000000"/>
              </w:rPr>
              <w:t>B.N.U.P</w:t>
            </w:r>
          </w:p>
        </w:tc>
      </w:tr>
      <w:tr w:rsidR="00C26377" w14:paraId="1745A8A2" w14:textId="77777777" w:rsidTr="00094388">
        <w:trPr>
          <w:trHeight w:val="328"/>
        </w:trPr>
        <w:tc>
          <w:tcPr>
            <w:tcW w:w="568" w:type="dxa"/>
            <w:vAlign w:val="center"/>
          </w:tcPr>
          <w:p w14:paraId="65462E31" w14:textId="77777777" w:rsidR="00C26377" w:rsidRPr="00094388" w:rsidRDefault="00C26377" w:rsidP="00094388">
            <w:pPr>
              <w:pStyle w:val="TableParagraph"/>
              <w:spacing w:before="1"/>
              <w:ind w:left="110"/>
              <w:jc w:val="center"/>
              <w:rPr>
                <w:color w:val="000000" w:themeColor="text1"/>
                <w:w w:val="99"/>
                <w:sz w:val="20"/>
              </w:rPr>
            </w:pPr>
            <w:r w:rsidRPr="00094388">
              <w:rPr>
                <w:color w:val="000000" w:themeColor="text1"/>
                <w:w w:val="99"/>
                <w:sz w:val="20"/>
              </w:rPr>
              <w:t>5</w:t>
            </w:r>
          </w:p>
        </w:tc>
        <w:tc>
          <w:tcPr>
            <w:tcW w:w="1710" w:type="dxa"/>
            <w:vAlign w:val="center"/>
          </w:tcPr>
          <w:p w14:paraId="5066FA39" w14:textId="77777777" w:rsidR="00C26377" w:rsidRDefault="00C26377" w:rsidP="00094388">
            <w:pPr>
              <w:pStyle w:val="TableParagraph"/>
              <w:rPr>
                <w:rFonts w:ascii="Times New Roman"/>
                <w:sz w:val="18"/>
              </w:rPr>
            </w:pPr>
            <w:r>
              <w:rPr>
                <w:color w:val="000000"/>
              </w:rPr>
              <w:t>Plaza 2</w:t>
            </w:r>
          </w:p>
        </w:tc>
        <w:tc>
          <w:tcPr>
            <w:tcW w:w="3534" w:type="dxa"/>
          </w:tcPr>
          <w:p w14:paraId="199A302E" w14:textId="77777777" w:rsidR="00C26377" w:rsidRDefault="00C26377" w:rsidP="00C26377">
            <w:pPr>
              <w:pStyle w:val="TableParagraph"/>
              <w:rPr>
                <w:rFonts w:ascii="Times New Roman"/>
                <w:sz w:val="18"/>
              </w:rPr>
            </w:pPr>
            <w:r w:rsidRPr="005737BF">
              <w:rPr>
                <w:color w:val="000000"/>
              </w:rPr>
              <w:t>Entre calles</w:t>
            </w:r>
          </w:p>
        </w:tc>
        <w:tc>
          <w:tcPr>
            <w:tcW w:w="1418" w:type="dxa"/>
            <w:vAlign w:val="bottom"/>
          </w:tcPr>
          <w:p w14:paraId="4B371586" w14:textId="77777777" w:rsidR="00C26377" w:rsidRDefault="00C26377" w:rsidP="00C26377">
            <w:pPr>
              <w:pStyle w:val="TableParagraph"/>
              <w:jc w:val="center"/>
              <w:rPr>
                <w:rFonts w:ascii="Times New Roman"/>
                <w:sz w:val="18"/>
              </w:rPr>
            </w:pPr>
            <w:r>
              <w:rPr>
                <w:color w:val="000000"/>
              </w:rPr>
              <w:t>879,62</w:t>
            </w:r>
          </w:p>
        </w:tc>
        <w:tc>
          <w:tcPr>
            <w:tcW w:w="1253" w:type="dxa"/>
            <w:vAlign w:val="bottom"/>
          </w:tcPr>
          <w:p w14:paraId="1B419418" w14:textId="77777777" w:rsidR="00C26377" w:rsidRDefault="00C26377" w:rsidP="00C26377">
            <w:pPr>
              <w:pStyle w:val="TableParagraph"/>
              <w:jc w:val="center"/>
              <w:rPr>
                <w:rFonts w:ascii="Times New Roman"/>
                <w:sz w:val="18"/>
              </w:rPr>
            </w:pPr>
            <w:r>
              <w:rPr>
                <w:color w:val="000000"/>
              </w:rPr>
              <w:t>REGULAR</w:t>
            </w:r>
          </w:p>
        </w:tc>
        <w:tc>
          <w:tcPr>
            <w:tcW w:w="1270" w:type="dxa"/>
            <w:vAlign w:val="bottom"/>
          </w:tcPr>
          <w:p w14:paraId="3DDB0B1A" w14:textId="77777777" w:rsidR="00C26377" w:rsidRDefault="00C26377" w:rsidP="00094388">
            <w:pPr>
              <w:pStyle w:val="TableParagraph"/>
              <w:jc w:val="center"/>
              <w:rPr>
                <w:rFonts w:ascii="Times New Roman"/>
                <w:sz w:val="18"/>
              </w:rPr>
            </w:pPr>
            <w:r>
              <w:rPr>
                <w:color w:val="000000"/>
              </w:rPr>
              <w:t>B.N.U.P</w:t>
            </w:r>
          </w:p>
        </w:tc>
      </w:tr>
      <w:tr w:rsidR="00C26377" w14:paraId="494A22A1" w14:textId="77777777" w:rsidTr="00094388">
        <w:trPr>
          <w:trHeight w:val="328"/>
        </w:trPr>
        <w:tc>
          <w:tcPr>
            <w:tcW w:w="568" w:type="dxa"/>
            <w:vAlign w:val="center"/>
          </w:tcPr>
          <w:p w14:paraId="66630D91" w14:textId="77777777" w:rsidR="00C26377" w:rsidRPr="00094388" w:rsidRDefault="00C26377" w:rsidP="00094388">
            <w:pPr>
              <w:pStyle w:val="TableParagraph"/>
              <w:spacing w:before="1"/>
              <w:ind w:left="110"/>
              <w:jc w:val="center"/>
              <w:rPr>
                <w:color w:val="000000" w:themeColor="text1"/>
                <w:w w:val="99"/>
                <w:sz w:val="20"/>
              </w:rPr>
            </w:pPr>
            <w:r w:rsidRPr="00094388">
              <w:rPr>
                <w:color w:val="000000" w:themeColor="text1"/>
                <w:w w:val="99"/>
                <w:sz w:val="20"/>
              </w:rPr>
              <w:t>6</w:t>
            </w:r>
          </w:p>
        </w:tc>
        <w:tc>
          <w:tcPr>
            <w:tcW w:w="1710" w:type="dxa"/>
            <w:vAlign w:val="center"/>
          </w:tcPr>
          <w:p w14:paraId="010C4ECB" w14:textId="77777777" w:rsidR="00C26377" w:rsidRDefault="00C26377" w:rsidP="00094388">
            <w:pPr>
              <w:pStyle w:val="TableParagraph"/>
              <w:rPr>
                <w:rFonts w:ascii="Times New Roman"/>
                <w:sz w:val="18"/>
              </w:rPr>
            </w:pPr>
            <w:r>
              <w:rPr>
                <w:color w:val="000000"/>
              </w:rPr>
              <w:t>Plaza 4</w:t>
            </w:r>
          </w:p>
        </w:tc>
        <w:tc>
          <w:tcPr>
            <w:tcW w:w="3534" w:type="dxa"/>
          </w:tcPr>
          <w:p w14:paraId="5037706D" w14:textId="77777777" w:rsidR="00C26377" w:rsidRDefault="00C26377" w:rsidP="00C26377">
            <w:pPr>
              <w:pStyle w:val="TableParagraph"/>
              <w:rPr>
                <w:rFonts w:ascii="Times New Roman"/>
                <w:sz w:val="18"/>
              </w:rPr>
            </w:pPr>
            <w:r>
              <w:rPr>
                <w:color w:val="000000"/>
              </w:rPr>
              <w:t xml:space="preserve">En calle Los Pinos con </w:t>
            </w:r>
          </w:p>
        </w:tc>
        <w:tc>
          <w:tcPr>
            <w:tcW w:w="1418" w:type="dxa"/>
            <w:vAlign w:val="bottom"/>
          </w:tcPr>
          <w:p w14:paraId="79E0E5A7" w14:textId="77777777" w:rsidR="00C26377" w:rsidRDefault="00C26377" w:rsidP="00C26377">
            <w:pPr>
              <w:pStyle w:val="TableParagraph"/>
              <w:jc w:val="center"/>
              <w:rPr>
                <w:rFonts w:ascii="Times New Roman"/>
                <w:sz w:val="18"/>
              </w:rPr>
            </w:pPr>
            <w:r>
              <w:rPr>
                <w:color w:val="000000"/>
              </w:rPr>
              <w:t>335,89</w:t>
            </w:r>
          </w:p>
        </w:tc>
        <w:tc>
          <w:tcPr>
            <w:tcW w:w="1253" w:type="dxa"/>
            <w:vAlign w:val="bottom"/>
          </w:tcPr>
          <w:p w14:paraId="43D73E17" w14:textId="77777777" w:rsidR="00C26377" w:rsidRDefault="00C26377" w:rsidP="00C26377">
            <w:pPr>
              <w:pStyle w:val="TableParagraph"/>
              <w:jc w:val="center"/>
              <w:rPr>
                <w:rFonts w:ascii="Times New Roman"/>
                <w:sz w:val="18"/>
              </w:rPr>
            </w:pPr>
            <w:r>
              <w:rPr>
                <w:color w:val="000000"/>
              </w:rPr>
              <w:t>MALO</w:t>
            </w:r>
          </w:p>
        </w:tc>
        <w:tc>
          <w:tcPr>
            <w:tcW w:w="1270" w:type="dxa"/>
            <w:vAlign w:val="bottom"/>
          </w:tcPr>
          <w:p w14:paraId="3375CD1A" w14:textId="77777777" w:rsidR="00C26377" w:rsidRDefault="00C26377" w:rsidP="00094388">
            <w:pPr>
              <w:pStyle w:val="TableParagraph"/>
              <w:jc w:val="center"/>
              <w:rPr>
                <w:rFonts w:ascii="Times New Roman"/>
                <w:sz w:val="18"/>
              </w:rPr>
            </w:pPr>
            <w:r>
              <w:rPr>
                <w:color w:val="000000"/>
              </w:rPr>
              <w:t>B.N.U.P</w:t>
            </w:r>
          </w:p>
        </w:tc>
      </w:tr>
      <w:tr w:rsidR="00C26377" w14:paraId="5D331B9E" w14:textId="77777777" w:rsidTr="00094388">
        <w:trPr>
          <w:trHeight w:val="328"/>
        </w:trPr>
        <w:tc>
          <w:tcPr>
            <w:tcW w:w="568" w:type="dxa"/>
            <w:vAlign w:val="center"/>
          </w:tcPr>
          <w:p w14:paraId="3C1F5F91" w14:textId="77777777" w:rsidR="00C26377" w:rsidRPr="00094388" w:rsidRDefault="00C26377" w:rsidP="00094388">
            <w:pPr>
              <w:pStyle w:val="TableParagraph"/>
              <w:spacing w:before="1"/>
              <w:ind w:left="110"/>
              <w:jc w:val="center"/>
              <w:rPr>
                <w:color w:val="000000" w:themeColor="text1"/>
                <w:w w:val="99"/>
                <w:sz w:val="20"/>
              </w:rPr>
            </w:pPr>
            <w:r w:rsidRPr="00094388">
              <w:rPr>
                <w:color w:val="000000" w:themeColor="text1"/>
                <w:w w:val="99"/>
                <w:sz w:val="20"/>
              </w:rPr>
              <w:t>7</w:t>
            </w:r>
          </w:p>
        </w:tc>
        <w:tc>
          <w:tcPr>
            <w:tcW w:w="1710" w:type="dxa"/>
            <w:vAlign w:val="center"/>
          </w:tcPr>
          <w:p w14:paraId="1AA218CB" w14:textId="77777777" w:rsidR="00C26377" w:rsidRDefault="00C26377" w:rsidP="00094388">
            <w:pPr>
              <w:pStyle w:val="TableParagraph"/>
              <w:rPr>
                <w:rFonts w:ascii="Times New Roman"/>
                <w:sz w:val="18"/>
              </w:rPr>
            </w:pPr>
            <w:r>
              <w:rPr>
                <w:color w:val="000000"/>
              </w:rPr>
              <w:t>Plaza 5</w:t>
            </w:r>
          </w:p>
        </w:tc>
        <w:tc>
          <w:tcPr>
            <w:tcW w:w="3534" w:type="dxa"/>
          </w:tcPr>
          <w:p w14:paraId="579DD26D" w14:textId="77777777" w:rsidR="00C26377" w:rsidRDefault="00C26377" w:rsidP="00C26377">
            <w:pPr>
              <w:pStyle w:val="TableParagraph"/>
              <w:rPr>
                <w:rFonts w:ascii="Times New Roman"/>
                <w:sz w:val="18"/>
              </w:rPr>
            </w:pPr>
            <w:r>
              <w:rPr>
                <w:color w:val="000000"/>
              </w:rPr>
              <w:t>En calle Los coirones con Manuel Rodríguez</w:t>
            </w:r>
          </w:p>
        </w:tc>
        <w:tc>
          <w:tcPr>
            <w:tcW w:w="1418" w:type="dxa"/>
            <w:vAlign w:val="center"/>
          </w:tcPr>
          <w:p w14:paraId="5C9E7FA8" w14:textId="77777777" w:rsidR="00C26377" w:rsidRDefault="00C26377" w:rsidP="00094388">
            <w:pPr>
              <w:pStyle w:val="TableParagraph"/>
              <w:jc w:val="center"/>
              <w:rPr>
                <w:rFonts w:ascii="Times New Roman"/>
                <w:sz w:val="18"/>
              </w:rPr>
            </w:pPr>
            <w:r>
              <w:rPr>
                <w:color w:val="000000"/>
              </w:rPr>
              <w:t>187,059</w:t>
            </w:r>
          </w:p>
        </w:tc>
        <w:tc>
          <w:tcPr>
            <w:tcW w:w="1253" w:type="dxa"/>
            <w:vAlign w:val="center"/>
          </w:tcPr>
          <w:p w14:paraId="479424A0" w14:textId="77777777" w:rsidR="00C26377" w:rsidRDefault="00C26377" w:rsidP="00094388">
            <w:pPr>
              <w:pStyle w:val="TableParagraph"/>
              <w:jc w:val="center"/>
              <w:rPr>
                <w:rFonts w:ascii="Times New Roman"/>
                <w:sz w:val="18"/>
              </w:rPr>
            </w:pPr>
            <w:r>
              <w:rPr>
                <w:color w:val="000000"/>
              </w:rPr>
              <w:t>MALO</w:t>
            </w:r>
          </w:p>
        </w:tc>
        <w:tc>
          <w:tcPr>
            <w:tcW w:w="1270" w:type="dxa"/>
            <w:vAlign w:val="center"/>
          </w:tcPr>
          <w:p w14:paraId="194DEABD" w14:textId="77777777" w:rsidR="00C26377" w:rsidRDefault="00C26377" w:rsidP="00094388">
            <w:pPr>
              <w:pStyle w:val="TableParagraph"/>
              <w:jc w:val="center"/>
              <w:rPr>
                <w:rFonts w:ascii="Times New Roman"/>
                <w:sz w:val="18"/>
              </w:rPr>
            </w:pPr>
            <w:r>
              <w:rPr>
                <w:color w:val="000000"/>
              </w:rPr>
              <w:t>B.N.U.P</w:t>
            </w:r>
          </w:p>
        </w:tc>
      </w:tr>
      <w:tr w:rsidR="00C26377" w14:paraId="270E4549" w14:textId="77777777" w:rsidTr="00094388">
        <w:trPr>
          <w:trHeight w:val="328"/>
        </w:trPr>
        <w:tc>
          <w:tcPr>
            <w:tcW w:w="568" w:type="dxa"/>
            <w:vAlign w:val="center"/>
          </w:tcPr>
          <w:p w14:paraId="0CB756C4" w14:textId="77777777" w:rsidR="00C26377" w:rsidRPr="00094388" w:rsidRDefault="00C26377" w:rsidP="00094388">
            <w:pPr>
              <w:pStyle w:val="TableParagraph"/>
              <w:spacing w:before="1"/>
              <w:ind w:left="110"/>
              <w:jc w:val="center"/>
              <w:rPr>
                <w:color w:val="000000" w:themeColor="text1"/>
                <w:w w:val="99"/>
                <w:sz w:val="20"/>
              </w:rPr>
            </w:pPr>
            <w:r w:rsidRPr="00094388">
              <w:rPr>
                <w:color w:val="000000" w:themeColor="text1"/>
                <w:w w:val="99"/>
                <w:sz w:val="20"/>
              </w:rPr>
              <w:t>8</w:t>
            </w:r>
          </w:p>
        </w:tc>
        <w:tc>
          <w:tcPr>
            <w:tcW w:w="1710" w:type="dxa"/>
            <w:vAlign w:val="center"/>
          </w:tcPr>
          <w:p w14:paraId="708852ED" w14:textId="77777777" w:rsidR="00C26377" w:rsidRDefault="00C26377" w:rsidP="00094388">
            <w:pPr>
              <w:pStyle w:val="TableParagraph"/>
              <w:rPr>
                <w:rFonts w:ascii="Times New Roman"/>
                <w:sz w:val="18"/>
              </w:rPr>
            </w:pPr>
            <w:r>
              <w:rPr>
                <w:color w:val="000000"/>
              </w:rPr>
              <w:t>Bandejón Avenida España</w:t>
            </w:r>
          </w:p>
        </w:tc>
        <w:tc>
          <w:tcPr>
            <w:tcW w:w="3534" w:type="dxa"/>
          </w:tcPr>
          <w:p w14:paraId="38E23101" w14:textId="77777777" w:rsidR="00C26377" w:rsidRDefault="00C26377" w:rsidP="00C26377">
            <w:pPr>
              <w:pStyle w:val="TableParagraph"/>
              <w:rPr>
                <w:rFonts w:ascii="Times New Roman"/>
                <w:sz w:val="18"/>
              </w:rPr>
            </w:pPr>
            <w:r>
              <w:rPr>
                <w:color w:val="000000"/>
              </w:rPr>
              <w:t>En Av. España e</w:t>
            </w:r>
            <w:r w:rsidRPr="005737BF">
              <w:rPr>
                <w:color w:val="000000"/>
              </w:rPr>
              <w:t>n</w:t>
            </w:r>
            <w:r>
              <w:rPr>
                <w:color w:val="000000"/>
              </w:rPr>
              <w:t>tre Av. Pedro Aguirre Cerda y calle Las Heras</w:t>
            </w:r>
          </w:p>
        </w:tc>
        <w:tc>
          <w:tcPr>
            <w:tcW w:w="1418" w:type="dxa"/>
            <w:vAlign w:val="center"/>
          </w:tcPr>
          <w:p w14:paraId="587EC436" w14:textId="77777777" w:rsidR="00C26377" w:rsidRDefault="00C26377" w:rsidP="00094388">
            <w:pPr>
              <w:pStyle w:val="TableParagraph"/>
              <w:jc w:val="center"/>
              <w:rPr>
                <w:rFonts w:ascii="Times New Roman"/>
                <w:sz w:val="18"/>
              </w:rPr>
            </w:pPr>
            <w:r>
              <w:rPr>
                <w:color w:val="000000"/>
              </w:rPr>
              <w:t>4628,638</w:t>
            </w:r>
          </w:p>
        </w:tc>
        <w:tc>
          <w:tcPr>
            <w:tcW w:w="1253" w:type="dxa"/>
            <w:vAlign w:val="center"/>
          </w:tcPr>
          <w:p w14:paraId="123A2516" w14:textId="77777777" w:rsidR="00C26377" w:rsidRDefault="00C26377" w:rsidP="00094388">
            <w:pPr>
              <w:pStyle w:val="TableParagraph"/>
              <w:jc w:val="center"/>
              <w:rPr>
                <w:rFonts w:ascii="Times New Roman"/>
                <w:sz w:val="18"/>
              </w:rPr>
            </w:pPr>
            <w:r>
              <w:rPr>
                <w:color w:val="000000"/>
              </w:rPr>
              <w:t>REGULAR</w:t>
            </w:r>
          </w:p>
        </w:tc>
        <w:tc>
          <w:tcPr>
            <w:tcW w:w="1270" w:type="dxa"/>
            <w:vAlign w:val="center"/>
          </w:tcPr>
          <w:p w14:paraId="5BAD6BD2" w14:textId="77777777" w:rsidR="00C26377" w:rsidRDefault="00C26377" w:rsidP="00094388">
            <w:pPr>
              <w:pStyle w:val="TableParagraph"/>
              <w:jc w:val="center"/>
              <w:rPr>
                <w:rFonts w:ascii="Times New Roman"/>
                <w:sz w:val="18"/>
              </w:rPr>
            </w:pPr>
            <w:r>
              <w:rPr>
                <w:color w:val="000000"/>
              </w:rPr>
              <w:t>B.N.U.P</w:t>
            </w:r>
          </w:p>
        </w:tc>
      </w:tr>
      <w:tr w:rsidR="00C26377" w14:paraId="2B138E18" w14:textId="77777777" w:rsidTr="00094388">
        <w:trPr>
          <w:trHeight w:val="330"/>
        </w:trPr>
        <w:tc>
          <w:tcPr>
            <w:tcW w:w="568" w:type="dxa"/>
            <w:tcBorders>
              <w:left w:val="nil"/>
              <w:bottom w:val="nil"/>
            </w:tcBorders>
          </w:tcPr>
          <w:p w14:paraId="6984CDDF" w14:textId="77777777" w:rsidR="00C26377" w:rsidRDefault="00C26377" w:rsidP="00C26377">
            <w:pPr>
              <w:pStyle w:val="TableParagraph"/>
              <w:rPr>
                <w:rFonts w:ascii="Times New Roman"/>
                <w:sz w:val="18"/>
              </w:rPr>
            </w:pPr>
          </w:p>
        </w:tc>
        <w:tc>
          <w:tcPr>
            <w:tcW w:w="5244" w:type="dxa"/>
            <w:gridSpan w:val="2"/>
            <w:shd w:val="clear" w:color="auto" w:fill="DBE4F0"/>
          </w:tcPr>
          <w:p w14:paraId="26DAC160" w14:textId="77777777" w:rsidR="00C26377" w:rsidRDefault="00C26377" w:rsidP="00C26377">
            <w:pPr>
              <w:pStyle w:val="TableParagraph"/>
              <w:spacing w:before="3"/>
              <w:ind w:left="107"/>
              <w:rPr>
                <w:b/>
                <w:sz w:val="20"/>
              </w:rPr>
            </w:pPr>
            <w:r w:rsidRPr="00BE1939">
              <w:rPr>
                <w:b/>
                <w:color w:val="000000" w:themeColor="text1"/>
                <w:sz w:val="20"/>
              </w:rPr>
              <w:t>Total</w:t>
            </w:r>
            <w:r w:rsidRPr="00BE1939">
              <w:rPr>
                <w:b/>
                <w:color w:val="000000" w:themeColor="text1"/>
                <w:spacing w:val="-4"/>
                <w:sz w:val="20"/>
              </w:rPr>
              <w:t xml:space="preserve"> </w:t>
            </w:r>
            <w:r w:rsidRPr="00BE1939">
              <w:rPr>
                <w:b/>
                <w:color w:val="000000" w:themeColor="text1"/>
                <w:sz w:val="20"/>
              </w:rPr>
              <w:t>metros</w:t>
            </w:r>
            <w:r w:rsidRPr="00BE1939">
              <w:rPr>
                <w:b/>
                <w:color w:val="000000" w:themeColor="text1"/>
                <w:spacing w:val="-3"/>
                <w:sz w:val="20"/>
              </w:rPr>
              <w:t xml:space="preserve"> </w:t>
            </w:r>
            <w:r w:rsidRPr="00BE1939">
              <w:rPr>
                <w:b/>
                <w:color w:val="000000" w:themeColor="text1"/>
                <w:sz w:val="20"/>
              </w:rPr>
              <w:t>cuadrados</w:t>
            </w:r>
          </w:p>
        </w:tc>
        <w:tc>
          <w:tcPr>
            <w:tcW w:w="1418" w:type="dxa"/>
          </w:tcPr>
          <w:p w14:paraId="31393FCA" w14:textId="77777777" w:rsidR="00C26377" w:rsidRDefault="00C26377" w:rsidP="00C26377">
            <w:pPr>
              <w:jc w:val="center"/>
              <w:rPr>
                <w:rFonts w:eastAsia="Times New Roman"/>
                <w:b/>
                <w:bCs/>
                <w:color w:val="000000"/>
                <w:lang w:val="es-CL"/>
              </w:rPr>
            </w:pPr>
            <w:r>
              <w:rPr>
                <w:b/>
                <w:bCs/>
                <w:color w:val="000000"/>
              </w:rPr>
              <w:t>9279,143</w:t>
            </w:r>
          </w:p>
          <w:p w14:paraId="7C50FFE5" w14:textId="77777777" w:rsidR="00C26377" w:rsidRDefault="00C26377" w:rsidP="00C26377">
            <w:pPr>
              <w:pStyle w:val="TableParagraph"/>
              <w:rPr>
                <w:rFonts w:ascii="Times New Roman"/>
                <w:sz w:val="18"/>
              </w:rPr>
            </w:pPr>
          </w:p>
        </w:tc>
        <w:tc>
          <w:tcPr>
            <w:tcW w:w="2523" w:type="dxa"/>
            <w:gridSpan w:val="2"/>
            <w:tcBorders>
              <w:bottom w:val="nil"/>
              <w:right w:val="nil"/>
            </w:tcBorders>
          </w:tcPr>
          <w:p w14:paraId="4A75FA63" w14:textId="77777777" w:rsidR="00C26377" w:rsidRDefault="00C26377" w:rsidP="00C26377">
            <w:pPr>
              <w:pStyle w:val="TableParagraph"/>
              <w:rPr>
                <w:rFonts w:ascii="Times New Roman"/>
                <w:sz w:val="18"/>
              </w:rPr>
            </w:pPr>
          </w:p>
        </w:tc>
      </w:tr>
    </w:tbl>
    <w:p w14:paraId="12C863B0" w14:textId="6F015E5C" w:rsidR="00C26377" w:rsidRDefault="00C26377" w:rsidP="00C26377">
      <w:pPr>
        <w:spacing w:before="1"/>
        <w:rPr>
          <w:sz w:val="20"/>
        </w:rPr>
      </w:pPr>
    </w:p>
    <w:p w14:paraId="2CA515E1" w14:textId="77777777" w:rsidR="00C26377" w:rsidRDefault="00C26377" w:rsidP="00C26377">
      <w:pPr>
        <w:ind w:left="100" w:firstLine="620"/>
        <w:rPr>
          <w:b/>
          <w:i/>
          <w:sz w:val="20"/>
        </w:rPr>
      </w:pPr>
      <w:r>
        <w:rPr>
          <w:b/>
          <w:i/>
          <w:color w:val="333399"/>
          <w:sz w:val="20"/>
        </w:rPr>
        <w:t>ESTADO</w:t>
      </w:r>
      <w:r>
        <w:rPr>
          <w:b/>
          <w:i/>
          <w:color w:val="333399"/>
          <w:spacing w:val="-3"/>
          <w:sz w:val="20"/>
        </w:rPr>
        <w:t xml:space="preserve"> </w:t>
      </w:r>
      <w:r>
        <w:rPr>
          <w:b/>
          <w:i/>
          <w:color w:val="333399"/>
          <w:sz w:val="20"/>
        </w:rPr>
        <w:t>DE</w:t>
      </w:r>
      <w:r>
        <w:rPr>
          <w:b/>
          <w:i/>
          <w:color w:val="333399"/>
          <w:spacing w:val="-2"/>
          <w:sz w:val="20"/>
        </w:rPr>
        <w:t xml:space="preserve"> </w:t>
      </w:r>
      <w:r>
        <w:rPr>
          <w:b/>
          <w:i/>
          <w:color w:val="333399"/>
          <w:sz w:val="20"/>
        </w:rPr>
        <w:t>LAS</w:t>
      </w:r>
      <w:r>
        <w:rPr>
          <w:b/>
          <w:i/>
          <w:color w:val="333399"/>
          <w:spacing w:val="-3"/>
          <w:sz w:val="20"/>
        </w:rPr>
        <w:t xml:space="preserve"> </w:t>
      </w:r>
      <w:r>
        <w:rPr>
          <w:b/>
          <w:i/>
          <w:color w:val="333399"/>
          <w:sz w:val="20"/>
        </w:rPr>
        <w:t>AREAS</w:t>
      </w:r>
      <w:r>
        <w:rPr>
          <w:b/>
          <w:i/>
          <w:color w:val="333399"/>
          <w:spacing w:val="-3"/>
          <w:sz w:val="20"/>
        </w:rPr>
        <w:t xml:space="preserve"> </w:t>
      </w:r>
      <w:r>
        <w:rPr>
          <w:b/>
          <w:i/>
          <w:color w:val="333399"/>
          <w:sz w:val="20"/>
        </w:rPr>
        <w:t>VERDES</w:t>
      </w:r>
    </w:p>
    <w:p w14:paraId="54452264" w14:textId="77777777" w:rsidR="00C26377" w:rsidRDefault="00C26377" w:rsidP="00C26377">
      <w:pPr>
        <w:spacing w:before="7" w:after="1"/>
        <w:rPr>
          <w:b/>
          <w:i/>
          <w:sz w:val="16"/>
        </w:rPr>
      </w:pPr>
    </w:p>
    <w:tbl>
      <w:tblPr>
        <w:tblStyle w:val="TableNormal"/>
        <w:tblW w:w="0" w:type="auto"/>
        <w:tblInd w:w="2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27"/>
        <w:gridCol w:w="2410"/>
        <w:gridCol w:w="1419"/>
      </w:tblGrid>
      <w:tr w:rsidR="00C26377" w14:paraId="28F94DB2" w14:textId="77777777" w:rsidTr="00136CA2">
        <w:trPr>
          <w:trHeight w:val="241"/>
        </w:trPr>
        <w:tc>
          <w:tcPr>
            <w:tcW w:w="3027" w:type="dxa"/>
            <w:shd w:val="clear" w:color="auto" w:fill="1F497D" w:themeFill="text2"/>
          </w:tcPr>
          <w:p w14:paraId="7B45455E" w14:textId="77777777" w:rsidR="00C26377" w:rsidRDefault="00C26377" w:rsidP="00136CA2">
            <w:pPr>
              <w:pStyle w:val="TableParagraph"/>
              <w:spacing w:line="222" w:lineRule="exact"/>
              <w:ind w:left="107"/>
              <w:jc w:val="center"/>
              <w:rPr>
                <w:b/>
                <w:sz w:val="20"/>
              </w:rPr>
            </w:pPr>
            <w:r>
              <w:rPr>
                <w:b/>
                <w:color w:val="FFFFFF"/>
                <w:sz w:val="20"/>
              </w:rPr>
              <w:t>Tipo</w:t>
            </w:r>
          </w:p>
        </w:tc>
        <w:tc>
          <w:tcPr>
            <w:tcW w:w="2410" w:type="dxa"/>
            <w:shd w:val="clear" w:color="auto" w:fill="1F497D" w:themeFill="text2"/>
          </w:tcPr>
          <w:p w14:paraId="2B832EB2" w14:textId="77777777" w:rsidR="00C26377" w:rsidRDefault="00C26377" w:rsidP="00136CA2">
            <w:pPr>
              <w:pStyle w:val="TableParagraph"/>
              <w:spacing w:line="222" w:lineRule="exact"/>
              <w:ind w:left="573"/>
              <w:jc w:val="center"/>
              <w:rPr>
                <w:b/>
                <w:sz w:val="20"/>
              </w:rPr>
            </w:pPr>
            <w:r>
              <w:rPr>
                <w:b/>
                <w:color w:val="FFFFFF"/>
                <w:sz w:val="20"/>
              </w:rPr>
              <w:t>Superficie</w:t>
            </w:r>
            <w:r>
              <w:rPr>
                <w:b/>
                <w:color w:val="FFFFFF"/>
                <w:spacing w:val="-4"/>
                <w:sz w:val="20"/>
              </w:rPr>
              <w:t xml:space="preserve"> </w:t>
            </w:r>
            <w:r>
              <w:rPr>
                <w:b/>
                <w:color w:val="FFFFFF"/>
                <w:sz w:val="20"/>
              </w:rPr>
              <w:t>(m2)</w:t>
            </w:r>
          </w:p>
        </w:tc>
        <w:tc>
          <w:tcPr>
            <w:tcW w:w="1419" w:type="dxa"/>
            <w:shd w:val="clear" w:color="auto" w:fill="1F497D" w:themeFill="text2"/>
          </w:tcPr>
          <w:p w14:paraId="62A32CC4" w14:textId="77777777" w:rsidR="00C26377" w:rsidRDefault="00C26377" w:rsidP="00136CA2">
            <w:pPr>
              <w:pStyle w:val="TableParagraph"/>
              <w:spacing w:line="222" w:lineRule="exact"/>
              <w:ind w:left="238" w:right="233"/>
              <w:jc w:val="center"/>
              <w:rPr>
                <w:b/>
                <w:sz w:val="20"/>
              </w:rPr>
            </w:pPr>
            <w:r>
              <w:rPr>
                <w:b/>
                <w:color w:val="FFFFFF"/>
                <w:sz w:val="20"/>
              </w:rPr>
              <w:t>Porcentaje</w:t>
            </w:r>
          </w:p>
        </w:tc>
      </w:tr>
      <w:tr w:rsidR="00C26377" w14:paraId="0BBA91D3" w14:textId="77777777" w:rsidTr="00136CA2">
        <w:trPr>
          <w:trHeight w:val="330"/>
        </w:trPr>
        <w:tc>
          <w:tcPr>
            <w:tcW w:w="3027" w:type="dxa"/>
          </w:tcPr>
          <w:p w14:paraId="7F266E1E" w14:textId="77777777" w:rsidR="00C26377" w:rsidRPr="00387DAD" w:rsidRDefault="00C26377" w:rsidP="00C26377">
            <w:pPr>
              <w:pStyle w:val="TableParagraph"/>
              <w:spacing w:before="1"/>
              <w:ind w:left="107"/>
              <w:rPr>
                <w:color w:val="000000" w:themeColor="text1"/>
                <w:sz w:val="20"/>
              </w:rPr>
            </w:pPr>
            <w:r w:rsidRPr="00387DAD">
              <w:rPr>
                <w:color w:val="000000" w:themeColor="text1"/>
                <w:sz w:val="20"/>
              </w:rPr>
              <w:t>Área</w:t>
            </w:r>
            <w:r w:rsidRPr="00387DAD">
              <w:rPr>
                <w:color w:val="000000" w:themeColor="text1"/>
                <w:spacing w:val="-2"/>
                <w:sz w:val="20"/>
              </w:rPr>
              <w:t xml:space="preserve"> </w:t>
            </w:r>
            <w:r w:rsidRPr="00387DAD">
              <w:rPr>
                <w:color w:val="000000" w:themeColor="text1"/>
                <w:sz w:val="20"/>
              </w:rPr>
              <w:t>verde</w:t>
            </w:r>
            <w:r w:rsidRPr="00387DAD">
              <w:rPr>
                <w:color w:val="000000" w:themeColor="text1"/>
                <w:spacing w:val="-2"/>
                <w:sz w:val="20"/>
              </w:rPr>
              <w:t xml:space="preserve"> </w:t>
            </w:r>
            <w:r w:rsidRPr="00387DAD">
              <w:rPr>
                <w:color w:val="000000" w:themeColor="text1"/>
                <w:sz w:val="20"/>
              </w:rPr>
              <w:t>en</w:t>
            </w:r>
            <w:r w:rsidRPr="00387DAD">
              <w:rPr>
                <w:color w:val="000000" w:themeColor="text1"/>
                <w:spacing w:val="-2"/>
                <w:sz w:val="20"/>
              </w:rPr>
              <w:t xml:space="preserve"> </w:t>
            </w:r>
            <w:r w:rsidRPr="00387DAD">
              <w:rPr>
                <w:color w:val="000000" w:themeColor="text1"/>
                <w:sz w:val="20"/>
              </w:rPr>
              <w:t>buen</w:t>
            </w:r>
            <w:r w:rsidRPr="00387DAD">
              <w:rPr>
                <w:color w:val="000000" w:themeColor="text1"/>
                <w:spacing w:val="-1"/>
                <w:sz w:val="20"/>
              </w:rPr>
              <w:t xml:space="preserve"> </w:t>
            </w:r>
            <w:r w:rsidRPr="00387DAD">
              <w:rPr>
                <w:color w:val="000000" w:themeColor="text1"/>
                <w:sz w:val="20"/>
              </w:rPr>
              <w:t>estado</w:t>
            </w:r>
          </w:p>
        </w:tc>
        <w:tc>
          <w:tcPr>
            <w:tcW w:w="2410" w:type="dxa"/>
          </w:tcPr>
          <w:p w14:paraId="005B678B" w14:textId="77777777" w:rsidR="00C26377" w:rsidRPr="00387DAD" w:rsidRDefault="00C26377" w:rsidP="00C26377">
            <w:pPr>
              <w:jc w:val="center"/>
              <w:rPr>
                <w:rFonts w:eastAsia="Times New Roman"/>
                <w:color w:val="000000" w:themeColor="text1"/>
                <w:lang w:val="es-CL"/>
              </w:rPr>
            </w:pPr>
            <w:r w:rsidRPr="00387DAD">
              <w:rPr>
                <w:color w:val="000000" w:themeColor="text1"/>
              </w:rPr>
              <w:t>2291,274</w:t>
            </w:r>
          </w:p>
        </w:tc>
        <w:tc>
          <w:tcPr>
            <w:tcW w:w="1419" w:type="dxa"/>
          </w:tcPr>
          <w:p w14:paraId="4D9FEFAD" w14:textId="77777777" w:rsidR="00C26377" w:rsidRPr="00387DAD" w:rsidRDefault="00C26377" w:rsidP="00C26377">
            <w:pPr>
              <w:jc w:val="center"/>
              <w:rPr>
                <w:color w:val="000000" w:themeColor="text1"/>
              </w:rPr>
            </w:pPr>
            <w:r w:rsidRPr="00387DAD">
              <w:rPr>
                <w:color w:val="000000" w:themeColor="text1"/>
              </w:rPr>
              <w:t>24,7%</w:t>
            </w:r>
          </w:p>
        </w:tc>
      </w:tr>
      <w:tr w:rsidR="00C26377" w14:paraId="16C56893" w14:textId="77777777" w:rsidTr="00136CA2">
        <w:trPr>
          <w:trHeight w:val="330"/>
        </w:trPr>
        <w:tc>
          <w:tcPr>
            <w:tcW w:w="3027" w:type="dxa"/>
          </w:tcPr>
          <w:p w14:paraId="0F790294" w14:textId="77777777" w:rsidR="00C26377" w:rsidRPr="00387DAD" w:rsidRDefault="00C26377" w:rsidP="00C26377">
            <w:pPr>
              <w:pStyle w:val="TableParagraph"/>
              <w:spacing w:before="1"/>
              <w:ind w:left="107"/>
              <w:rPr>
                <w:color w:val="000000" w:themeColor="text1"/>
                <w:sz w:val="20"/>
              </w:rPr>
            </w:pPr>
            <w:r w:rsidRPr="00387DAD">
              <w:rPr>
                <w:color w:val="000000" w:themeColor="text1"/>
                <w:sz w:val="20"/>
              </w:rPr>
              <w:t>Área</w:t>
            </w:r>
            <w:r w:rsidRPr="00387DAD">
              <w:rPr>
                <w:color w:val="000000" w:themeColor="text1"/>
                <w:spacing w:val="-2"/>
                <w:sz w:val="20"/>
              </w:rPr>
              <w:t xml:space="preserve"> </w:t>
            </w:r>
            <w:r w:rsidRPr="00387DAD">
              <w:rPr>
                <w:color w:val="000000" w:themeColor="text1"/>
                <w:sz w:val="20"/>
              </w:rPr>
              <w:t>verde</w:t>
            </w:r>
            <w:r w:rsidRPr="00387DAD">
              <w:rPr>
                <w:color w:val="000000" w:themeColor="text1"/>
                <w:spacing w:val="-2"/>
                <w:sz w:val="20"/>
              </w:rPr>
              <w:t xml:space="preserve"> </w:t>
            </w:r>
            <w:r w:rsidRPr="00387DAD">
              <w:rPr>
                <w:color w:val="000000" w:themeColor="text1"/>
                <w:sz w:val="20"/>
              </w:rPr>
              <w:t>en</w:t>
            </w:r>
            <w:r w:rsidRPr="00387DAD">
              <w:rPr>
                <w:color w:val="000000" w:themeColor="text1"/>
                <w:spacing w:val="-2"/>
                <w:sz w:val="20"/>
              </w:rPr>
              <w:t xml:space="preserve"> </w:t>
            </w:r>
            <w:r w:rsidRPr="00387DAD">
              <w:rPr>
                <w:color w:val="000000" w:themeColor="text1"/>
                <w:sz w:val="20"/>
              </w:rPr>
              <w:t>estado</w:t>
            </w:r>
            <w:r w:rsidRPr="00387DAD">
              <w:rPr>
                <w:color w:val="000000" w:themeColor="text1"/>
                <w:spacing w:val="-2"/>
                <w:sz w:val="20"/>
              </w:rPr>
              <w:t xml:space="preserve"> </w:t>
            </w:r>
            <w:r w:rsidRPr="00387DAD">
              <w:rPr>
                <w:color w:val="000000" w:themeColor="text1"/>
                <w:sz w:val="20"/>
              </w:rPr>
              <w:t>regular</w:t>
            </w:r>
          </w:p>
        </w:tc>
        <w:tc>
          <w:tcPr>
            <w:tcW w:w="2410" w:type="dxa"/>
          </w:tcPr>
          <w:p w14:paraId="3064A0B6" w14:textId="77777777" w:rsidR="00C26377" w:rsidRPr="00387DAD" w:rsidRDefault="00C26377" w:rsidP="00C26377">
            <w:pPr>
              <w:jc w:val="center"/>
              <w:rPr>
                <w:rFonts w:eastAsia="Times New Roman"/>
                <w:color w:val="000000" w:themeColor="text1"/>
                <w:lang w:val="es-CL"/>
              </w:rPr>
            </w:pPr>
            <w:r w:rsidRPr="00387DAD">
              <w:rPr>
                <w:color w:val="000000" w:themeColor="text1"/>
              </w:rPr>
              <w:t>5508,258</w:t>
            </w:r>
          </w:p>
        </w:tc>
        <w:tc>
          <w:tcPr>
            <w:tcW w:w="1419" w:type="dxa"/>
          </w:tcPr>
          <w:p w14:paraId="1F7641C2" w14:textId="77777777" w:rsidR="00C26377" w:rsidRPr="00387DAD" w:rsidRDefault="00C26377" w:rsidP="00C26377">
            <w:pPr>
              <w:jc w:val="center"/>
              <w:rPr>
                <w:color w:val="000000" w:themeColor="text1"/>
              </w:rPr>
            </w:pPr>
            <w:r w:rsidRPr="00387DAD">
              <w:rPr>
                <w:color w:val="000000" w:themeColor="text1"/>
              </w:rPr>
              <w:t>59,36%</w:t>
            </w:r>
          </w:p>
        </w:tc>
      </w:tr>
      <w:tr w:rsidR="00C26377" w14:paraId="52915B07" w14:textId="77777777" w:rsidTr="00136CA2">
        <w:trPr>
          <w:trHeight w:val="328"/>
        </w:trPr>
        <w:tc>
          <w:tcPr>
            <w:tcW w:w="3027" w:type="dxa"/>
          </w:tcPr>
          <w:p w14:paraId="2E49929D" w14:textId="77777777" w:rsidR="00C26377" w:rsidRPr="00387DAD" w:rsidRDefault="00C26377" w:rsidP="00C26377">
            <w:pPr>
              <w:pStyle w:val="TableParagraph"/>
              <w:spacing w:before="1"/>
              <w:ind w:left="107"/>
              <w:rPr>
                <w:color w:val="000000" w:themeColor="text1"/>
                <w:sz w:val="20"/>
              </w:rPr>
            </w:pPr>
            <w:r w:rsidRPr="00387DAD">
              <w:rPr>
                <w:color w:val="000000" w:themeColor="text1"/>
                <w:sz w:val="20"/>
              </w:rPr>
              <w:t>Área</w:t>
            </w:r>
            <w:r w:rsidRPr="00387DAD">
              <w:rPr>
                <w:color w:val="000000" w:themeColor="text1"/>
                <w:spacing w:val="-3"/>
                <w:sz w:val="20"/>
              </w:rPr>
              <w:t xml:space="preserve"> </w:t>
            </w:r>
            <w:r w:rsidRPr="00387DAD">
              <w:rPr>
                <w:color w:val="000000" w:themeColor="text1"/>
                <w:sz w:val="20"/>
              </w:rPr>
              <w:t>verde</w:t>
            </w:r>
            <w:r w:rsidRPr="00387DAD">
              <w:rPr>
                <w:color w:val="000000" w:themeColor="text1"/>
                <w:spacing w:val="-2"/>
                <w:sz w:val="20"/>
              </w:rPr>
              <w:t xml:space="preserve"> </w:t>
            </w:r>
            <w:r w:rsidRPr="00387DAD">
              <w:rPr>
                <w:color w:val="000000" w:themeColor="text1"/>
                <w:sz w:val="20"/>
              </w:rPr>
              <w:t>en</w:t>
            </w:r>
            <w:r w:rsidRPr="00387DAD">
              <w:rPr>
                <w:color w:val="000000" w:themeColor="text1"/>
                <w:spacing w:val="-2"/>
                <w:sz w:val="20"/>
              </w:rPr>
              <w:t xml:space="preserve"> </w:t>
            </w:r>
            <w:r w:rsidRPr="00387DAD">
              <w:rPr>
                <w:color w:val="000000" w:themeColor="text1"/>
                <w:sz w:val="20"/>
              </w:rPr>
              <w:t>mal estado</w:t>
            </w:r>
          </w:p>
        </w:tc>
        <w:tc>
          <w:tcPr>
            <w:tcW w:w="2410" w:type="dxa"/>
          </w:tcPr>
          <w:p w14:paraId="578A6840" w14:textId="77777777" w:rsidR="00C26377" w:rsidRPr="00387DAD" w:rsidRDefault="00C26377" w:rsidP="00C26377">
            <w:pPr>
              <w:jc w:val="center"/>
              <w:rPr>
                <w:rFonts w:eastAsia="Times New Roman"/>
                <w:color w:val="000000" w:themeColor="text1"/>
                <w:lang w:val="es-CL"/>
              </w:rPr>
            </w:pPr>
            <w:r w:rsidRPr="00387DAD">
              <w:rPr>
                <w:color w:val="000000" w:themeColor="text1"/>
              </w:rPr>
              <w:t>1479,611</w:t>
            </w:r>
          </w:p>
          <w:p w14:paraId="73CE4992" w14:textId="77777777" w:rsidR="00C26377" w:rsidRPr="00387DAD" w:rsidRDefault="00C26377" w:rsidP="00C26377">
            <w:pPr>
              <w:pStyle w:val="TableParagraph"/>
              <w:jc w:val="center"/>
              <w:rPr>
                <w:rFonts w:ascii="Times New Roman"/>
                <w:color w:val="000000" w:themeColor="text1"/>
                <w:sz w:val="18"/>
              </w:rPr>
            </w:pPr>
          </w:p>
        </w:tc>
        <w:tc>
          <w:tcPr>
            <w:tcW w:w="1419" w:type="dxa"/>
          </w:tcPr>
          <w:p w14:paraId="4BE95C93" w14:textId="77777777" w:rsidR="00C26377" w:rsidRPr="00387DAD" w:rsidRDefault="00C26377" w:rsidP="00C26377">
            <w:pPr>
              <w:jc w:val="center"/>
              <w:rPr>
                <w:color w:val="000000" w:themeColor="text1"/>
              </w:rPr>
            </w:pPr>
            <w:r w:rsidRPr="00387DAD">
              <w:rPr>
                <w:color w:val="000000" w:themeColor="text1"/>
              </w:rPr>
              <w:t>15,94%</w:t>
            </w:r>
          </w:p>
        </w:tc>
      </w:tr>
      <w:tr w:rsidR="00C26377" w14:paraId="4A3E1630" w14:textId="77777777" w:rsidTr="00136CA2">
        <w:trPr>
          <w:trHeight w:val="330"/>
        </w:trPr>
        <w:tc>
          <w:tcPr>
            <w:tcW w:w="3027" w:type="dxa"/>
            <w:shd w:val="clear" w:color="auto" w:fill="DBE4F0"/>
          </w:tcPr>
          <w:p w14:paraId="2D5DFD67" w14:textId="77777777" w:rsidR="00C26377" w:rsidRPr="00387DAD" w:rsidRDefault="00C26377" w:rsidP="00C26377">
            <w:pPr>
              <w:pStyle w:val="TableParagraph"/>
              <w:spacing w:before="1"/>
              <w:ind w:left="107"/>
              <w:rPr>
                <w:b/>
                <w:color w:val="000000" w:themeColor="text1"/>
                <w:sz w:val="20"/>
              </w:rPr>
            </w:pPr>
            <w:r w:rsidRPr="00387DAD">
              <w:rPr>
                <w:b/>
                <w:color w:val="000000" w:themeColor="text1"/>
                <w:sz w:val="20"/>
              </w:rPr>
              <w:t>Superficie</w:t>
            </w:r>
            <w:r w:rsidRPr="00387DAD">
              <w:rPr>
                <w:b/>
                <w:color w:val="000000" w:themeColor="text1"/>
                <w:spacing w:val="-3"/>
                <w:sz w:val="20"/>
              </w:rPr>
              <w:t xml:space="preserve"> </w:t>
            </w:r>
            <w:r w:rsidRPr="00387DAD">
              <w:rPr>
                <w:b/>
                <w:color w:val="000000" w:themeColor="text1"/>
                <w:sz w:val="20"/>
              </w:rPr>
              <w:t>Total</w:t>
            </w:r>
            <w:r w:rsidRPr="00387DAD">
              <w:rPr>
                <w:b/>
                <w:color w:val="000000" w:themeColor="text1"/>
                <w:spacing w:val="-4"/>
                <w:sz w:val="20"/>
              </w:rPr>
              <w:t xml:space="preserve"> </w:t>
            </w:r>
            <w:r w:rsidRPr="00387DAD">
              <w:rPr>
                <w:b/>
                <w:color w:val="000000" w:themeColor="text1"/>
                <w:sz w:val="20"/>
              </w:rPr>
              <w:t>de</w:t>
            </w:r>
            <w:r w:rsidRPr="00387DAD">
              <w:rPr>
                <w:b/>
                <w:color w:val="000000" w:themeColor="text1"/>
                <w:spacing w:val="-3"/>
                <w:sz w:val="20"/>
              </w:rPr>
              <w:t xml:space="preserve"> </w:t>
            </w:r>
            <w:r w:rsidRPr="00387DAD">
              <w:rPr>
                <w:b/>
                <w:color w:val="000000" w:themeColor="text1"/>
                <w:sz w:val="20"/>
              </w:rPr>
              <w:t>Áreas</w:t>
            </w:r>
            <w:r w:rsidRPr="00387DAD">
              <w:rPr>
                <w:b/>
                <w:color w:val="000000" w:themeColor="text1"/>
                <w:spacing w:val="-4"/>
                <w:sz w:val="20"/>
              </w:rPr>
              <w:t xml:space="preserve"> </w:t>
            </w:r>
            <w:r w:rsidRPr="00387DAD">
              <w:rPr>
                <w:b/>
                <w:color w:val="000000" w:themeColor="text1"/>
                <w:sz w:val="20"/>
              </w:rPr>
              <w:t>Verdes</w:t>
            </w:r>
          </w:p>
        </w:tc>
        <w:tc>
          <w:tcPr>
            <w:tcW w:w="2410" w:type="dxa"/>
            <w:shd w:val="clear" w:color="auto" w:fill="DBE4F0"/>
          </w:tcPr>
          <w:p w14:paraId="09CF1470" w14:textId="77777777" w:rsidR="00C26377" w:rsidRPr="00387DAD" w:rsidRDefault="00C26377" w:rsidP="00C26377">
            <w:pPr>
              <w:jc w:val="center"/>
              <w:rPr>
                <w:rFonts w:eastAsia="Times New Roman"/>
                <w:b/>
                <w:bCs/>
                <w:color w:val="000000" w:themeColor="text1"/>
                <w:lang w:val="es-CL"/>
              </w:rPr>
            </w:pPr>
            <w:r w:rsidRPr="00387DAD">
              <w:rPr>
                <w:b/>
                <w:bCs/>
                <w:color w:val="000000" w:themeColor="text1"/>
              </w:rPr>
              <w:t>9279,143</w:t>
            </w:r>
          </w:p>
          <w:p w14:paraId="684FD31E" w14:textId="77777777" w:rsidR="00C26377" w:rsidRPr="00387DAD" w:rsidRDefault="00C26377" w:rsidP="00C26377">
            <w:pPr>
              <w:pStyle w:val="TableParagraph"/>
              <w:jc w:val="center"/>
              <w:rPr>
                <w:rFonts w:ascii="Times New Roman"/>
                <w:color w:val="000000" w:themeColor="text1"/>
                <w:sz w:val="18"/>
              </w:rPr>
            </w:pPr>
          </w:p>
        </w:tc>
        <w:tc>
          <w:tcPr>
            <w:tcW w:w="1419" w:type="dxa"/>
            <w:shd w:val="clear" w:color="auto" w:fill="DBE4F0"/>
          </w:tcPr>
          <w:p w14:paraId="59631C35" w14:textId="77777777" w:rsidR="00C26377" w:rsidRPr="00387DAD" w:rsidRDefault="00C26377" w:rsidP="00C26377">
            <w:pPr>
              <w:pStyle w:val="TableParagraph"/>
              <w:spacing w:before="1"/>
              <w:ind w:left="238" w:right="230"/>
              <w:jc w:val="center"/>
              <w:rPr>
                <w:b/>
                <w:color w:val="000000" w:themeColor="text1"/>
                <w:sz w:val="20"/>
              </w:rPr>
            </w:pPr>
            <w:r w:rsidRPr="00387DAD">
              <w:rPr>
                <w:b/>
                <w:color w:val="000000" w:themeColor="text1"/>
                <w:sz w:val="20"/>
              </w:rPr>
              <w:t>100%</w:t>
            </w:r>
          </w:p>
        </w:tc>
      </w:tr>
    </w:tbl>
    <w:p w14:paraId="4AE60FB8" w14:textId="77777777" w:rsidR="00C26377" w:rsidRDefault="00C26377" w:rsidP="00C26377">
      <w:pPr>
        <w:rPr>
          <w:b/>
          <w:i/>
          <w:sz w:val="20"/>
        </w:rPr>
      </w:pPr>
    </w:p>
    <w:p w14:paraId="76F5EF57" w14:textId="77777777" w:rsidR="00C26377" w:rsidRDefault="00C26377" w:rsidP="00C26377">
      <w:pPr>
        <w:rPr>
          <w:b/>
          <w:i/>
          <w:sz w:val="20"/>
        </w:rPr>
      </w:pPr>
    </w:p>
    <w:p w14:paraId="53EBD337" w14:textId="77777777" w:rsidR="00C26377" w:rsidRDefault="00C26377" w:rsidP="00C26377">
      <w:pPr>
        <w:spacing w:before="128"/>
        <w:ind w:left="100"/>
        <w:rPr>
          <w:b/>
          <w:i/>
          <w:sz w:val="20"/>
        </w:rPr>
      </w:pPr>
      <w:r>
        <w:rPr>
          <w:b/>
          <w:i/>
          <w:color w:val="333399"/>
          <w:sz w:val="20"/>
        </w:rPr>
        <w:t>Incluir</w:t>
      </w:r>
      <w:r>
        <w:rPr>
          <w:b/>
          <w:i/>
          <w:color w:val="333399"/>
          <w:spacing w:val="-3"/>
          <w:sz w:val="20"/>
        </w:rPr>
        <w:t xml:space="preserve"> </w:t>
      </w:r>
      <w:r>
        <w:rPr>
          <w:b/>
          <w:i/>
          <w:color w:val="333399"/>
          <w:sz w:val="20"/>
        </w:rPr>
        <w:t>Fotografía</w:t>
      </w:r>
      <w:r>
        <w:rPr>
          <w:b/>
          <w:i/>
          <w:color w:val="333399"/>
          <w:spacing w:val="-2"/>
          <w:sz w:val="20"/>
        </w:rPr>
        <w:t xml:space="preserve"> </w:t>
      </w:r>
      <w:r>
        <w:rPr>
          <w:b/>
          <w:i/>
          <w:color w:val="333399"/>
          <w:sz w:val="20"/>
        </w:rPr>
        <w:t>de</w:t>
      </w:r>
      <w:r>
        <w:rPr>
          <w:b/>
          <w:i/>
          <w:color w:val="333399"/>
          <w:spacing w:val="-2"/>
          <w:sz w:val="20"/>
        </w:rPr>
        <w:t xml:space="preserve"> </w:t>
      </w:r>
      <w:r>
        <w:rPr>
          <w:b/>
          <w:i/>
          <w:color w:val="333399"/>
          <w:sz w:val="20"/>
        </w:rPr>
        <w:t>Áreas</w:t>
      </w:r>
      <w:r>
        <w:rPr>
          <w:b/>
          <w:i/>
          <w:color w:val="333399"/>
          <w:spacing w:val="-2"/>
          <w:sz w:val="20"/>
        </w:rPr>
        <w:t xml:space="preserve"> </w:t>
      </w:r>
      <w:r>
        <w:rPr>
          <w:b/>
          <w:i/>
          <w:color w:val="333399"/>
          <w:sz w:val="20"/>
        </w:rPr>
        <w:t>Verdes</w:t>
      </w:r>
      <w:r>
        <w:rPr>
          <w:b/>
          <w:i/>
          <w:color w:val="333399"/>
          <w:spacing w:val="2"/>
          <w:sz w:val="20"/>
        </w:rPr>
        <w:t xml:space="preserve"> </w:t>
      </w:r>
      <w:r>
        <w:rPr>
          <w:b/>
          <w:i/>
          <w:color w:val="333399"/>
          <w:sz w:val="20"/>
        </w:rPr>
        <w:t>(</w:t>
      </w:r>
      <w:r>
        <w:rPr>
          <w:i/>
          <w:color w:val="333399"/>
          <w:sz w:val="20"/>
        </w:rPr>
        <w:t>todas</w:t>
      </w:r>
      <w:r>
        <w:rPr>
          <w:i/>
          <w:color w:val="333399"/>
          <w:spacing w:val="-3"/>
          <w:sz w:val="20"/>
        </w:rPr>
        <w:t xml:space="preserve"> </w:t>
      </w:r>
      <w:r>
        <w:rPr>
          <w:i/>
          <w:color w:val="333399"/>
          <w:sz w:val="20"/>
        </w:rPr>
        <w:t>las</w:t>
      </w:r>
      <w:r>
        <w:rPr>
          <w:i/>
          <w:color w:val="333399"/>
          <w:spacing w:val="-3"/>
          <w:sz w:val="20"/>
        </w:rPr>
        <w:t xml:space="preserve"> </w:t>
      </w:r>
      <w:r>
        <w:rPr>
          <w:i/>
          <w:color w:val="333399"/>
          <w:sz w:val="20"/>
        </w:rPr>
        <w:t>áreas</w:t>
      </w:r>
      <w:r>
        <w:rPr>
          <w:i/>
          <w:color w:val="333399"/>
          <w:spacing w:val="-3"/>
          <w:sz w:val="20"/>
        </w:rPr>
        <w:t xml:space="preserve"> </w:t>
      </w:r>
      <w:r>
        <w:rPr>
          <w:i/>
          <w:color w:val="333399"/>
          <w:sz w:val="20"/>
        </w:rPr>
        <w:t>verdes</w:t>
      </w:r>
      <w:r>
        <w:rPr>
          <w:i/>
          <w:color w:val="333399"/>
          <w:spacing w:val="-3"/>
          <w:sz w:val="20"/>
        </w:rPr>
        <w:t xml:space="preserve"> </w:t>
      </w:r>
      <w:r>
        <w:rPr>
          <w:i/>
          <w:color w:val="333399"/>
          <w:sz w:val="20"/>
        </w:rPr>
        <w:t>identificadas</w:t>
      </w:r>
      <w:r>
        <w:rPr>
          <w:b/>
          <w:i/>
          <w:color w:val="333399"/>
          <w:sz w:val="20"/>
        </w:rPr>
        <w:t>)</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22"/>
        <w:gridCol w:w="3521"/>
        <w:gridCol w:w="3522"/>
      </w:tblGrid>
      <w:tr w:rsidR="00C26377" w14:paraId="25FB7DAB" w14:textId="77777777" w:rsidTr="00C26377">
        <w:trPr>
          <w:trHeight w:val="1293"/>
        </w:trPr>
        <w:tc>
          <w:tcPr>
            <w:tcW w:w="3522" w:type="dxa"/>
          </w:tcPr>
          <w:p w14:paraId="1912D381" w14:textId="77777777" w:rsidR="00C26377" w:rsidRDefault="00C26377" w:rsidP="00C26377">
            <w:pPr>
              <w:pStyle w:val="TableParagraph"/>
              <w:rPr>
                <w:rFonts w:ascii="Times New Roman"/>
                <w:sz w:val="18"/>
              </w:rPr>
            </w:pPr>
            <w:r w:rsidRPr="00E857A9">
              <w:rPr>
                <w:rFonts w:ascii="Times New Roman"/>
                <w:noProof/>
                <w:sz w:val="18"/>
                <w:lang w:val="es-CL" w:eastAsia="es-CL"/>
              </w:rPr>
              <w:drawing>
                <wp:inline distT="0" distB="0" distL="0" distR="0" wp14:anchorId="56C1E5D0" wp14:editId="679A3593">
                  <wp:extent cx="2211815" cy="1247775"/>
                  <wp:effectExtent l="0" t="0" r="0" b="0"/>
                  <wp:docPr id="4" name="Imagen 4" descr="C:\Users\lsmoreno\Desktop\BARRIOS 2022\Fitz Roy\IMÁGENES\22 de Septiembre 2022\20220921_12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smoreno\Desktop\BARRIOS 2022\Fitz Roy\IMÁGENES\22 de Septiembre 2022\20220921_12345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20266" cy="1252543"/>
                          </a:xfrm>
                          <a:prstGeom prst="rect">
                            <a:avLst/>
                          </a:prstGeom>
                          <a:noFill/>
                          <a:ln>
                            <a:noFill/>
                          </a:ln>
                        </pic:spPr>
                      </pic:pic>
                    </a:graphicData>
                  </a:graphic>
                </wp:inline>
              </w:drawing>
            </w:r>
          </w:p>
        </w:tc>
        <w:tc>
          <w:tcPr>
            <w:tcW w:w="3521" w:type="dxa"/>
          </w:tcPr>
          <w:p w14:paraId="0248AC45" w14:textId="77777777" w:rsidR="00C26377" w:rsidRDefault="00C26377" w:rsidP="00C26377">
            <w:pPr>
              <w:pStyle w:val="TableParagraph"/>
              <w:jc w:val="center"/>
              <w:rPr>
                <w:rFonts w:ascii="Times New Roman"/>
                <w:sz w:val="18"/>
              </w:rPr>
            </w:pPr>
            <w:r w:rsidRPr="00E857A9">
              <w:rPr>
                <w:rFonts w:ascii="Times New Roman"/>
                <w:noProof/>
                <w:sz w:val="18"/>
                <w:lang w:val="es-CL" w:eastAsia="es-CL"/>
              </w:rPr>
              <w:drawing>
                <wp:inline distT="0" distB="0" distL="0" distR="0" wp14:anchorId="22064084" wp14:editId="64E5C1F2">
                  <wp:extent cx="2223792" cy="1254532"/>
                  <wp:effectExtent l="0" t="0" r="5080" b="3175"/>
                  <wp:docPr id="32" name="Imagen 32" descr="C:\Users\lsmoreno\Desktop\BARRIOS 2022\Fitz Roy\IMÁGENES\22 de Septiembre 2022\20220921_12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smoreno\Desktop\BARRIOS 2022\Fitz Roy\IMÁGENES\22 de Septiembre 2022\20220921_1233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5098" cy="1260910"/>
                          </a:xfrm>
                          <a:prstGeom prst="rect">
                            <a:avLst/>
                          </a:prstGeom>
                          <a:noFill/>
                          <a:ln>
                            <a:noFill/>
                          </a:ln>
                        </pic:spPr>
                      </pic:pic>
                    </a:graphicData>
                  </a:graphic>
                </wp:inline>
              </w:drawing>
            </w:r>
          </w:p>
        </w:tc>
        <w:tc>
          <w:tcPr>
            <w:tcW w:w="3522" w:type="dxa"/>
          </w:tcPr>
          <w:p w14:paraId="39059395" w14:textId="77777777" w:rsidR="00C26377" w:rsidRDefault="00C26377" w:rsidP="00C26377">
            <w:pPr>
              <w:pStyle w:val="TableParagraph"/>
              <w:jc w:val="center"/>
              <w:rPr>
                <w:rFonts w:ascii="Times New Roman"/>
                <w:sz w:val="18"/>
              </w:rPr>
            </w:pPr>
            <w:r w:rsidRPr="00340D54">
              <w:rPr>
                <w:rFonts w:ascii="Times New Roman"/>
                <w:noProof/>
                <w:sz w:val="18"/>
                <w:lang w:val="es-CL" w:eastAsia="es-CL"/>
              </w:rPr>
              <w:drawing>
                <wp:inline distT="0" distB="0" distL="0" distR="0" wp14:anchorId="5D4E5161" wp14:editId="2094E8BB">
                  <wp:extent cx="2219556" cy="1247730"/>
                  <wp:effectExtent l="0" t="0" r="0" b="0"/>
                  <wp:docPr id="36" name="Imagen 36" descr="C:\Users\lsmoreno\Desktop\BARRIOS 2022\Fitz Roy\IMÁGENES\29 de Septiembre 2022\20220929_15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smoreno\Desktop\BARRIOS 2022\Fitz Roy\IMÁGENES\29 de Septiembre 2022\20220929_15373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34584" cy="1256178"/>
                          </a:xfrm>
                          <a:prstGeom prst="rect">
                            <a:avLst/>
                          </a:prstGeom>
                          <a:noFill/>
                          <a:ln>
                            <a:noFill/>
                          </a:ln>
                        </pic:spPr>
                      </pic:pic>
                    </a:graphicData>
                  </a:graphic>
                </wp:inline>
              </w:drawing>
            </w:r>
          </w:p>
        </w:tc>
      </w:tr>
      <w:tr w:rsidR="00C26377" w14:paraId="6E476FE4" w14:textId="77777777" w:rsidTr="00C26377">
        <w:trPr>
          <w:trHeight w:val="301"/>
        </w:trPr>
        <w:tc>
          <w:tcPr>
            <w:tcW w:w="10565" w:type="dxa"/>
            <w:gridSpan w:val="3"/>
          </w:tcPr>
          <w:p w14:paraId="3C10DEFD" w14:textId="77777777" w:rsidR="00C26377" w:rsidRPr="00340D54" w:rsidRDefault="00C26377" w:rsidP="00C26377">
            <w:pPr>
              <w:pStyle w:val="TableParagraph"/>
              <w:rPr>
                <w:rFonts w:ascii="Times New Roman"/>
                <w:b/>
                <w:sz w:val="18"/>
              </w:rPr>
            </w:pPr>
            <w:r w:rsidRPr="00340D54">
              <w:rPr>
                <w:rFonts w:ascii="Times New Roman"/>
                <w:b/>
                <w:sz w:val="18"/>
              </w:rPr>
              <w:t>Bandej</w:t>
            </w:r>
            <w:r w:rsidRPr="00340D54">
              <w:rPr>
                <w:rFonts w:ascii="Times New Roman"/>
                <w:b/>
                <w:sz w:val="18"/>
              </w:rPr>
              <w:t>ó</w:t>
            </w:r>
            <w:r w:rsidRPr="00340D54">
              <w:rPr>
                <w:rFonts w:ascii="Times New Roman"/>
                <w:b/>
                <w:sz w:val="18"/>
              </w:rPr>
              <w:t>n de Avenida Espa</w:t>
            </w:r>
            <w:r w:rsidRPr="00340D54">
              <w:rPr>
                <w:rFonts w:ascii="Times New Roman"/>
                <w:b/>
                <w:sz w:val="18"/>
              </w:rPr>
              <w:t>ñ</w:t>
            </w:r>
            <w:r w:rsidRPr="00340D54">
              <w:rPr>
                <w:rFonts w:ascii="Times New Roman"/>
                <w:b/>
                <w:sz w:val="18"/>
              </w:rPr>
              <w:t>a (Entre Las Heras y Av. Pedro Aguirre Cerda)</w:t>
            </w:r>
          </w:p>
        </w:tc>
      </w:tr>
      <w:tr w:rsidR="00C26377" w14:paraId="1BB2E0B5" w14:textId="77777777" w:rsidTr="00C26377">
        <w:trPr>
          <w:trHeight w:val="558"/>
        </w:trPr>
        <w:tc>
          <w:tcPr>
            <w:tcW w:w="3522" w:type="dxa"/>
          </w:tcPr>
          <w:p w14:paraId="459C71D1" w14:textId="77777777" w:rsidR="00C26377" w:rsidRDefault="00C26377" w:rsidP="00C26377">
            <w:pPr>
              <w:pStyle w:val="TableParagraph"/>
              <w:rPr>
                <w:rFonts w:ascii="Times New Roman"/>
                <w:sz w:val="18"/>
              </w:rPr>
            </w:pPr>
            <w:r w:rsidRPr="00E857A9">
              <w:rPr>
                <w:rFonts w:ascii="Times New Roman"/>
                <w:noProof/>
                <w:sz w:val="18"/>
                <w:lang w:val="es-CL" w:eastAsia="es-CL"/>
              </w:rPr>
              <w:drawing>
                <wp:inline distT="0" distB="0" distL="0" distR="0" wp14:anchorId="0BB11665" wp14:editId="23B4C69B">
                  <wp:extent cx="2633916" cy="1485900"/>
                  <wp:effectExtent l="0" t="0" r="0" b="0"/>
                  <wp:docPr id="44" name="Imagen 44" descr="C:\Users\lsmoreno\Desktop\BARRIOS 2022\Fitz Roy\IMÁGENES\22 de Septiembre 2022\20220921_12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smoreno\Desktop\BARRIOS 2022\Fitz Roy\IMÁGENES\22 de Septiembre 2022\20220921_12265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54697" cy="1497623"/>
                          </a:xfrm>
                          <a:prstGeom prst="rect">
                            <a:avLst/>
                          </a:prstGeom>
                          <a:noFill/>
                          <a:ln>
                            <a:noFill/>
                          </a:ln>
                        </pic:spPr>
                      </pic:pic>
                    </a:graphicData>
                  </a:graphic>
                </wp:inline>
              </w:drawing>
            </w:r>
          </w:p>
        </w:tc>
        <w:tc>
          <w:tcPr>
            <w:tcW w:w="3521" w:type="dxa"/>
          </w:tcPr>
          <w:p w14:paraId="1DC73FA9" w14:textId="77777777" w:rsidR="00C26377" w:rsidRDefault="00C26377" w:rsidP="00C26377">
            <w:pPr>
              <w:pStyle w:val="TableParagraph"/>
              <w:rPr>
                <w:rFonts w:ascii="Times New Roman"/>
                <w:sz w:val="18"/>
              </w:rPr>
            </w:pPr>
            <w:r w:rsidRPr="00340D54">
              <w:rPr>
                <w:rFonts w:ascii="Times New Roman"/>
                <w:noProof/>
                <w:sz w:val="18"/>
                <w:lang w:val="es-CL" w:eastAsia="es-CL"/>
              </w:rPr>
              <w:drawing>
                <wp:inline distT="0" distB="0" distL="0" distR="0" wp14:anchorId="6933FEB3" wp14:editId="0ABF036E">
                  <wp:extent cx="2635951" cy="1486876"/>
                  <wp:effectExtent l="0" t="0" r="0" b="0"/>
                  <wp:docPr id="31" name="Imagen 31" descr="C:\Users\lsmoreno\Desktop\BARRIOS 2022\Fitz Roy\IMÁGENES\29 de Septiembre 2022\20220929_15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smoreno\Desktop\BARRIOS 2022\Fitz Roy\IMÁGENES\29 de Septiembre 2022\20220929_1517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58788" cy="1499758"/>
                          </a:xfrm>
                          <a:prstGeom prst="rect">
                            <a:avLst/>
                          </a:prstGeom>
                          <a:noFill/>
                          <a:ln>
                            <a:noFill/>
                          </a:ln>
                        </pic:spPr>
                      </pic:pic>
                    </a:graphicData>
                  </a:graphic>
                </wp:inline>
              </w:drawing>
            </w:r>
          </w:p>
        </w:tc>
        <w:tc>
          <w:tcPr>
            <w:tcW w:w="3522" w:type="dxa"/>
          </w:tcPr>
          <w:p w14:paraId="7FE1FCF9" w14:textId="77777777" w:rsidR="00C26377" w:rsidRDefault="00C26377" w:rsidP="00C26377">
            <w:pPr>
              <w:pStyle w:val="TableParagraph"/>
              <w:rPr>
                <w:rFonts w:ascii="Times New Roman"/>
                <w:sz w:val="18"/>
              </w:rPr>
            </w:pPr>
            <w:r w:rsidRPr="00340D54">
              <w:rPr>
                <w:rFonts w:ascii="Times New Roman"/>
                <w:noProof/>
                <w:sz w:val="18"/>
                <w:lang w:val="es-CL" w:eastAsia="es-CL"/>
              </w:rPr>
              <w:drawing>
                <wp:inline distT="0" distB="0" distL="0" distR="0" wp14:anchorId="5CF343BD" wp14:editId="7B7A8D03">
                  <wp:extent cx="2643231" cy="1485900"/>
                  <wp:effectExtent l="0" t="0" r="5080" b="0"/>
                  <wp:docPr id="33" name="Imagen 33" descr="C:\Users\lsmoreno\Desktop\BARRIOS 2022\Fitz Roy\IMÁGENES\29 de Septiembre 2022\20220929_15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smoreno\Desktop\BARRIOS 2022\Fitz Roy\IMÁGENES\29 de Septiembre 2022\20220929_15175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75214" cy="1503880"/>
                          </a:xfrm>
                          <a:prstGeom prst="rect">
                            <a:avLst/>
                          </a:prstGeom>
                          <a:noFill/>
                          <a:ln>
                            <a:noFill/>
                          </a:ln>
                        </pic:spPr>
                      </pic:pic>
                    </a:graphicData>
                  </a:graphic>
                </wp:inline>
              </w:drawing>
            </w:r>
          </w:p>
        </w:tc>
      </w:tr>
      <w:tr w:rsidR="00C26377" w14:paraId="5420C888" w14:textId="77777777" w:rsidTr="00C26377">
        <w:trPr>
          <w:trHeight w:val="340"/>
        </w:trPr>
        <w:tc>
          <w:tcPr>
            <w:tcW w:w="10565" w:type="dxa"/>
            <w:gridSpan w:val="3"/>
          </w:tcPr>
          <w:p w14:paraId="38634A29" w14:textId="77777777" w:rsidR="00C26377" w:rsidRDefault="00C26377" w:rsidP="00C26377">
            <w:pPr>
              <w:pStyle w:val="TableParagraph"/>
              <w:rPr>
                <w:rFonts w:ascii="Times New Roman"/>
                <w:sz w:val="18"/>
              </w:rPr>
            </w:pPr>
            <w:r>
              <w:rPr>
                <w:rFonts w:ascii="Times New Roman"/>
                <w:sz w:val="18"/>
              </w:rPr>
              <w:t>Plaza 5</w:t>
            </w:r>
          </w:p>
        </w:tc>
      </w:tr>
      <w:tr w:rsidR="00C26377" w14:paraId="4227AFFF" w14:textId="77777777" w:rsidTr="00C26377">
        <w:trPr>
          <w:trHeight w:val="1711"/>
        </w:trPr>
        <w:tc>
          <w:tcPr>
            <w:tcW w:w="3522" w:type="dxa"/>
          </w:tcPr>
          <w:p w14:paraId="08B9E7BF" w14:textId="5DDBBD64"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2CC991E7" wp14:editId="5920E41B">
                  <wp:extent cx="2213610" cy="1660525"/>
                  <wp:effectExtent l="0" t="0" r="0" b="0"/>
                  <wp:docPr id="64" name="Imagen 64" descr="WhatsApp Image 2022-09-23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hatsApp Image 2022-09-23 at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13610" cy="1660525"/>
                          </a:xfrm>
                          <a:prstGeom prst="rect">
                            <a:avLst/>
                          </a:prstGeom>
                          <a:noFill/>
                          <a:ln>
                            <a:noFill/>
                          </a:ln>
                        </pic:spPr>
                      </pic:pic>
                    </a:graphicData>
                  </a:graphic>
                </wp:inline>
              </w:drawing>
            </w:r>
          </w:p>
        </w:tc>
        <w:tc>
          <w:tcPr>
            <w:tcW w:w="3521" w:type="dxa"/>
          </w:tcPr>
          <w:p w14:paraId="5EFC31CC" w14:textId="77777777" w:rsidR="00C26377" w:rsidRDefault="00C26377" w:rsidP="00C26377">
            <w:pPr>
              <w:pStyle w:val="TableParagraph"/>
              <w:jc w:val="center"/>
              <w:rPr>
                <w:rFonts w:ascii="Times New Roman"/>
                <w:sz w:val="18"/>
              </w:rPr>
            </w:pPr>
            <w:r w:rsidRPr="00340D54">
              <w:rPr>
                <w:rFonts w:ascii="Times New Roman"/>
                <w:noProof/>
                <w:sz w:val="18"/>
                <w:lang w:val="es-CL" w:eastAsia="es-CL"/>
              </w:rPr>
              <w:drawing>
                <wp:inline distT="0" distB="0" distL="0" distR="0" wp14:anchorId="2780A6C0" wp14:editId="0376EABF">
                  <wp:extent cx="2232561" cy="1673832"/>
                  <wp:effectExtent l="0" t="0" r="0" b="3175"/>
                  <wp:docPr id="34" name="Imagen 34" descr="C:\Users\lsmoreno\Desktop\BARRIOS 2022\Fitz Roy\IMÁGENES\29 de Septiembre 2022\20220929_15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smoreno\Desktop\BARRIOS 2022\Fitz Roy\IMÁGENES\29 de Septiembre 2022\20220929_15203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240421" cy="1679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22" w:type="dxa"/>
          </w:tcPr>
          <w:p w14:paraId="0C0F4DC8" w14:textId="77777777" w:rsidR="00C26377" w:rsidRDefault="00C26377" w:rsidP="00C26377">
            <w:pPr>
              <w:pStyle w:val="TableParagraph"/>
              <w:rPr>
                <w:rFonts w:ascii="Times New Roman"/>
                <w:sz w:val="18"/>
              </w:rPr>
            </w:pPr>
            <w:r w:rsidRPr="00340D54">
              <w:rPr>
                <w:rFonts w:ascii="Times New Roman"/>
                <w:noProof/>
                <w:sz w:val="18"/>
                <w:lang w:val="es-CL" w:eastAsia="es-CL"/>
              </w:rPr>
              <w:drawing>
                <wp:inline distT="0" distB="0" distL="0" distR="0" wp14:anchorId="7BAC76B8" wp14:editId="22536BF4">
                  <wp:extent cx="2966314" cy="1673225"/>
                  <wp:effectExtent l="0" t="0" r="5715" b="3175"/>
                  <wp:docPr id="35" name="Imagen 35" descr="C:\Users\lsmoreno\Desktop\BARRIOS 2022\Fitz Roy\IMÁGENES\29 de Septiembre 2022\20220929_15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smoreno\Desktop\BARRIOS 2022\Fitz Roy\IMÁGENES\29 de Septiembre 2022\20220929_15213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1284" cy="1681669"/>
                          </a:xfrm>
                          <a:prstGeom prst="rect">
                            <a:avLst/>
                          </a:prstGeom>
                          <a:noFill/>
                          <a:ln>
                            <a:noFill/>
                          </a:ln>
                        </pic:spPr>
                      </pic:pic>
                    </a:graphicData>
                  </a:graphic>
                </wp:inline>
              </w:drawing>
            </w:r>
          </w:p>
        </w:tc>
      </w:tr>
      <w:tr w:rsidR="00C26377" w14:paraId="601F48B7" w14:textId="77777777" w:rsidTr="00C26377">
        <w:trPr>
          <w:trHeight w:val="242"/>
        </w:trPr>
        <w:tc>
          <w:tcPr>
            <w:tcW w:w="10565" w:type="dxa"/>
            <w:gridSpan w:val="3"/>
          </w:tcPr>
          <w:p w14:paraId="0797A846" w14:textId="77777777" w:rsidR="00C26377" w:rsidRPr="00340D54" w:rsidRDefault="00C26377" w:rsidP="00C26377">
            <w:pPr>
              <w:pStyle w:val="TableParagraph"/>
              <w:rPr>
                <w:rFonts w:ascii="Times New Roman"/>
                <w:b/>
                <w:sz w:val="18"/>
              </w:rPr>
            </w:pPr>
            <w:r w:rsidRPr="00340D54">
              <w:rPr>
                <w:rFonts w:ascii="Times New Roman"/>
                <w:b/>
                <w:sz w:val="18"/>
              </w:rPr>
              <w:t>Plaza 4</w:t>
            </w:r>
          </w:p>
        </w:tc>
      </w:tr>
      <w:tr w:rsidR="00C26377" w14:paraId="71489EF6" w14:textId="77777777" w:rsidTr="00C26377">
        <w:trPr>
          <w:trHeight w:val="1711"/>
        </w:trPr>
        <w:tc>
          <w:tcPr>
            <w:tcW w:w="3522" w:type="dxa"/>
          </w:tcPr>
          <w:p w14:paraId="2B3572AB" w14:textId="7DE61757"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4BEF176B" wp14:editId="3C57585F">
                  <wp:extent cx="2213610" cy="1684655"/>
                  <wp:effectExtent l="0" t="0" r="0" b="0"/>
                  <wp:docPr id="63" name="Imagen 63" descr="WhatsApp Image 2022-09-14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WhatsApp Image 2022-09-14 at 0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3610" cy="1684655"/>
                          </a:xfrm>
                          <a:prstGeom prst="rect">
                            <a:avLst/>
                          </a:prstGeom>
                          <a:noFill/>
                          <a:ln>
                            <a:noFill/>
                          </a:ln>
                        </pic:spPr>
                      </pic:pic>
                    </a:graphicData>
                  </a:graphic>
                </wp:inline>
              </w:drawing>
            </w:r>
          </w:p>
        </w:tc>
        <w:tc>
          <w:tcPr>
            <w:tcW w:w="3521" w:type="dxa"/>
          </w:tcPr>
          <w:p w14:paraId="3C7CC9F6" w14:textId="60C2BFC9"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2E624F2B" wp14:editId="1C206E30">
                  <wp:extent cx="2334260" cy="1636395"/>
                  <wp:effectExtent l="0" t="0" r="8890" b="1905"/>
                  <wp:docPr id="62" name="Imagen 62" descr="20220913_09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0220913_09310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34260" cy="1636395"/>
                          </a:xfrm>
                          <a:prstGeom prst="rect">
                            <a:avLst/>
                          </a:prstGeom>
                          <a:noFill/>
                          <a:ln>
                            <a:noFill/>
                          </a:ln>
                        </pic:spPr>
                      </pic:pic>
                    </a:graphicData>
                  </a:graphic>
                </wp:inline>
              </w:drawing>
            </w:r>
          </w:p>
        </w:tc>
        <w:tc>
          <w:tcPr>
            <w:tcW w:w="3522" w:type="dxa"/>
          </w:tcPr>
          <w:p w14:paraId="1A5CB2EB" w14:textId="60504C2A"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0C8402A9" wp14:editId="0C9C3956">
                  <wp:extent cx="2839720" cy="1612265"/>
                  <wp:effectExtent l="0" t="0" r="0" b="6985"/>
                  <wp:docPr id="61" name="Imagen 61" descr="20220921_12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20220921_1233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9720" cy="1612265"/>
                          </a:xfrm>
                          <a:prstGeom prst="rect">
                            <a:avLst/>
                          </a:prstGeom>
                          <a:noFill/>
                          <a:ln>
                            <a:noFill/>
                          </a:ln>
                        </pic:spPr>
                      </pic:pic>
                    </a:graphicData>
                  </a:graphic>
                </wp:inline>
              </w:drawing>
            </w:r>
          </w:p>
        </w:tc>
      </w:tr>
      <w:tr w:rsidR="00C26377" w14:paraId="4FBE7791" w14:textId="77777777" w:rsidTr="00C26377">
        <w:trPr>
          <w:trHeight w:val="256"/>
        </w:trPr>
        <w:tc>
          <w:tcPr>
            <w:tcW w:w="10565" w:type="dxa"/>
            <w:gridSpan w:val="3"/>
          </w:tcPr>
          <w:p w14:paraId="0A07290C" w14:textId="77777777" w:rsidR="00C26377" w:rsidRPr="00340D54" w:rsidRDefault="00C26377" w:rsidP="00C26377">
            <w:pPr>
              <w:pStyle w:val="TableParagraph"/>
              <w:rPr>
                <w:rFonts w:ascii="Times New Roman"/>
                <w:b/>
                <w:sz w:val="18"/>
              </w:rPr>
            </w:pPr>
            <w:r w:rsidRPr="00340D54">
              <w:rPr>
                <w:rFonts w:ascii="Times New Roman"/>
                <w:b/>
                <w:sz w:val="18"/>
              </w:rPr>
              <w:t>Plaza 2</w:t>
            </w:r>
          </w:p>
        </w:tc>
      </w:tr>
      <w:tr w:rsidR="00C26377" w14:paraId="64290DA8" w14:textId="77777777" w:rsidTr="00C26377">
        <w:trPr>
          <w:trHeight w:val="1711"/>
        </w:trPr>
        <w:tc>
          <w:tcPr>
            <w:tcW w:w="3522" w:type="dxa"/>
          </w:tcPr>
          <w:p w14:paraId="58FDD715" w14:textId="77777777" w:rsidR="00C26377" w:rsidRDefault="00C26377" w:rsidP="00C26377">
            <w:pPr>
              <w:pStyle w:val="TableParagraph"/>
              <w:jc w:val="center"/>
              <w:rPr>
                <w:rFonts w:ascii="Times New Roman"/>
                <w:sz w:val="18"/>
              </w:rPr>
            </w:pPr>
            <w:r>
              <w:rPr>
                <w:rFonts w:ascii="Times New Roman"/>
                <w:noProof/>
                <w:sz w:val="18"/>
                <w:lang w:val="es-CL" w:eastAsia="es-CL"/>
              </w:rPr>
              <w:drawing>
                <wp:inline distT="0" distB="0" distL="0" distR="0" wp14:anchorId="756133E6" wp14:editId="2D10EA9A">
                  <wp:extent cx="2219325" cy="1257300"/>
                  <wp:effectExtent l="0" t="0" r="9525" b="0"/>
                  <wp:docPr id="54" name="Imagen 54" descr="C:\Users\lsmoreno\AppData\Local\Microsoft\Windows\INetCache\Content.Word\20220913_09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smoreno\AppData\Local\Microsoft\Windows\INetCache\Content.Word\20220913_09300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9325" cy="1257300"/>
                          </a:xfrm>
                          <a:prstGeom prst="rect">
                            <a:avLst/>
                          </a:prstGeom>
                          <a:noFill/>
                          <a:ln>
                            <a:noFill/>
                          </a:ln>
                        </pic:spPr>
                      </pic:pic>
                    </a:graphicData>
                  </a:graphic>
                </wp:inline>
              </w:drawing>
            </w:r>
          </w:p>
        </w:tc>
        <w:tc>
          <w:tcPr>
            <w:tcW w:w="3521" w:type="dxa"/>
          </w:tcPr>
          <w:p w14:paraId="1D311F91" w14:textId="50C7E7CB" w:rsidR="00C26377" w:rsidRDefault="00C26377" w:rsidP="00C26377">
            <w:pPr>
              <w:pStyle w:val="TableParagraph"/>
              <w:jc w:val="center"/>
              <w:rPr>
                <w:rFonts w:ascii="Times New Roman"/>
                <w:sz w:val="18"/>
              </w:rPr>
            </w:pPr>
            <w:r>
              <w:rPr>
                <w:rFonts w:ascii="Times New Roman"/>
                <w:noProof/>
                <w:sz w:val="18"/>
                <w:lang w:val="es-CL" w:eastAsia="es-CL"/>
              </w:rPr>
              <w:drawing>
                <wp:inline distT="0" distB="0" distL="0" distR="0" wp14:anchorId="3F66BF4C" wp14:editId="255A7CB4">
                  <wp:extent cx="1323340" cy="1251585"/>
                  <wp:effectExtent l="0" t="0" r="0" b="5715"/>
                  <wp:docPr id="60" name="Imagen 60" descr="20220913_09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0220913_0927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23340" cy="1251585"/>
                          </a:xfrm>
                          <a:prstGeom prst="rect">
                            <a:avLst/>
                          </a:prstGeom>
                          <a:noFill/>
                          <a:ln>
                            <a:noFill/>
                          </a:ln>
                        </pic:spPr>
                      </pic:pic>
                    </a:graphicData>
                  </a:graphic>
                </wp:inline>
              </w:drawing>
            </w:r>
          </w:p>
        </w:tc>
        <w:tc>
          <w:tcPr>
            <w:tcW w:w="3522" w:type="dxa"/>
          </w:tcPr>
          <w:p w14:paraId="0094B67A" w14:textId="77291F34" w:rsidR="00C26377" w:rsidRDefault="00C26377" w:rsidP="00C26377">
            <w:pPr>
              <w:pStyle w:val="TableParagraph"/>
              <w:jc w:val="center"/>
              <w:rPr>
                <w:rFonts w:ascii="Times New Roman"/>
                <w:sz w:val="18"/>
              </w:rPr>
            </w:pPr>
            <w:r>
              <w:rPr>
                <w:rFonts w:ascii="Times New Roman"/>
                <w:noProof/>
                <w:sz w:val="18"/>
                <w:lang w:val="es-CL" w:eastAsia="es-CL"/>
              </w:rPr>
              <w:drawing>
                <wp:inline distT="0" distB="0" distL="0" distR="0" wp14:anchorId="63C59F66" wp14:editId="2685D42A">
                  <wp:extent cx="2237740" cy="1251585"/>
                  <wp:effectExtent l="0" t="0" r="0" b="5715"/>
                  <wp:docPr id="59" name="Imagen 59" descr="20220913_09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0220913_0929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37740" cy="1251585"/>
                          </a:xfrm>
                          <a:prstGeom prst="rect">
                            <a:avLst/>
                          </a:prstGeom>
                          <a:noFill/>
                          <a:ln>
                            <a:noFill/>
                          </a:ln>
                        </pic:spPr>
                      </pic:pic>
                    </a:graphicData>
                  </a:graphic>
                </wp:inline>
              </w:drawing>
            </w:r>
          </w:p>
        </w:tc>
      </w:tr>
      <w:tr w:rsidR="00C26377" w14:paraId="44CA7339" w14:textId="77777777" w:rsidTr="00C26377">
        <w:trPr>
          <w:trHeight w:val="256"/>
        </w:trPr>
        <w:tc>
          <w:tcPr>
            <w:tcW w:w="10565" w:type="dxa"/>
            <w:gridSpan w:val="3"/>
          </w:tcPr>
          <w:p w14:paraId="15FDCDBC" w14:textId="77777777" w:rsidR="00C26377" w:rsidRPr="00340D54" w:rsidRDefault="00C26377" w:rsidP="00C26377">
            <w:pPr>
              <w:pStyle w:val="TableParagraph"/>
              <w:rPr>
                <w:rFonts w:ascii="Times New Roman"/>
                <w:b/>
                <w:sz w:val="18"/>
              </w:rPr>
            </w:pPr>
            <w:r w:rsidRPr="00340D54">
              <w:rPr>
                <w:rFonts w:ascii="Times New Roman"/>
                <w:b/>
                <w:sz w:val="18"/>
              </w:rPr>
              <w:t>Plaza 3</w:t>
            </w:r>
          </w:p>
        </w:tc>
      </w:tr>
      <w:tr w:rsidR="00C26377" w14:paraId="62C76B9A" w14:textId="77777777" w:rsidTr="00C26377">
        <w:trPr>
          <w:trHeight w:val="1711"/>
        </w:trPr>
        <w:tc>
          <w:tcPr>
            <w:tcW w:w="3522" w:type="dxa"/>
          </w:tcPr>
          <w:p w14:paraId="25B327F4" w14:textId="58B50AAE"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2F80EF43" wp14:editId="71EE2958">
                  <wp:extent cx="2237740" cy="1251585"/>
                  <wp:effectExtent l="0" t="0" r="0" b="5715"/>
                  <wp:docPr id="58" name="Imagen 58" descr="20220913_09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20220913_0918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37740" cy="1251585"/>
                          </a:xfrm>
                          <a:prstGeom prst="rect">
                            <a:avLst/>
                          </a:prstGeom>
                          <a:noFill/>
                          <a:ln>
                            <a:noFill/>
                          </a:ln>
                        </pic:spPr>
                      </pic:pic>
                    </a:graphicData>
                  </a:graphic>
                </wp:inline>
              </w:drawing>
            </w:r>
          </w:p>
        </w:tc>
        <w:tc>
          <w:tcPr>
            <w:tcW w:w="3521" w:type="dxa"/>
          </w:tcPr>
          <w:p w14:paraId="651071BD" w14:textId="77777777" w:rsidR="00C26377" w:rsidRDefault="00C26377" w:rsidP="00C26377">
            <w:pPr>
              <w:pStyle w:val="TableParagraph"/>
              <w:rPr>
                <w:rFonts w:ascii="Times New Roman"/>
                <w:sz w:val="18"/>
              </w:rPr>
            </w:pPr>
            <w:r w:rsidRPr="00340D54">
              <w:rPr>
                <w:rFonts w:ascii="Times New Roman"/>
                <w:noProof/>
                <w:sz w:val="18"/>
                <w:lang w:val="es-CL" w:eastAsia="es-CL"/>
              </w:rPr>
              <w:drawing>
                <wp:inline distT="0" distB="0" distL="0" distR="0" wp14:anchorId="7D04ED15" wp14:editId="41084859">
                  <wp:extent cx="2232025" cy="1254740"/>
                  <wp:effectExtent l="0" t="0" r="0" b="3175"/>
                  <wp:docPr id="37" name="Imagen 37" descr="C:\Users\lsmoreno\Desktop\BARRIOS 2022\Fitz Roy\IMÁGENES\29 de Septiembre 2022\20220929_15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smoreno\Desktop\BARRIOS 2022\Fitz Roy\IMÁGENES\29 de Septiembre 2022\20220929_15420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59752" cy="1270327"/>
                          </a:xfrm>
                          <a:prstGeom prst="rect">
                            <a:avLst/>
                          </a:prstGeom>
                          <a:noFill/>
                          <a:ln>
                            <a:noFill/>
                          </a:ln>
                        </pic:spPr>
                      </pic:pic>
                    </a:graphicData>
                  </a:graphic>
                </wp:inline>
              </w:drawing>
            </w:r>
          </w:p>
        </w:tc>
        <w:tc>
          <w:tcPr>
            <w:tcW w:w="3522" w:type="dxa"/>
          </w:tcPr>
          <w:p w14:paraId="42E83F0B" w14:textId="77777777" w:rsidR="00C26377" w:rsidRDefault="00C26377" w:rsidP="00C26377">
            <w:pPr>
              <w:pStyle w:val="TableParagraph"/>
              <w:rPr>
                <w:rFonts w:ascii="Times New Roman"/>
                <w:sz w:val="18"/>
              </w:rPr>
            </w:pPr>
            <w:r w:rsidRPr="00340D54">
              <w:rPr>
                <w:rFonts w:ascii="Times New Roman"/>
                <w:noProof/>
                <w:sz w:val="18"/>
                <w:lang w:val="es-CL" w:eastAsia="es-CL"/>
              </w:rPr>
              <w:drawing>
                <wp:inline distT="0" distB="0" distL="0" distR="0" wp14:anchorId="75CC52C6" wp14:editId="3A906AF8">
                  <wp:extent cx="2220349" cy="1248175"/>
                  <wp:effectExtent l="0" t="0" r="8890" b="9525"/>
                  <wp:docPr id="38" name="Imagen 38" descr="C:\Users\lsmoreno\Desktop\BARRIOS 2022\Fitz Roy\IMÁGENES\29 de Septiembre 2022\20220929_15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smoreno\Desktop\BARRIOS 2022\Fitz Roy\IMÁGENES\29 de Septiembre 2022\20220929_1541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44977" cy="1262019"/>
                          </a:xfrm>
                          <a:prstGeom prst="rect">
                            <a:avLst/>
                          </a:prstGeom>
                          <a:noFill/>
                          <a:ln>
                            <a:noFill/>
                          </a:ln>
                        </pic:spPr>
                      </pic:pic>
                    </a:graphicData>
                  </a:graphic>
                </wp:inline>
              </w:drawing>
            </w:r>
          </w:p>
        </w:tc>
      </w:tr>
      <w:tr w:rsidR="00C26377" w14:paraId="6A318A1A" w14:textId="77777777" w:rsidTr="00C26377">
        <w:trPr>
          <w:trHeight w:val="242"/>
        </w:trPr>
        <w:tc>
          <w:tcPr>
            <w:tcW w:w="10565" w:type="dxa"/>
            <w:gridSpan w:val="3"/>
          </w:tcPr>
          <w:p w14:paraId="1777CE49" w14:textId="77777777" w:rsidR="00C26377" w:rsidRPr="00340D54" w:rsidRDefault="00C26377" w:rsidP="00C26377">
            <w:pPr>
              <w:pStyle w:val="TableParagraph"/>
              <w:rPr>
                <w:rFonts w:ascii="Times New Roman"/>
                <w:b/>
                <w:sz w:val="18"/>
              </w:rPr>
            </w:pPr>
            <w:r w:rsidRPr="00340D54">
              <w:rPr>
                <w:rFonts w:ascii="Times New Roman"/>
                <w:b/>
                <w:sz w:val="18"/>
              </w:rPr>
              <w:t>Plaza 1</w:t>
            </w:r>
          </w:p>
        </w:tc>
      </w:tr>
      <w:tr w:rsidR="00C26377" w14:paraId="73436136" w14:textId="77777777" w:rsidTr="00C26377">
        <w:trPr>
          <w:trHeight w:val="1711"/>
        </w:trPr>
        <w:tc>
          <w:tcPr>
            <w:tcW w:w="3522" w:type="dxa"/>
          </w:tcPr>
          <w:p w14:paraId="098C0182" w14:textId="77777777"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51647B71" wp14:editId="16E0859B">
                  <wp:extent cx="2220595" cy="1674495"/>
                  <wp:effectExtent l="0" t="0" r="8255" b="1905"/>
                  <wp:docPr id="77" name="Imagen 77" descr="C:\Users\lsmoreno\AppData\Local\Microsoft\Windows\INetCache\Content.Word\WhatsApp Image 2022-09-14 at 09.38.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smoreno\AppData\Local\Microsoft\Windows\INetCache\Content.Word\WhatsApp Image 2022-09-14 at 09.38.39 (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0595" cy="1674495"/>
                          </a:xfrm>
                          <a:prstGeom prst="rect">
                            <a:avLst/>
                          </a:prstGeom>
                          <a:noFill/>
                          <a:ln>
                            <a:noFill/>
                          </a:ln>
                        </pic:spPr>
                      </pic:pic>
                    </a:graphicData>
                  </a:graphic>
                </wp:inline>
              </w:drawing>
            </w:r>
          </w:p>
        </w:tc>
        <w:tc>
          <w:tcPr>
            <w:tcW w:w="3521" w:type="dxa"/>
          </w:tcPr>
          <w:p w14:paraId="5B228794" w14:textId="152A2A69"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0067A3B4" wp14:editId="73621770">
                  <wp:extent cx="2213610" cy="1684655"/>
                  <wp:effectExtent l="0" t="0" r="0" b="0"/>
                  <wp:docPr id="57" name="Imagen 57" descr="WhatsApp Image 2022-09-14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WhatsApp Image 2022-09-14 at 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3610" cy="1684655"/>
                          </a:xfrm>
                          <a:prstGeom prst="rect">
                            <a:avLst/>
                          </a:prstGeom>
                          <a:noFill/>
                          <a:ln>
                            <a:noFill/>
                          </a:ln>
                        </pic:spPr>
                      </pic:pic>
                    </a:graphicData>
                  </a:graphic>
                </wp:inline>
              </w:drawing>
            </w:r>
          </w:p>
        </w:tc>
        <w:tc>
          <w:tcPr>
            <w:tcW w:w="3522" w:type="dxa"/>
          </w:tcPr>
          <w:p w14:paraId="56B8312D" w14:textId="77777777" w:rsidR="00C26377" w:rsidRDefault="00C26377" w:rsidP="00C26377">
            <w:pPr>
              <w:pStyle w:val="TableParagraph"/>
              <w:rPr>
                <w:rFonts w:ascii="Times New Roman"/>
                <w:sz w:val="18"/>
              </w:rPr>
            </w:pPr>
            <w:r w:rsidRPr="00340D54">
              <w:rPr>
                <w:rFonts w:ascii="Times New Roman"/>
                <w:noProof/>
                <w:sz w:val="18"/>
                <w:lang w:val="es-CL" w:eastAsia="es-CL"/>
              </w:rPr>
              <w:drawing>
                <wp:inline distT="0" distB="0" distL="0" distR="0" wp14:anchorId="3E723FD5" wp14:editId="4007B4E2">
                  <wp:extent cx="2978717" cy="1674495"/>
                  <wp:effectExtent l="0" t="0" r="0" b="1905"/>
                  <wp:docPr id="40" name="Imagen 40" descr="C:\Users\lsmoreno\Desktop\BARRIOS 2022\Fitz Roy\IMÁGENES\29 de Septiembre 2022\20220929_15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smoreno\Desktop\BARRIOS 2022\Fitz Roy\IMÁGENES\29 de Septiembre 2022\20220929_15434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20594" cy="1698036"/>
                          </a:xfrm>
                          <a:prstGeom prst="rect">
                            <a:avLst/>
                          </a:prstGeom>
                          <a:noFill/>
                          <a:ln>
                            <a:noFill/>
                          </a:ln>
                        </pic:spPr>
                      </pic:pic>
                    </a:graphicData>
                  </a:graphic>
                </wp:inline>
              </w:drawing>
            </w:r>
          </w:p>
        </w:tc>
      </w:tr>
      <w:tr w:rsidR="00C26377" w14:paraId="31AF836F" w14:textId="77777777" w:rsidTr="00C26377">
        <w:trPr>
          <w:trHeight w:val="274"/>
        </w:trPr>
        <w:tc>
          <w:tcPr>
            <w:tcW w:w="10565" w:type="dxa"/>
            <w:gridSpan w:val="3"/>
          </w:tcPr>
          <w:p w14:paraId="7AF55AF6" w14:textId="77777777" w:rsidR="00C26377" w:rsidRPr="00340D54" w:rsidRDefault="00C26377" w:rsidP="00C26377">
            <w:pPr>
              <w:pStyle w:val="TableParagraph"/>
              <w:rPr>
                <w:rFonts w:ascii="Times New Roman"/>
                <w:b/>
                <w:sz w:val="18"/>
              </w:rPr>
            </w:pPr>
            <w:r w:rsidRPr="00340D54">
              <w:rPr>
                <w:rFonts w:ascii="Times New Roman"/>
                <w:b/>
                <w:sz w:val="18"/>
              </w:rPr>
              <w:t>Plaza saludable 1</w:t>
            </w:r>
          </w:p>
        </w:tc>
      </w:tr>
      <w:tr w:rsidR="00C26377" w14:paraId="10304952" w14:textId="77777777" w:rsidTr="00C26377">
        <w:trPr>
          <w:trHeight w:val="1711"/>
        </w:trPr>
        <w:tc>
          <w:tcPr>
            <w:tcW w:w="3522" w:type="dxa"/>
          </w:tcPr>
          <w:p w14:paraId="3551FABD" w14:textId="77777777" w:rsidR="00C26377" w:rsidRPr="00340D54" w:rsidRDefault="00C26377" w:rsidP="00C26377">
            <w:pPr>
              <w:pStyle w:val="TableParagraph"/>
              <w:rPr>
                <w:rFonts w:ascii="Times New Roman"/>
                <w:b/>
                <w:sz w:val="18"/>
              </w:rPr>
            </w:pPr>
            <w:r w:rsidRPr="00340D54">
              <w:rPr>
                <w:rFonts w:ascii="Times New Roman"/>
                <w:b/>
                <w:noProof/>
                <w:sz w:val="18"/>
                <w:lang w:val="es-CL" w:eastAsia="es-CL"/>
              </w:rPr>
              <w:drawing>
                <wp:inline distT="0" distB="0" distL="0" distR="0" wp14:anchorId="02B3082A" wp14:editId="294CE05E">
                  <wp:extent cx="2210535" cy="1246909"/>
                  <wp:effectExtent l="0" t="0" r="0" b="0"/>
                  <wp:docPr id="39" name="Imagen 39" descr="C:\Users\lsmoreno\Desktop\BARRIOS 2022\Fitz Roy\IMÁGENES\29 de Septiembre 2022\20220929_15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smoreno\Desktop\BARRIOS 2022\Fitz Roy\IMÁGENES\29 de Septiembre 2022\20220929_15463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2243029" cy="1265238"/>
                          </a:xfrm>
                          <a:prstGeom prst="rect">
                            <a:avLst/>
                          </a:prstGeom>
                          <a:noFill/>
                          <a:ln>
                            <a:noFill/>
                          </a:ln>
                        </pic:spPr>
                      </pic:pic>
                    </a:graphicData>
                  </a:graphic>
                </wp:inline>
              </w:drawing>
            </w:r>
          </w:p>
        </w:tc>
        <w:tc>
          <w:tcPr>
            <w:tcW w:w="3521" w:type="dxa"/>
          </w:tcPr>
          <w:p w14:paraId="250CEE18" w14:textId="77777777" w:rsidR="00C26377" w:rsidRDefault="00C26377" w:rsidP="00C26377">
            <w:pPr>
              <w:pStyle w:val="TableParagraph"/>
              <w:rPr>
                <w:rFonts w:ascii="Times New Roman"/>
                <w:sz w:val="18"/>
              </w:rPr>
            </w:pPr>
            <w:r w:rsidRPr="00340D54">
              <w:rPr>
                <w:rFonts w:ascii="Times New Roman"/>
                <w:noProof/>
                <w:sz w:val="18"/>
                <w:lang w:val="es-CL" w:eastAsia="es-CL"/>
              </w:rPr>
              <w:drawing>
                <wp:inline distT="0" distB="0" distL="0" distR="0" wp14:anchorId="054836F8" wp14:editId="3E7170C8">
                  <wp:extent cx="2232561" cy="1255040"/>
                  <wp:effectExtent l="0" t="0" r="0" b="2540"/>
                  <wp:docPr id="41" name="Imagen 41" descr="C:\Users\lsmoreno\Desktop\BARRIOS 2022\Fitz Roy\IMÁGENES\29 de Septiembre 2022\20220929_15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smoreno\Desktop\BARRIOS 2022\Fitz Roy\IMÁGENES\29 de Septiembre 2022\20220929_15445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49804" cy="1264733"/>
                          </a:xfrm>
                          <a:prstGeom prst="rect">
                            <a:avLst/>
                          </a:prstGeom>
                          <a:noFill/>
                          <a:ln>
                            <a:noFill/>
                          </a:ln>
                        </pic:spPr>
                      </pic:pic>
                    </a:graphicData>
                  </a:graphic>
                </wp:inline>
              </w:drawing>
            </w:r>
          </w:p>
        </w:tc>
        <w:tc>
          <w:tcPr>
            <w:tcW w:w="3522" w:type="dxa"/>
          </w:tcPr>
          <w:p w14:paraId="7C16C27E" w14:textId="77777777" w:rsidR="00C26377" w:rsidRDefault="00C26377" w:rsidP="00C26377">
            <w:pPr>
              <w:pStyle w:val="TableParagraph"/>
              <w:rPr>
                <w:rFonts w:ascii="Times New Roman"/>
                <w:sz w:val="18"/>
              </w:rPr>
            </w:pPr>
            <w:r w:rsidRPr="00340D54">
              <w:rPr>
                <w:rFonts w:ascii="Times New Roman"/>
                <w:noProof/>
                <w:sz w:val="18"/>
                <w:lang w:val="es-CL" w:eastAsia="es-CL"/>
              </w:rPr>
              <w:drawing>
                <wp:inline distT="0" distB="0" distL="0" distR="0" wp14:anchorId="21007456" wp14:editId="3289B9F5">
                  <wp:extent cx="1219479" cy="2339706"/>
                  <wp:effectExtent l="0" t="7620" r="0" b="0"/>
                  <wp:docPr id="42" name="Imagen 42" descr="C:\Users\lsmoreno\Desktop\BARRIOS 2022\Fitz Roy\IMÁGENES\29 de Septiembre 2022\20220929_15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smoreno\Desktop\BARRIOS 2022\Fitz Roy\IMÁGENES\29 de Septiembre 2022\20220929_15442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rot="5400000">
                            <a:off x="0" y="0"/>
                            <a:ext cx="1232707" cy="23650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6377" w14:paraId="7EC31720" w14:textId="77777777" w:rsidTr="00C26377">
        <w:trPr>
          <w:trHeight w:val="260"/>
        </w:trPr>
        <w:tc>
          <w:tcPr>
            <w:tcW w:w="10565" w:type="dxa"/>
            <w:gridSpan w:val="3"/>
          </w:tcPr>
          <w:p w14:paraId="277997D9" w14:textId="77777777" w:rsidR="00C26377" w:rsidRPr="00340D54" w:rsidRDefault="00C26377" w:rsidP="00C26377">
            <w:pPr>
              <w:pStyle w:val="TableParagraph"/>
              <w:rPr>
                <w:rFonts w:ascii="Times New Roman"/>
                <w:b/>
                <w:sz w:val="18"/>
              </w:rPr>
            </w:pPr>
            <w:r w:rsidRPr="00340D54">
              <w:rPr>
                <w:rFonts w:ascii="Times New Roman"/>
                <w:b/>
                <w:sz w:val="18"/>
              </w:rPr>
              <w:t>Plaza saludable 2</w:t>
            </w:r>
          </w:p>
        </w:tc>
      </w:tr>
    </w:tbl>
    <w:p w14:paraId="1D5B28C7" w14:textId="77777777" w:rsidR="00C26377" w:rsidRDefault="00C26377" w:rsidP="00C26377">
      <w:pPr>
        <w:rPr>
          <w:rFonts w:ascii="Times New Roman"/>
          <w:sz w:val="18"/>
        </w:rPr>
        <w:sectPr w:rsidR="00C26377" w:rsidSect="00A514B0">
          <w:pgSz w:w="12240" w:h="15840"/>
          <w:pgMar w:top="1440" w:right="1080" w:bottom="1440" w:left="1080" w:header="0" w:footer="920" w:gutter="0"/>
          <w:cols w:space="720"/>
          <w:docGrid w:linePitch="299"/>
        </w:sectPr>
      </w:pPr>
    </w:p>
    <w:p w14:paraId="4D382166" w14:textId="77777777" w:rsidR="00C26377" w:rsidRPr="00C67C7C" w:rsidRDefault="00C26377" w:rsidP="00F73852">
      <w:pPr>
        <w:pStyle w:val="Ttulo4"/>
        <w:keepNext w:val="0"/>
        <w:keepLines w:val="0"/>
        <w:widowControl w:val="0"/>
        <w:numPr>
          <w:ilvl w:val="0"/>
          <w:numId w:val="65"/>
        </w:numPr>
        <w:shd w:val="clear" w:color="auto" w:fill="1F497D" w:themeFill="text2"/>
        <w:tabs>
          <w:tab w:val="left" w:pos="940"/>
          <w:tab w:val="left" w:pos="941"/>
        </w:tabs>
        <w:autoSpaceDE w:val="0"/>
        <w:autoSpaceDN w:val="0"/>
        <w:spacing w:before="29" w:line="240" w:lineRule="auto"/>
        <w:ind w:hanging="407"/>
        <w:rPr>
          <w:b/>
          <w:color w:val="FFFFFF" w:themeColor="background1"/>
        </w:rPr>
      </w:pPr>
      <w:r w:rsidRPr="00C67C7C">
        <w:rPr>
          <w:b/>
          <w:color w:val="FFFFFF" w:themeColor="background1"/>
          <w:shd w:val="clear" w:color="auto" w:fill="1F497D" w:themeFill="text2"/>
        </w:rPr>
        <w:t>PLANO</w:t>
      </w:r>
      <w:r w:rsidRPr="00C67C7C">
        <w:rPr>
          <w:b/>
          <w:color w:val="FFFFFF" w:themeColor="background1"/>
          <w:spacing w:val="-3"/>
          <w:shd w:val="clear" w:color="auto" w:fill="1F497D" w:themeFill="text2"/>
        </w:rPr>
        <w:t xml:space="preserve"> </w:t>
      </w:r>
      <w:r w:rsidRPr="00C67C7C">
        <w:rPr>
          <w:b/>
          <w:color w:val="FFFFFF" w:themeColor="background1"/>
          <w:shd w:val="clear" w:color="auto" w:fill="1F497D" w:themeFill="text2"/>
        </w:rPr>
        <w:t>DE</w:t>
      </w:r>
      <w:r w:rsidRPr="00C67C7C">
        <w:rPr>
          <w:b/>
          <w:color w:val="FFFFFF" w:themeColor="background1"/>
          <w:spacing w:val="-3"/>
          <w:shd w:val="clear" w:color="auto" w:fill="1F497D" w:themeFill="text2"/>
        </w:rPr>
        <w:t xml:space="preserve"> </w:t>
      </w:r>
      <w:r w:rsidRPr="00C67C7C">
        <w:rPr>
          <w:b/>
          <w:color w:val="FFFFFF" w:themeColor="background1"/>
          <w:shd w:val="clear" w:color="auto" w:fill="1F497D" w:themeFill="text2"/>
        </w:rPr>
        <w:t>EQUIPAMIENTOS</w:t>
      </w:r>
      <w:r w:rsidRPr="00C67C7C">
        <w:rPr>
          <w:b/>
          <w:color w:val="FFFFFF" w:themeColor="background1"/>
          <w:spacing w:val="-1"/>
          <w:shd w:val="clear" w:color="auto" w:fill="1F497D" w:themeFill="text2"/>
        </w:rPr>
        <w:t xml:space="preserve"> </w:t>
      </w:r>
      <w:r w:rsidRPr="00C67C7C">
        <w:rPr>
          <w:b/>
          <w:color w:val="FFFFFF" w:themeColor="background1"/>
          <w:shd w:val="clear" w:color="auto" w:fill="1F497D" w:themeFill="text2"/>
        </w:rPr>
        <w:t>SOCIALES</w:t>
      </w:r>
      <w:r w:rsidRPr="00C67C7C">
        <w:rPr>
          <w:b/>
          <w:color w:val="FFFFFF" w:themeColor="background1"/>
          <w:spacing w:val="-1"/>
          <w:shd w:val="clear" w:color="auto" w:fill="1F497D" w:themeFill="text2"/>
        </w:rPr>
        <w:t xml:space="preserve"> </w:t>
      </w:r>
      <w:r w:rsidRPr="00C67C7C">
        <w:rPr>
          <w:b/>
          <w:color w:val="FFFFFF" w:themeColor="background1"/>
          <w:shd w:val="clear" w:color="auto" w:fill="1F497D" w:themeFill="text2"/>
        </w:rPr>
        <w:t>Y</w:t>
      </w:r>
      <w:r w:rsidRPr="00C67C7C">
        <w:rPr>
          <w:b/>
          <w:color w:val="FFFFFF" w:themeColor="background1"/>
          <w:spacing w:val="-1"/>
          <w:shd w:val="clear" w:color="auto" w:fill="1F497D" w:themeFill="text2"/>
        </w:rPr>
        <w:t xml:space="preserve"> </w:t>
      </w:r>
      <w:r w:rsidRPr="00C67C7C">
        <w:rPr>
          <w:b/>
          <w:color w:val="FFFFFF" w:themeColor="background1"/>
          <w:shd w:val="clear" w:color="auto" w:fill="1F497D" w:themeFill="text2"/>
        </w:rPr>
        <w:t>DEPORTIVOS</w:t>
      </w:r>
      <w:r w:rsidRPr="00C67C7C">
        <w:rPr>
          <w:b/>
          <w:color w:val="FFFFFF" w:themeColor="background1"/>
          <w:spacing w:val="2"/>
          <w:shd w:val="clear" w:color="auto" w:fill="1F497D" w:themeFill="text2"/>
        </w:rPr>
        <w:t xml:space="preserve"> </w:t>
      </w:r>
    </w:p>
    <w:p w14:paraId="7D662E5A" w14:textId="789099BC" w:rsidR="00C26377" w:rsidRDefault="00C26377" w:rsidP="00C26377">
      <w:pPr>
        <w:ind w:firstLine="690"/>
        <w:rPr>
          <w:b/>
          <w:i/>
          <w:sz w:val="20"/>
        </w:rPr>
      </w:pPr>
      <w:r w:rsidRPr="00207441">
        <w:rPr>
          <w:b/>
          <w:i/>
          <w:color w:val="002060"/>
        </w:rPr>
        <w:t xml:space="preserve">Barrio </w:t>
      </w:r>
      <w:r w:rsidR="007621B0">
        <w:rPr>
          <w:b/>
          <w:i/>
          <w:color w:val="002060"/>
        </w:rPr>
        <w:t xml:space="preserve">Robert </w:t>
      </w:r>
      <w:r w:rsidRPr="00207441">
        <w:rPr>
          <w:b/>
          <w:i/>
          <w:color w:val="002060"/>
        </w:rPr>
        <w:t>Fitz Roy</w:t>
      </w:r>
      <w:r>
        <w:rPr>
          <w:i/>
          <w:color w:val="002060"/>
        </w:rPr>
        <w:t>, Punta Arenas, Región de Magallanes y la Antártica Chilena.</w:t>
      </w:r>
    </w:p>
    <w:p w14:paraId="540D2CE7" w14:textId="77777777" w:rsidR="00C26377" w:rsidRDefault="00C26377" w:rsidP="00C26377">
      <w:pPr>
        <w:jc w:val="center"/>
        <w:rPr>
          <w:b/>
          <w:i/>
          <w:sz w:val="20"/>
        </w:rPr>
      </w:pPr>
      <w:r w:rsidRPr="00842D25">
        <w:rPr>
          <w:b/>
          <w:i/>
          <w:noProof/>
          <w:sz w:val="20"/>
          <w:lang w:eastAsia="es-CL"/>
        </w:rPr>
        <w:drawing>
          <wp:inline distT="0" distB="0" distL="0" distR="0" wp14:anchorId="0D579842" wp14:editId="7478C9C1">
            <wp:extent cx="5934075" cy="8385910"/>
            <wp:effectExtent l="0" t="0" r="0" b="0"/>
            <wp:docPr id="7" name="Imagen 7" descr="C:\Users\lsmoreno\Desktop\BARRIOS 2022\Fitz Roy\Estado de equipamientos comunitarios y deporti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smoreno\Desktop\BARRIOS 2022\Fitz Roy\Estado de equipamientos comunitarios y deportivos.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8917" cy="8392753"/>
                    </a:xfrm>
                    <a:prstGeom prst="rect">
                      <a:avLst/>
                    </a:prstGeom>
                    <a:noFill/>
                    <a:ln>
                      <a:noFill/>
                    </a:ln>
                  </pic:spPr>
                </pic:pic>
              </a:graphicData>
            </a:graphic>
          </wp:inline>
        </w:drawing>
      </w:r>
    </w:p>
    <w:p w14:paraId="18807DA6" w14:textId="0D2D9D06" w:rsidR="00C26377" w:rsidRDefault="00C26377" w:rsidP="00C26377">
      <w:pPr>
        <w:rPr>
          <w:b/>
          <w:i/>
          <w:sz w:val="20"/>
        </w:rPr>
      </w:pPr>
    </w:p>
    <w:p w14:paraId="29ED94CC" w14:textId="4DF8601A" w:rsidR="00B53C2C" w:rsidRDefault="00B53C2C" w:rsidP="00C26377">
      <w:pPr>
        <w:rPr>
          <w:b/>
          <w:i/>
          <w:sz w:val="20"/>
        </w:rPr>
      </w:pPr>
    </w:p>
    <w:p w14:paraId="4C8BA919" w14:textId="77777777" w:rsidR="00B53C2C" w:rsidRPr="00B53C2C" w:rsidRDefault="00B53C2C" w:rsidP="00C26377">
      <w:pPr>
        <w:rPr>
          <w:rFonts w:ascii="Calibri" w:eastAsia="Calibri" w:hAnsi="Calibri" w:cs="Calibri"/>
          <w:b/>
          <w:i/>
          <w:iCs/>
          <w:color w:val="1F497D" w:themeColor="text2"/>
          <w:sz w:val="20"/>
          <w:szCs w:val="20"/>
          <w:lang w:val="es-ES"/>
        </w:rPr>
      </w:pPr>
    </w:p>
    <w:p w14:paraId="14611A15" w14:textId="294D8676" w:rsidR="00C26377" w:rsidRPr="00B53C2C" w:rsidRDefault="00C26377" w:rsidP="00C26377">
      <w:pPr>
        <w:spacing w:before="4"/>
        <w:rPr>
          <w:rFonts w:ascii="Calibri" w:eastAsia="Calibri" w:hAnsi="Calibri" w:cs="Calibri"/>
          <w:b/>
          <w:i/>
          <w:iCs/>
          <w:color w:val="1F497D" w:themeColor="text2"/>
          <w:sz w:val="20"/>
          <w:szCs w:val="20"/>
          <w:lang w:val="es-ES"/>
        </w:rPr>
      </w:pPr>
      <w:r w:rsidRPr="00B53C2C">
        <w:rPr>
          <w:rFonts w:ascii="Calibri" w:eastAsia="Calibri" w:hAnsi="Calibri" w:cs="Calibri"/>
          <w:b/>
          <w:i/>
          <w:iCs/>
          <w:noProof/>
          <w:color w:val="1F497D" w:themeColor="text2"/>
          <w:sz w:val="20"/>
          <w:szCs w:val="20"/>
          <w:lang w:eastAsia="es-CL"/>
        </w:rPr>
        <mc:AlternateContent>
          <mc:Choice Requires="wps">
            <w:drawing>
              <wp:anchor distT="0" distB="0" distL="114300" distR="114300" simplePos="0" relativeHeight="251696128" behindDoc="0" locked="0" layoutInCell="1" allowOverlap="1" wp14:anchorId="58E0F0A4" wp14:editId="487CA369">
                <wp:simplePos x="0" y="0"/>
                <wp:positionH relativeFrom="page">
                  <wp:posOffset>228600</wp:posOffset>
                </wp:positionH>
                <wp:positionV relativeFrom="page">
                  <wp:posOffset>457200</wp:posOffset>
                </wp:positionV>
                <wp:extent cx="8890" cy="155575"/>
                <wp:effectExtent l="0" t="0" r="0" b="0"/>
                <wp:wrapNone/>
                <wp:docPr id="55"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 cy="155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A4B621" id="Rectangle 30" o:spid="_x0000_s1026" style="position:absolute;margin-left:18pt;margin-top:36pt;width:.7pt;height:12.2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p0cwIAAPoEAAAOAAAAZHJzL2Uyb0RvYy54bWysVFFv0zAQfkfiP1h+75KUZG2ipdPWUoRU&#10;YGLwA1zbaSwc29hu04L475ydtuvgZUL0wfXlzp+/++7ON7f7TqIdt05oVePsKsWIK6qZUJsaf/2y&#10;HE0xcp4oRqRWvMYH7vDt7PWrm95UfKxbLRm3CECUq3pT49Z7UyWJoy3viLvShitwNtp2xINpNwmz&#10;pAf0TibjNL1Oem2ZsZpy5+DrYnDiWcRvGk79p6Zx3CNZY+Dm42rjug5rMrsh1cYS0wp6pEH+gUVH&#10;hIJLz1AL4gnaWvEXVCeo1U43/orqLtFNIyiPOUA2WfpHNo8tMTzmAuI4c5bJ/T9Y+nH3YJFgNS4K&#10;jBTpoEafQTWiNpKjN1Gg3rgK4h7Ngw0pOrPS9JtDSs9bCON31uq+5YQBrSwImjw7EAwHR9G6/6AZ&#10;wJOt11GrfWO7AAgqoH0syeFcEr73iMLH6bSEslFwZEVRTIqIT6rTUWOdf8d1h8KmxhaYR2iyWzkf&#10;qJDqFBKpaynYUkgZDbtZz6VFOxJ6I/6O6O4yTKoQrHQ4NiAOX4Ah3BF8gWus9c8yG+fp/bgcLa+n&#10;k1G+zItROUmnozQr78vrNC/zxfJXIJjlVSsY42olFD/1XZa/rK7HCRg6JnYe6mtcFuMi5v6MvXtZ&#10;kp3wMIZSdKD4WQlShaq+VSwOiSdCDvvkOf2oMmhw+o+qxB4IZQ+T6Kq1ZgdoAauhSFBPeDBg02r7&#10;A6Mehq/G7vuWWI6RfK+gjcosz8O0RiMvJmMw7KVnfekhigJUjT1Gw3buhwnfGis2LdyURWGUvoPW&#10;a0RsjCdWx4aFAYsZHB+DMMGXdox6erJmvwEAAP//AwBQSwMEFAAGAAgAAAAhAPhdRXvfAAAABwEA&#10;AA8AAABkcnMvZG93bnJldi54bWxMj8FOwzAQRO9I/IO1SNyoQ9qmbYhTUSSOSLRwoDcnXpKo8TrY&#10;bhv4erYnOK1GM5p5W6xH24sT+tA5UnA/SUAg1c501Ch4f3u+W4IIUZPRvSNU8I0B1uX1VaFz4860&#10;xdMuNoJLKORaQRvjkEsZ6hatDhM3ILH36bzVkaVvpPH6zOW2l2mSZNLqjnih1QM+tVgfdkerYLNa&#10;br5eZ/Tys632uP+oDvPUJ0rd3oyPDyAijvEvDBd8RoeSmSp3JBNEr2Ca8StRwSLly/50MQNRKVhl&#10;c5BlIf/zl78AAAD//wMAUEsBAi0AFAAGAAgAAAAhALaDOJL+AAAA4QEAABMAAAAAAAAAAAAAAAAA&#10;AAAAAFtDb250ZW50X1R5cGVzXS54bWxQSwECLQAUAAYACAAAACEAOP0h/9YAAACUAQAACwAAAAAA&#10;AAAAAAAAAAAvAQAAX3JlbHMvLnJlbHNQSwECLQAUAAYACAAAACEAmsvqdHMCAAD6BAAADgAAAAAA&#10;AAAAAAAAAAAuAgAAZHJzL2Uyb0RvYy54bWxQSwECLQAUAAYACAAAACEA+F1Fe98AAAAHAQAADwAA&#10;AAAAAAAAAAAAAADNBAAAZHJzL2Rvd25yZXYueG1sUEsFBgAAAAAEAAQA8wAAANkFAAAAAA==&#10;" fillcolor="black" stroked="f">
                <w10:wrap anchorx="page" anchory="page"/>
              </v:rect>
            </w:pict>
          </mc:Fallback>
        </mc:AlternateContent>
      </w:r>
      <w:r w:rsidR="00B53C2C" w:rsidRPr="00B53C2C">
        <w:rPr>
          <w:rFonts w:ascii="Calibri" w:eastAsia="Calibri" w:hAnsi="Calibri" w:cs="Calibri"/>
          <w:b/>
          <w:i/>
          <w:iCs/>
          <w:color w:val="1F497D" w:themeColor="text2"/>
          <w:sz w:val="20"/>
          <w:szCs w:val="20"/>
          <w:lang w:val="es-ES"/>
        </w:rPr>
        <w:t>LISTADO DE EQUIPAMIENTOS</w:t>
      </w:r>
    </w:p>
    <w:tbl>
      <w:tblPr>
        <w:tblStyle w:val="TableNormal"/>
        <w:tblpPr w:leftFromText="141" w:rightFromText="141" w:vertAnchor="text" w:horzAnchor="margin" w:tblpY="11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
        <w:gridCol w:w="1417"/>
        <w:gridCol w:w="1276"/>
        <w:gridCol w:w="1276"/>
        <w:gridCol w:w="992"/>
        <w:gridCol w:w="1417"/>
        <w:gridCol w:w="1276"/>
        <w:gridCol w:w="1418"/>
      </w:tblGrid>
      <w:tr w:rsidR="00C26377" w14:paraId="284A2A48" w14:textId="77777777" w:rsidTr="00136CA2">
        <w:trPr>
          <w:trHeight w:val="1027"/>
        </w:trPr>
        <w:tc>
          <w:tcPr>
            <w:tcW w:w="421" w:type="dxa"/>
            <w:shd w:val="clear" w:color="auto" w:fill="1F497D" w:themeFill="text2"/>
            <w:vAlign w:val="center"/>
          </w:tcPr>
          <w:p w14:paraId="6C3243C2" w14:textId="77777777" w:rsidR="00C26377" w:rsidRPr="00CF1923" w:rsidRDefault="00C26377" w:rsidP="00136CA2">
            <w:pPr>
              <w:pStyle w:val="TableParagraph"/>
              <w:spacing w:before="1"/>
              <w:ind w:right="106"/>
              <w:jc w:val="center"/>
              <w:rPr>
                <w:b/>
                <w:i/>
                <w:sz w:val="16"/>
                <w:szCs w:val="16"/>
              </w:rPr>
            </w:pPr>
            <w:r w:rsidRPr="00CF1923">
              <w:rPr>
                <w:b/>
                <w:i/>
                <w:color w:val="FFFFFF"/>
                <w:sz w:val="16"/>
                <w:szCs w:val="16"/>
              </w:rPr>
              <w:t>N°</w:t>
            </w:r>
          </w:p>
        </w:tc>
        <w:tc>
          <w:tcPr>
            <w:tcW w:w="1417" w:type="dxa"/>
            <w:shd w:val="clear" w:color="auto" w:fill="1F497D" w:themeFill="text2"/>
            <w:vAlign w:val="center"/>
          </w:tcPr>
          <w:p w14:paraId="5F5E6927" w14:textId="77777777" w:rsidR="00C26377" w:rsidRPr="00CF1923" w:rsidRDefault="00C26377" w:rsidP="00136CA2">
            <w:pPr>
              <w:pStyle w:val="TableParagraph"/>
              <w:spacing w:before="1"/>
              <w:ind w:left="105"/>
              <w:jc w:val="center"/>
              <w:rPr>
                <w:b/>
                <w:i/>
                <w:sz w:val="16"/>
                <w:szCs w:val="16"/>
              </w:rPr>
            </w:pPr>
            <w:r w:rsidRPr="00CF1923">
              <w:rPr>
                <w:b/>
                <w:i/>
                <w:color w:val="FFFFFF"/>
                <w:sz w:val="16"/>
                <w:szCs w:val="16"/>
              </w:rPr>
              <w:t>NOMBRE</w:t>
            </w:r>
          </w:p>
        </w:tc>
        <w:tc>
          <w:tcPr>
            <w:tcW w:w="1276" w:type="dxa"/>
            <w:shd w:val="clear" w:color="auto" w:fill="1F497D" w:themeFill="text2"/>
            <w:vAlign w:val="center"/>
          </w:tcPr>
          <w:p w14:paraId="43F4EACA" w14:textId="77777777" w:rsidR="00C26377" w:rsidRPr="00CF1923" w:rsidRDefault="00C26377" w:rsidP="00136CA2">
            <w:pPr>
              <w:pStyle w:val="TableParagraph"/>
              <w:spacing w:before="1"/>
              <w:ind w:left="105"/>
              <w:jc w:val="center"/>
              <w:rPr>
                <w:b/>
                <w:i/>
                <w:sz w:val="16"/>
                <w:szCs w:val="16"/>
              </w:rPr>
            </w:pPr>
            <w:r w:rsidRPr="00CF1923">
              <w:rPr>
                <w:b/>
                <w:i/>
                <w:color w:val="FFFFFF"/>
                <w:sz w:val="16"/>
                <w:szCs w:val="16"/>
              </w:rPr>
              <w:t>DIRECCION</w:t>
            </w:r>
          </w:p>
        </w:tc>
        <w:tc>
          <w:tcPr>
            <w:tcW w:w="1276" w:type="dxa"/>
            <w:shd w:val="clear" w:color="auto" w:fill="1F497D" w:themeFill="text2"/>
            <w:vAlign w:val="center"/>
          </w:tcPr>
          <w:p w14:paraId="25E01742" w14:textId="77777777" w:rsidR="00C26377" w:rsidRPr="00CF1923" w:rsidRDefault="00C26377" w:rsidP="00136CA2">
            <w:pPr>
              <w:pStyle w:val="TableParagraph"/>
              <w:spacing w:before="1" w:line="243" w:lineRule="exact"/>
              <w:ind w:left="107"/>
              <w:jc w:val="center"/>
              <w:rPr>
                <w:b/>
                <w:i/>
                <w:sz w:val="16"/>
                <w:szCs w:val="16"/>
              </w:rPr>
            </w:pPr>
            <w:r w:rsidRPr="00CF1923">
              <w:rPr>
                <w:b/>
                <w:i/>
                <w:color w:val="FFFFFF"/>
                <w:sz w:val="16"/>
                <w:szCs w:val="16"/>
              </w:rPr>
              <w:t>TIPO</w:t>
            </w:r>
            <w:r w:rsidRPr="00CF1923">
              <w:rPr>
                <w:b/>
                <w:i/>
                <w:color w:val="FFFFFF"/>
                <w:sz w:val="16"/>
                <w:szCs w:val="16"/>
                <w:vertAlign w:val="superscript"/>
              </w:rPr>
              <w:t>2</w:t>
            </w:r>
          </w:p>
          <w:p w14:paraId="20E90A95" w14:textId="77777777" w:rsidR="00C26377" w:rsidRPr="00CF1923" w:rsidRDefault="00C26377" w:rsidP="00136CA2">
            <w:pPr>
              <w:pStyle w:val="TableParagraph"/>
              <w:ind w:left="107" w:right="176"/>
              <w:jc w:val="center"/>
              <w:rPr>
                <w:b/>
                <w:i/>
                <w:sz w:val="16"/>
                <w:szCs w:val="16"/>
              </w:rPr>
            </w:pPr>
            <w:r w:rsidRPr="00CF1923">
              <w:rPr>
                <w:b/>
                <w:i/>
                <w:color w:val="FFFFFF"/>
                <w:sz w:val="16"/>
                <w:szCs w:val="16"/>
              </w:rPr>
              <w:t>(Sede social, centro</w:t>
            </w:r>
            <w:r w:rsidRPr="00CF1923">
              <w:rPr>
                <w:b/>
                <w:i/>
                <w:color w:val="FFFFFF"/>
                <w:spacing w:val="1"/>
                <w:sz w:val="16"/>
                <w:szCs w:val="16"/>
              </w:rPr>
              <w:t xml:space="preserve"> </w:t>
            </w:r>
            <w:r w:rsidRPr="00CF1923">
              <w:rPr>
                <w:b/>
                <w:i/>
                <w:color w:val="FFFFFF"/>
                <w:sz w:val="16"/>
                <w:szCs w:val="16"/>
              </w:rPr>
              <w:t>comunitario,</w:t>
            </w:r>
            <w:r w:rsidRPr="00CF1923">
              <w:rPr>
                <w:b/>
                <w:i/>
                <w:color w:val="FFFFFF"/>
                <w:spacing w:val="1"/>
                <w:sz w:val="16"/>
                <w:szCs w:val="16"/>
              </w:rPr>
              <w:t xml:space="preserve"> </w:t>
            </w:r>
            <w:r w:rsidRPr="00CF1923">
              <w:rPr>
                <w:b/>
                <w:i/>
                <w:color w:val="FFFFFF"/>
                <w:spacing w:val="-1"/>
                <w:sz w:val="16"/>
                <w:szCs w:val="16"/>
              </w:rPr>
              <w:t>multicancha,</w:t>
            </w:r>
            <w:r w:rsidRPr="00CF1923">
              <w:rPr>
                <w:b/>
                <w:i/>
                <w:color w:val="FFFFFF"/>
                <w:spacing w:val="-4"/>
                <w:sz w:val="16"/>
                <w:szCs w:val="16"/>
              </w:rPr>
              <w:t xml:space="preserve"> </w:t>
            </w:r>
            <w:r w:rsidRPr="00CF1923">
              <w:rPr>
                <w:b/>
                <w:i/>
                <w:color w:val="FFFFFF"/>
                <w:sz w:val="16"/>
                <w:szCs w:val="16"/>
              </w:rPr>
              <w:t>cancha,</w:t>
            </w:r>
          </w:p>
          <w:p w14:paraId="2747B42C" w14:textId="77777777" w:rsidR="00C26377" w:rsidRPr="00CF1923" w:rsidRDefault="00C26377" w:rsidP="00136CA2">
            <w:pPr>
              <w:pStyle w:val="TableParagraph"/>
              <w:spacing w:line="178" w:lineRule="exact"/>
              <w:ind w:left="107"/>
              <w:jc w:val="center"/>
              <w:rPr>
                <w:b/>
                <w:i/>
                <w:sz w:val="16"/>
                <w:szCs w:val="16"/>
              </w:rPr>
            </w:pPr>
            <w:r w:rsidRPr="00CF1923">
              <w:rPr>
                <w:b/>
                <w:i/>
                <w:color w:val="FFFFFF"/>
                <w:sz w:val="16"/>
                <w:szCs w:val="16"/>
              </w:rPr>
              <w:t>centro</w:t>
            </w:r>
            <w:r w:rsidRPr="00CF1923">
              <w:rPr>
                <w:b/>
                <w:i/>
                <w:color w:val="FFFFFF"/>
                <w:spacing w:val="-4"/>
                <w:sz w:val="16"/>
                <w:szCs w:val="16"/>
              </w:rPr>
              <w:t xml:space="preserve"> </w:t>
            </w:r>
            <w:r w:rsidRPr="00CF1923">
              <w:rPr>
                <w:b/>
                <w:i/>
                <w:color w:val="FFFFFF"/>
                <w:sz w:val="16"/>
                <w:szCs w:val="16"/>
              </w:rPr>
              <w:t>deportivo)</w:t>
            </w:r>
          </w:p>
        </w:tc>
        <w:tc>
          <w:tcPr>
            <w:tcW w:w="992" w:type="dxa"/>
            <w:shd w:val="clear" w:color="auto" w:fill="1F497D" w:themeFill="text2"/>
            <w:vAlign w:val="center"/>
          </w:tcPr>
          <w:p w14:paraId="04D7BEC0" w14:textId="77777777" w:rsidR="00C26377" w:rsidRPr="00CF1923" w:rsidRDefault="00C26377" w:rsidP="00136CA2">
            <w:pPr>
              <w:pStyle w:val="TableParagraph"/>
              <w:spacing w:before="1" w:line="243" w:lineRule="exact"/>
              <w:ind w:left="107"/>
              <w:jc w:val="center"/>
              <w:rPr>
                <w:b/>
                <w:i/>
                <w:sz w:val="16"/>
                <w:szCs w:val="16"/>
              </w:rPr>
            </w:pPr>
            <w:r w:rsidRPr="00CF1923">
              <w:rPr>
                <w:b/>
                <w:i/>
                <w:color w:val="FFFFFF"/>
                <w:sz w:val="16"/>
                <w:szCs w:val="16"/>
              </w:rPr>
              <w:t>ESTADO</w:t>
            </w:r>
          </w:p>
          <w:p w14:paraId="63BD7928" w14:textId="77777777" w:rsidR="00C26377" w:rsidRPr="00CF1923" w:rsidRDefault="00C26377" w:rsidP="00136CA2">
            <w:pPr>
              <w:pStyle w:val="TableParagraph"/>
              <w:ind w:left="107" w:right="233"/>
              <w:jc w:val="center"/>
              <w:rPr>
                <w:b/>
                <w:i/>
                <w:sz w:val="16"/>
                <w:szCs w:val="16"/>
              </w:rPr>
            </w:pPr>
            <w:r w:rsidRPr="00CF1923">
              <w:rPr>
                <w:b/>
                <w:i/>
                <w:color w:val="FFFFFF"/>
                <w:sz w:val="16"/>
                <w:szCs w:val="16"/>
              </w:rPr>
              <w:t>(bueno,</w:t>
            </w:r>
            <w:r w:rsidRPr="00CF1923">
              <w:rPr>
                <w:b/>
                <w:i/>
                <w:color w:val="FFFFFF"/>
                <w:spacing w:val="-5"/>
                <w:sz w:val="16"/>
                <w:szCs w:val="16"/>
              </w:rPr>
              <w:t xml:space="preserve"> </w:t>
            </w:r>
            <w:r w:rsidRPr="00CF1923">
              <w:rPr>
                <w:b/>
                <w:i/>
                <w:color w:val="FFFFFF"/>
                <w:sz w:val="16"/>
                <w:szCs w:val="16"/>
              </w:rPr>
              <w:t>regular,</w:t>
            </w:r>
            <w:r w:rsidRPr="00CF1923">
              <w:rPr>
                <w:b/>
                <w:i/>
                <w:color w:val="FFFFFF"/>
                <w:spacing w:val="-4"/>
                <w:sz w:val="16"/>
                <w:szCs w:val="16"/>
              </w:rPr>
              <w:t xml:space="preserve"> </w:t>
            </w:r>
            <w:r w:rsidRPr="00CF1923">
              <w:rPr>
                <w:b/>
                <w:i/>
                <w:color w:val="FFFFFF"/>
                <w:sz w:val="16"/>
                <w:szCs w:val="16"/>
              </w:rPr>
              <w:t>malo,</w:t>
            </w:r>
            <w:r w:rsidRPr="00CF1923">
              <w:rPr>
                <w:b/>
                <w:i/>
                <w:color w:val="FFFFFF"/>
                <w:spacing w:val="-34"/>
                <w:sz w:val="16"/>
                <w:szCs w:val="16"/>
              </w:rPr>
              <w:t xml:space="preserve"> </w:t>
            </w:r>
            <w:r w:rsidRPr="00CF1923">
              <w:rPr>
                <w:b/>
                <w:i/>
                <w:color w:val="FFFFFF"/>
                <w:sz w:val="16"/>
                <w:szCs w:val="16"/>
              </w:rPr>
              <w:t>inexistente)</w:t>
            </w:r>
          </w:p>
        </w:tc>
        <w:tc>
          <w:tcPr>
            <w:tcW w:w="1417" w:type="dxa"/>
            <w:shd w:val="clear" w:color="auto" w:fill="1F497D" w:themeFill="text2"/>
            <w:vAlign w:val="center"/>
          </w:tcPr>
          <w:p w14:paraId="76DDD037" w14:textId="77777777" w:rsidR="00C26377" w:rsidRPr="00CF1923" w:rsidRDefault="00C26377" w:rsidP="00136CA2">
            <w:pPr>
              <w:pStyle w:val="TableParagraph"/>
              <w:spacing w:before="1"/>
              <w:ind w:left="107" w:right="165"/>
              <w:jc w:val="center"/>
              <w:rPr>
                <w:b/>
                <w:i/>
                <w:color w:val="FFFFFF"/>
                <w:spacing w:val="-1"/>
                <w:sz w:val="16"/>
                <w:szCs w:val="16"/>
              </w:rPr>
            </w:pPr>
            <w:r w:rsidRPr="00CF1923">
              <w:rPr>
                <w:b/>
                <w:i/>
                <w:color w:val="FFFFFF"/>
                <w:spacing w:val="-1"/>
                <w:sz w:val="16"/>
                <w:szCs w:val="16"/>
              </w:rPr>
              <w:t>El equipamiento cumple funciones de Centro de Cuidado (SI/NO)</w:t>
            </w:r>
            <w:r>
              <w:rPr>
                <w:rStyle w:val="Refdenotaalpie"/>
                <w:b/>
                <w:i/>
                <w:color w:val="FFFFFF"/>
                <w:spacing w:val="-1"/>
                <w:sz w:val="16"/>
                <w:szCs w:val="16"/>
              </w:rPr>
              <w:footnoteReference w:id="5"/>
            </w:r>
          </w:p>
        </w:tc>
        <w:tc>
          <w:tcPr>
            <w:tcW w:w="1276" w:type="dxa"/>
            <w:shd w:val="clear" w:color="auto" w:fill="1F497D" w:themeFill="text2"/>
            <w:vAlign w:val="center"/>
          </w:tcPr>
          <w:p w14:paraId="3689C245" w14:textId="77777777" w:rsidR="00C26377" w:rsidRPr="00CF1923" w:rsidRDefault="00C26377" w:rsidP="00136CA2">
            <w:pPr>
              <w:pStyle w:val="TableParagraph"/>
              <w:spacing w:before="1"/>
              <w:ind w:left="107" w:right="165"/>
              <w:jc w:val="center"/>
              <w:rPr>
                <w:b/>
                <w:i/>
                <w:sz w:val="16"/>
                <w:szCs w:val="16"/>
              </w:rPr>
            </w:pPr>
            <w:r w:rsidRPr="00CF1923">
              <w:rPr>
                <w:b/>
                <w:i/>
                <w:color w:val="FFFFFF"/>
                <w:spacing w:val="-1"/>
                <w:sz w:val="16"/>
                <w:szCs w:val="16"/>
              </w:rPr>
              <w:t>PROPIEDAD</w:t>
            </w:r>
            <w:r w:rsidRPr="00CF1923">
              <w:rPr>
                <w:b/>
                <w:i/>
                <w:color w:val="FFFFFF"/>
                <w:spacing w:val="-43"/>
                <w:sz w:val="16"/>
                <w:szCs w:val="16"/>
              </w:rPr>
              <w:t xml:space="preserve"> </w:t>
            </w:r>
            <w:r w:rsidRPr="00CF1923">
              <w:rPr>
                <w:b/>
                <w:i/>
                <w:color w:val="FFFFFF"/>
                <w:sz w:val="16"/>
                <w:szCs w:val="16"/>
              </w:rPr>
              <w:t>(B.N.UP,</w:t>
            </w:r>
          </w:p>
          <w:p w14:paraId="5DEEA74F" w14:textId="77777777" w:rsidR="00C26377" w:rsidRPr="00CF1923" w:rsidRDefault="00C26377" w:rsidP="00136CA2">
            <w:pPr>
              <w:pStyle w:val="TableParagraph"/>
              <w:spacing w:before="2"/>
              <w:ind w:left="107" w:right="186"/>
              <w:jc w:val="center"/>
              <w:rPr>
                <w:b/>
                <w:i/>
                <w:sz w:val="16"/>
                <w:szCs w:val="16"/>
              </w:rPr>
            </w:pPr>
            <w:r w:rsidRPr="00CF1923">
              <w:rPr>
                <w:b/>
                <w:i/>
                <w:color w:val="FFFFFF"/>
                <w:spacing w:val="-1"/>
                <w:sz w:val="16"/>
                <w:szCs w:val="16"/>
              </w:rPr>
              <w:t xml:space="preserve">municipal </w:t>
            </w:r>
            <w:r w:rsidRPr="00CF1923">
              <w:rPr>
                <w:b/>
                <w:i/>
                <w:color w:val="FFFFFF"/>
                <w:sz w:val="16"/>
                <w:szCs w:val="16"/>
              </w:rPr>
              <w:t>o</w:t>
            </w:r>
            <w:r w:rsidRPr="00CF1923">
              <w:rPr>
                <w:b/>
                <w:i/>
                <w:color w:val="FFFFFF"/>
                <w:spacing w:val="-43"/>
                <w:sz w:val="16"/>
                <w:szCs w:val="16"/>
              </w:rPr>
              <w:t xml:space="preserve"> </w:t>
            </w:r>
            <w:r w:rsidRPr="00CF1923">
              <w:rPr>
                <w:b/>
                <w:i/>
                <w:color w:val="FFFFFF"/>
                <w:sz w:val="16"/>
                <w:szCs w:val="16"/>
              </w:rPr>
              <w:t>privado)</w:t>
            </w:r>
          </w:p>
        </w:tc>
        <w:tc>
          <w:tcPr>
            <w:tcW w:w="1418" w:type="dxa"/>
            <w:shd w:val="clear" w:color="auto" w:fill="1F497D" w:themeFill="text2"/>
            <w:vAlign w:val="center"/>
          </w:tcPr>
          <w:p w14:paraId="27955E2A" w14:textId="77777777" w:rsidR="00C26377" w:rsidRPr="00CF1923" w:rsidRDefault="00C26377" w:rsidP="00136CA2">
            <w:pPr>
              <w:pStyle w:val="TableParagraph"/>
              <w:spacing w:before="1"/>
              <w:ind w:left="107" w:right="165"/>
              <w:jc w:val="center"/>
              <w:rPr>
                <w:b/>
                <w:i/>
                <w:color w:val="FFFFFF"/>
                <w:spacing w:val="-1"/>
                <w:sz w:val="16"/>
                <w:szCs w:val="16"/>
              </w:rPr>
            </w:pPr>
            <w:r>
              <w:rPr>
                <w:b/>
                <w:i/>
                <w:color w:val="FFFFFF"/>
                <w:spacing w:val="-1"/>
                <w:sz w:val="16"/>
                <w:szCs w:val="16"/>
              </w:rPr>
              <w:t>TIPO DE</w:t>
            </w:r>
            <w:r w:rsidRPr="00CF1923">
              <w:rPr>
                <w:b/>
                <w:i/>
                <w:color w:val="FFFFFF"/>
                <w:spacing w:val="-1"/>
                <w:sz w:val="16"/>
                <w:szCs w:val="16"/>
              </w:rPr>
              <w:t xml:space="preserve"> Administración</w:t>
            </w:r>
            <w:r>
              <w:rPr>
                <w:rStyle w:val="Refdenotaalpie"/>
                <w:b/>
                <w:i/>
                <w:color w:val="FFFFFF"/>
                <w:spacing w:val="-1"/>
                <w:sz w:val="16"/>
                <w:szCs w:val="16"/>
              </w:rPr>
              <w:footnoteReference w:id="6"/>
            </w:r>
          </w:p>
        </w:tc>
      </w:tr>
      <w:tr w:rsidR="00C26377" w14:paraId="3ABEFFA7" w14:textId="77777777" w:rsidTr="00136CA2">
        <w:trPr>
          <w:trHeight w:val="556"/>
        </w:trPr>
        <w:tc>
          <w:tcPr>
            <w:tcW w:w="421" w:type="dxa"/>
            <w:vAlign w:val="center"/>
          </w:tcPr>
          <w:p w14:paraId="4044C866" w14:textId="77777777" w:rsidR="00C26377" w:rsidRPr="00136CA2" w:rsidRDefault="00C26377" w:rsidP="00136CA2">
            <w:pPr>
              <w:pStyle w:val="TableParagraph"/>
              <w:spacing w:before="39"/>
              <w:ind w:right="151"/>
              <w:jc w:val="center"/>
              <w:rPr>
                <w:color w:val="000000" w:themeColor="text1"/>
                <w:sz w:val="20"/>
              </w:rPr>
            </w:pPr>
            <w:r w:rsidRPr="00136CA2">
              <w:rPr>
                <w:color w:val="000000" w:themeColor="text1"/>
                <w:w w:val="99"/>
                <w:sz w:val="20"/>
              </w:rPr>
              <w:t>1</w:t>
            </w:r>
          </w:p>
        </w:tc>
        <w:tc>
          <w:tcPr>
            <w:tcW w:w="1417" w:type="dxa"/>
            <w:vAlign w:val="center"/>
          </w:tcPr>
          <w:p w14:paraId="29C8CC65" w14:textId="77777777" w:rsidR="00C26377" w:rsidRPr="00136CA2" w:rsidRDefault="00C26377" w:rsidP="00136CA2">
            <w:pPr>
              <w:pStyle w:val="TableParagraph"/>
              <w:jc w:val="center"/>
              <w:rPr>
                <w:rFonts w:ascii="Times New Roman"/>
                <w:color w:val="000000" w:themeColor="text1"/>
                <w:sz w:val="18"/>
              </w:rPr>
            </w:pPr>
            <w:r w:rsidRPr="00136CA2">
              <w:rPr>
                <w:color w:val="000000" w:themeColor="text1"/>
              </w:rPr>
              <w:t>MULTI CANCHA FITZ ROY</w:t>
            </w:r>
          </w:p>
        </w:tc>
        <w:tc>
          <w:tcPr>
            <w:tcW w:w="1276" w:type="dxa"/>
            <w:vAlign w:val="center"/>
          </w:tcPr>
          <w:p w14:paraId="17560248" w14:textId="77777777" w:rsidR="00C26377" w:rsidRPr="00136CA2" w:rsidRDefault="00C26377" w:rsidP="00136CA2">
            <w:pPr>
              <w:pStyle w:val="TableParagraph"/>
              <w:jc w:val="center"/>
              <w:rPr>
                <w:rFonts w:ascii="Times New Roman"/>
                <w:color w:val="000000" w:themeColor="text1"/>
                <w:sz w:val="18"/>
              </w:rPr>
            </w:pPr>
            <w:r w:rsidRPr="00136CA2">
              <w:rPr>
                <w:color w:val="000000" w:themeColor="text1"/>
              </w:rPr>
              <w:t>Detrás de la Junta de Vecinos</w:t>
            </w:r>
          </w:p>
        </w:tc>
        <w:tc>
          <w:tcPr>
            <w:tcW w:w="1276" w:type="dxa"/>
            <w:vAlign w:val="center"/>
          </w:tcPr>
          <w:p w14:paraId="59A2317D" w14:textId="77777777" w:rsidR="00C26377" w:rsidRPr="00136CA2" w:rsidRDefault="00C26377" w:rsidP="00136CA2">
            <w:pPr>
              <w:pStyle w:val="TableParagraph"/>
              <w:jc w:val="center"/>
              <w:rPr>
                <w:color w:val="000000" w:themeColor="text1"/>
              </w:rPr>
            </w:pPr>
            <w:r w:rsidRPr="00136CA2">
              <w:rPr>
                <w:color w:val="000000" w:themeColor="text1"/>
              </w:rPr>
              <w:t>MULTI CANCHA</w:t>
            </w:r>
          </w:p>
        </w:tc>
        <w:tc>
          <w:tcPr>
            <w:tcW w:w="992" w:type="dxa"/>
            <w:vAlign w:val="center"/>
          </w:tcPr>
          <w:p w14:paraId="3E515E21" w14:textId="77777777" w:rsidR="00C26377" w:rsidRPr="00136CA2" w:rsidRDefault="00C26377" w:rsidP="00136CA2">
            <w:pPr>
              <w:pStyle w:val="TableParagraph"/>
              <w:ind w:left="-436" w:firstLine="436"/>
              <w:jc w:val="center"/>
              <w:rPr>
                <w:color w:val="000000" w:themeColor="text1"/>
              </w:rPr>
            </w:pPr>
            <w:r w:rsidRPr="00136CA2">
              <w:rPr>
                <w:color w:val="000000" w:themeColor="text1"/>
              </w:rPr>
              <w:t>MALO</w:t>
            </w:r>
          </w:p>
        </w:tc>
        <w:tc>
          <w:tcPr>
            <w:tcW w:w="1417" w:type="dxa"/>
            <w:vAlign w:val="center"/>
          </w:tcPr>
          <w:p w14:paraId="5294EA09" w14:textId="77777777" w:rsidR="00C26377" w:rsidRPr="00136CA2" w:rsidRDefault="00C26377" w:rsidP="00136CA2">
            <w:pPr>
              <w:pStyle w:val="TableParagraph"/>
              <w:jc w:val="center"/>
              <w:rPr>
                <w:color w:val="000000" w:themeColor="text1"/>
              </w:rPr>
            </w:pPr>
            <w:r w:rsidRPr="00136CA2">
              <w:rPr>
                <w:color w:val="000000" w:themeColor="text1"/>
              </w:rPr>
              <w:t>N/A</w:t>
            </w:r>
          </w:p>
        </w:tc>
        <w:tc>
          <w:tcPr>
            <w:tcW w:w="1276" w:type="dxa"/>
            <w:vAlign w:val="center"/>
          </w:tcPr>
          <w:p w14:paraId="35E33123" w14:textId="77777777" w:rsidR="00C26377" w:rsidRPr="00136CA2" w:rsidRDefault="00C26377" w:rsidP="00136CA2">
            <w:pPr>
              <w:pStyle w:val="TableParagraph"/>
              <w:jc w:val="center"/>
              <w:rPr>
                <w:color w:val="000000" w:themeColor="text1"/>
              </w:rPr>
            </w:pPr>
            <w:r w:rsidRPr="00136CA2">
              <w:rPr>
                <w:color w:val="000000" w:themeColor="text1"/>
              </w:rPr>
              <w:t>Junta de Vecinos n°24</w:t>
            </w:r>
          </w:p>
        </w:tc>
        <w:tc>
          <w:tcPr>
            <w:tcW w:w="1418" w:type="dxa"/>
            <w:vAlign w:val="center"/>
          </w:tcPr>
          <w:p w14:paraId="67E0EBB2" w14:textId="77777777" w:rsidR="00C26377" w:rsidRPr="00136CA2" w:rsidRDefault="00C26377" w:rsidP="00136CA2">
            <w:pPr>
              <w:pStyle w:val="TableParagraph"/>
              <w:jc w:val="center"/>
              <w:rPr>
                <w:color w:val="000000" w:themeColor="text1"/>
              </w:rPr>
            </w:pPr>
            <w:r w:rsidRPr="00136CA2">
              <w:rPr>
                <w:color w:val="000000" w:themeColor="text1"/>
              </w:rPr>
              <w:t>Vecinal</w:t>
            </w:r>
          </w:p>
        </w:tc>
      </w:tr>
      <w:tr w:rsidR="00C26377" w14:paraId="16F0017E" w14:textId="77777777" w:rsidTr="00136CA2">
        <w:trPr>
          <w:trHeight w:val="556"/>
        </w:trPr>
        <w:tc>
          <w:tcPr>
            <w:tcW w:w="421" w:type="dxa"/>
            <w:vAlign w:val="center"/>
          </w:tcPr>
          <w:p w14:paraId="4C628A66" w14:textId="77777777" w:rsidR="00C26377" w:rsidRPr="00136CA2" w:rsidRDefault="00C26377" w:rsidP="00136CA2">
            <w:pPr>
              <w:pStyle w:val="TableParagraph"/>
              <w:spacing w:before="39"/>
              <w:ind w:right="151"/>
              <w:jc w:val="center"/>
              <w:rPr>
                <w:color w:val="000000" w:themeColor="text1"/>
                <w:sz w:val="20"/>
              </w:rPr>
            </w:pPr>
            <w:r w:rsidRPr="00136CA2">
              <w:rPr>
                <w:color w:val="000000" w:themeColor="text1"/>
                <w:w w:val="99"/>
                <w:sz w:val="20"/>
              </w:rPr>
              <w:t>2</w:t>
            </w:r>
          </w:p>
        </w:tc>
        <w:tc>
          <w:tcPr>
            <w:tcW w:w="1417" w:type="dxa"/>
            <w:vAlign w:val="center"/>
          </w:tcPr>
          <w:p w14:paraId="7B6457FF" w14:textId="77777777" w:rsidR="00C26377" w:rsidRPr="00136CA2" w:rsidRDefault="00C26377" w:rsidP="00136CA2">
            <w:pPr>
              <w:pStyle w:val="TableParagraph"/>
              <w:jc w:val="center"/>
              <w:rPr>
                <w:rFonts w:ascii="Times New Roman"/>
                <w:color w:val="000000" w:themeColor="text1"/>
                <w:sz w:val="18"/>
              </w:rPr>
            </w:pPr>
            <w:r w:rsidRPr="00136CA2">
              <w:rPr>
                <w:color w:val="000000" w:themeColor="text1"/>
              </w:rPr>
              <w:t>SKATE PARK AV ESPAÑA</w:t>
            </w:r>
          </w:p>
        </w:tc>
        <w:tc>
          <w:tcPr>
            <w:tcW w:w="1276" w:type="dxa"/>
            <w:vAlign w:val="center"/>
          </w:tcPr>
          <w:p w14:paraId="5390D5E2" w14:textId="77777777" w:rsidR="00C26377" w:rsidRPr="00136CA2" w:rsidRDefault="00C26377" w:rsidP="00136CA2">
            <w:pPr>
              <w:pStyle w:val="TableParagraph"/>
              <w:jc w:val="center"/>
              <w:rPr>
                <w:rFonts w:ascii="Times New Roman"/>
                <w:color w:val="000000" w:themeColor="text1"/>
                <w:sz w:val="18"/>
              </w:rPr>
            </w:pPr>
            <w:r w:rsidRPr="00136CA2">
              <w:rPr>
                <w:color w:val="000000" w:themeColor="text1"/>
              </w:rPr>
              <w:t>AV. ESPAÑA, entre las Heras y Av. Pedro Aguirre Cerda</w:t>
            </w:r>
          </w:p>
        </w:tc>
        <w:tc>
          <w:tcPr>
            <w:tcW w:w="1276" w:type="dxa"/>
            <w:vAlign w:val="center"/>
          </w:tcPr>
          <w:p w14:paraId="766A2FDE" w14:textId="77777777" w:rsidR="00C26377" w:rsidRPr="00136CA2" w:rsidRDefault="00C26377" w:rsidP="00136CA2">
            <w:pPr>
              <w:pStyle w:val="TableParagraph"/>
              <w:jc w:val="center"/>
              <w:rPr>
                <w:color w:val="000000" w:themeColor="text1"/>
              </w:rPr>
            </w:pPr>
            <w:r w:rsidRPr="00136CA2">
              <w:rPr>
                <w:color w:val="000000" w:themeColor="text1"/>
              </w:rPr>
              <w:t>DEPORTIVO</w:t>
            </w:r>
          </w:p>
        </w:tc>
        <w:tc>
          <w:tcPr>
            <w:tcW w:w="992" w:type="dxa"/>
            <w:vAlign w:val="center"/>
          </w:tcPr>
          <w:p w14:paraId="62BB3FA6" w14:textId="77777777" w:rsidR="00C26377" w:rsidRPr="00136CA2" w:rsidRDefault="00C26377" w:rsidP="00136CA2">
            <w:pPr>
              <w:pStyle w:val="TableParagraph"/>
              <w:jc w:val="center"/>
              <w:rPr>
                <w:color w:val="000000" w:themeColor="text1"/>
              </w:rPr>
            </w:pPr>
            <w:r w:rsidRPr="00136CA2">
              <w:rPr>
                <w:color w:val="000000" w:themeColor="text1"/>
              </w:rPr>
              <w:t>REGULAR</w:t>
            </w:r>
          </w:p>
        </w:tc>
        <w:tc>
          <w:tcPr>
            <w:tcW w:w="1417" w:type="dxa"/>
            <w:vAlign w:val="center"/>
          </w:tcPr>
          <w:p w14:paraId="4485A1A4" w14:textId="77777777" w:rsidR="00C26377" w:rsidRPr="00136CA2" w:rsidRDefault="00C26377" w:rsidP="00136CA2">
            <w:pPr>
              <w:pStyle w:val="TableParagraph"/>
              <w:jc w:val="center"/>
              <w:rPr>
                <w:color w:val="000000" w:themeColor="text1"/>
              </w:rPr>
            </w:pPr>
            <w:r w:rsidRPr="00136CA2">
              <w:rPr>
                <w:color w:val="000000" w:themeColor="text1"/>
              </w:rPr>
              <w:t>N/A</w:t>
            </w:r>
          </w:p>
        </w:tc>
        <w:tc>
          <w:tcPr>
            <w:tcW w:w="1276" w:type="dxa"/>
            <w:vAlign w:val="center"/>
          </w:tcPr>
          <w:p w14:paraId="5596DE5A" w14:textId="77777777" w:rsidR="00C26377" w:rsidRPr="00136CA2" w:rsidRDefault="00C26377" w:rsidP="00136CA2">
            <w:pPr>
              <w:pStyle w:val="TableParagraph"/>
              <w:jc w:val="center"/>
              <w:rPr>
                <w:color w:val="000000" w:themeColor="text1"/>
              </w:rPr>
            </w:pPr>
            <w:r w:rsidRPr="00136CA2">
              <w:rPr>
                <w:color w:val="000000" w:themeColor="text1"/>
              </w:rPr>
              <w:t>B.N.U.P.</w:t>
            </w:r>
          </w:p>
        </w:tc>
        <w:tc>
          <w:tcPr>
            <w:tcW w:w="1418" w:type="dxa"/>
            <w:vAlign w:val="center"/>
          </w:tcPr>
          <w:p w14:paraId="17DD115E" w14:textId="77777777" w:rsidR="00C26377" w:rsidRPr="00136CA2" w:rsidRDefault="00C26377" w:rsidP="00136CA2">
            <w:pPr>
              <w:pStyle w:val="TableParagraph"/>
              <w:jc w:val="center"/>
              <w:rPr>
                <w:color w:val="000000" w:themeColor="text1"/>
              </w:rPr>
            </w:pPr>
            <w:r w:rsidRPr="00136CA2">
              <w:rPr>
                <w:color w:val="000000" w:themeColor="text1"/>
              </w:rPr>
              <w:t>N/A</w:t>
            </w:r>
          </w:p>
        </w:tc>
      </w:tr>
      <w:tr w:rsidR="00C26377" w14:paraId="5C1791BC" w14:textId="77777777" w:rsidTr="00136CA2">
        <w:trPr>
          <w:trHeight w:val="558"/>
        </w:trPr>
        <w:tc>
          <w:tcPr>
            <w:tcW w:w="421" w:type="dxa"/>
            <w:vAlign w:val="center"/>
          </w:tcPr>
          <w:p w14:paraId="1075F70C" w14:textId="77777777" w:rsidR="00C26377" w:rsidRPr="00136CA2" w:rsidRDefault="00C26377" w:rsidP="00136CA2">
            <w:pPr>
              <w:pStyle w:val="TableParagraph"/>
              <w:spacing w:before="39"/>
              <w:ind w:right="151"/>
              <w:jc w:val="center"/>
              <w:rPr>
                <w:color w:val="000000" w:themeColor="text1"/>
                <w:sz w:val="20"/>
              </w:rPr>
            </w:pPr>
            <w:r w:rsidRPr="00136CA2">
              <w:rPr>
                <w:color w:val="000000" w:themeColor="text1"/>
                <w:w w:val="99"/>
                <w:sz w:val="20"/>
              </w:rPr>
              <w:t>3</w:t>
            </w:r>
          </w:p>
        </w:tc>
        <w:tc>
          <w:tcPr>
            <w:tcW w:w="1417" w:type="dxa"/>
            <w:vAlign w:val="center"/>
          </w:tcPr>
          <w:p w14:paraId="18934AA6" w14:textId="77777777" w:rsidR="00C26377" w:rsidRPr="00136CA2" w:rsidRDefault="00C26377" w:rsidP="00136CA2">
            <w:pPr>
              <w:pStyle w:val="TableParagraph"/>
              <w:jc w:val="center"/>
              <w:rPr>
                <w:rFonts w:ascii="Times New Roman"/>
                <w:color w:val="000000" w:themeColor="text1"/>
                <w:sz w:val="18"/>
              </w:rPr>
            </w:pPr>
            <w:r w:rsidRPr="00136CA2">
              <w:rPr>
                <w:color w:val="000000" w:themeColor="text1"/>
              </w:rPr>
              <w:t>JUNTA DE VECINOS n° 24 FITZ ROY</w:t>
            </w:r>
          </w:p>
        </w:tc>
        <w:tc>
          <w:tcPr>
            <w:tcW w:w="1276" w:type="dxa"/>
            <w:vAlign w:val="center"/>
          </w:tcPr>
          <w:p w14:paraId="65A37A20" w14:textId="77777777" w:rsidR="00C26377" w:rsidRPr="00136CA2" w:rsidRDefault="00C26377" w:rsidP="00136CA2">
            <w:pPr>
              <w:pStyle w:val="TableParagraph"/>
              <w:jc w:val="center"/>
              <w:rPr>
                <w:rFonts w:ascii="Times New Roman"/>
                <w:color w:val="000000" w:themeColor="text1"/>
                <w:sz w:val="18"/>
              </w:rPr>
            </w:pPr>
            <w:r w:rsidRPr="00136CA2">
              <w:rPr>
                <w:color w:val="000000" w:themeColor="text1"/>
              </w:rPr>
              <w:t>AV. ESPAÑA 2673</w:t>
            </w:r>
          </w:p>
        </w:tc>
        <w:tc>
          <w:tcPr>
            <w:tcW w:w="1276" w:type="dxa"/>
            <w:vAlign w:val="center"/>
          </w:tcPr>
          <w:p w14:paraId="4B9103D4" w14:textId="77777777" w:rsidR="00C26377" w:rsidRPr="00136CA2" w:rsidRDefault="00C26377" w:rsidP="00136CA2">
            <w:pPr>
              <w:pStyle w:val="TableParagraph"/>
              <w:jc w:val="center"/>
              <w:rPr>
                <w:color w:val="000000" w:themeColor="text1"/>
              </w:rPr>
            </w:pPr>
            <w:r w:rsidRPr="00136CA2">
              <w:rPr>
                <w:color w:val="000000" w:themeColor="text1"/>
              </w:rPr>
              <w:t>SEDE SOCIAL</w:t>
            </w:r>
          </w:p>
        </w:tc>
        <w:tc>
          <w:tcPr>
            <w:tcW w:w="992" w:type="dxa"/>
            <w:vAlign w:val="center"/>
          </w:tcPr>
          <w:p w14:paraId="154CAC91" w14:textId="77777777" w:rsidR="00C26377" w:rsidRPr="00136CA2" w:rsidRDefault="00C26377" w:rsidP="00136CA2">
            <w:pPr>
              <w:pStyle w:val="TableParagraph"/>
              <w:jc w:val="center"/>
              <w:rPr>
                <w:color w:val="000000" w:themeColor="text1"/>
              </w:rPr>
            </w:pPr>
            <w:r w:rsidRPr="00136CA2">
              <w:rPr>
                <w:color w:val="000000" w:themeColor="text1"/>
              </w:rPr>
              <w:t>REGULAR</w:t>
            </w:r>
          </w:p>
        </w:tc>
        <w:tc>
          <w:tcPr>
            <w:tcW w:w="1417" w:type="dxa"/>
            <w:vAlign w:val="center"/>
          </w:tcPr>
          <w:p w14:paraId="3984F444" w14:textId="77777777" w:rsidR="00C26377" w:rsidRPr="00136CA2" w:rsidRDefault="00C26377" w:rsidP="00136CA2">
            <w:pPr>
              <w:pStyle w:val="TableParagraph"/>
              <w:jc w:val="center"/>
              <w:rPr>
                <w:color w:val="000000" w:themeColor="text1"/>
              </w:rPr>
            </w:pPr>
            <w:r w:rsidRPr="00136CA2">
              <w:rPr>
                <w:color w:val="000000" w:themeColor="text1"/>
              </w:rPr>
              <w:t>N/A</w:t>
            </w:r>
          </w:p>
        </w:tc>
        <w:tc>
          <w:tcPr>
            <w:tcW w:w="1276" w:type="dxa"/>
            <w:vAlign w:val="center"/>
          </w:tcPr>
          <w:p w14:paraId="3C9BBA62" w14:textId="77777777" w:rsidR="00C26377" w:rsidRPr="00136CA2" w:rsidRDefault="00C26377" w:rsidP="00136CA2">
            <w:pPr>
              <w:pStyle w:val="TableParagraph"/>
              <w:jc w:val="center"/>
              <w:rPr>
                <w:color w:val="000000" w:themeColor="text1"/>
              </w:rPr>
            </w:pPr>
            <w:r w:rsidRPr="00136CA2">
              <w:rPr>
                <w:color w:val="000000" w:themeColor="text1"/>
              </w:rPr>
              <w:t>Municipalidad</w:t>
            </w:r>
          </w:p>
        </w:tc>
        <w:tc>
          <w:tcPr>
            <w:tcW w:w="1418" w:type="dxa"/>
            <w:vAlign w:val="center"/>
          </w:tcPr>
          <w:p w14:paraId="3D4A07BC" w14:textId="77777777" w:rsidR="00C26377" w:rsidRPr="00136CA2" w:rsidRDefault="00C26377" w:rsidP="00136CA2">
            <w:pPr>
              <w:pStyle w:val="TableParagraph"/>
              <w:jc w:val="center"/>
              <w:rPr>
                <w:color w:val="000000" w:themeColor="text1"/>
              </w:rPr>
            </w:pPr>
            <w:r w:rsidRPr="00136CA2">
              <w:rPr>
                <w:color w:val="000000" w:themeColor="text1"/>
              </w:rPr>
              <w:t>Vecinal</w:t>
            </w:r>
          </w:p>
        </w:tc>
      </w:tr>
      <w:tr w:rsidR="00C26377" w14:paraId="2B0ABEB8" w14:textId="77777777" w:rsidTr="00136CA2">
        <w:trPr>
          <w:trHeight w:val="556"/>
        </w:trPr>
        <w:tc>
          <w:tcPr>
            <w:tcW w:w="421" w:type="dxa"/>
            <w:vAlign w:val="center"/>
          </w:tcPr>
          <w:p w14:paraId="0F3EBC5B" w14:textId="77777777" w:rsidR="00C26377" w:rsidRPr="00136CA2" w:rsidRDefault="00C26377" w:rsidP="00136CA2">
            <w:pPr>
              <w:pStyle w:val="TableParagraph"/>
              <w:spacing w:before="39"/>
              <w:ind w:right="151"/>
              <w:jc w:val="center"/>
              <w:rPr>
                <w:color w:val="000000" w:themeColor="text1"/>
                <w:sz w:val="20"/>
              </w:rPr>
            </w:pPr>
            <w:r w:rsidRPr="00136CA2">
              <w:rPr>
                <w:color w:val="000000" w:themeColor="text1"/>
                <w:w w:val="99"/>
                <w:sz w:val="20"/>
              </w:rPr>
              <w:t>4</w:t>
            </w:r>
          </w:p>
        </w:tc>
        <w:tc>
          <w:tcPr>
            <w:tcW w:w="1417" w:type="dxa"/>
            <w:vAlign w:val="center"/>
          </w:tcPr>
          <w:p w14:paraId="74CCA77A" w14:textId="77777777" w:rsidR="00C26377" w:rsidRPr="00136CA2" w:rsidRDefault="00C26377" w:rsidP="00136CA2">
            <w:pPr>
              <w:pStyle w:val="TableParagraph"/>
              <w:jc w:val="center"/>
              <w:rPr>
                <w:rFonts w:ascii="Times New Roman"/>
                <w:color w:val="000000" w:themeColor="text1"/>
                <w:sz w:val="18"/>
              </w:rPr>
            </w:pPr>
            <w:r w:rsidRPr="00136CA2">
              <w:rPr>
                <w:color w:val="000000" w:themeColor="text1"/>
              </w:rPr>
              <w:t>CAPILLA CATÓLICA “ESPÍRITU SANTO”</w:t>
            </w:r>
          </w:p>
        </w:tc>
        <w:tc>
          <w:tcPr>
            <w:tcW w:w="1276" w:type="dxa"/>
            <w:vAlign w:val="center"/>
          </w:tcPr>
          <w:p w14:paraId="6A41EAE7" w14:textId="77777777" w:rsidR="00C26377" w:rsidRPr="00136CA2" w:rsidRDefault="00C26377" w:rsidP="00136CA2">
            <w:pPr>
              <w:pStyle w:val="TableParagraph"/>
              <w:jc w:val="center"/>
              <w:rPr>
                <w:rFonts w:ascii="Times New Roman"/>
                <w:color w:val="000000" w:themeColor="text1"/>
                <w:sz w:val="18"/>
              </w:rPr>
            </w:pPr>
            <w:r w:rsidRPr="00136CA2">
              <w:rPr>
                <w:color w:val="000000" w:themeColor="text1"/>
              </w:rPr>
              <w:t>Paseo Marino Guerrero entre Los Coigues y los Alamos</w:t>
            </w:r>
          </w:p>
        </w:tc>
        <w:tc>
          <w:tcPr>
            <w:tcW w:w="1276" w:type="dxa"/>
            <w:vAlign w:val="center"/>
          </w:tcPr>
          <w:p w14:paraId="7DDD9C38" w14:textId="77777777" w:rsidR="00C26377" w:rsidRPr="00136CA2" w:rsidRDefault="00C26377" w:rsidP="00136CA2">
            <w:pPr>
              <w:pStyle w:val="TableParagraph"/>
              <w:ind w:right="412"/>
              <w:jc w:val="center"/>
              <w:rPr>
                <w:color w:val="000000" w:themeColor="text1"/>
              </w:rPr>
            </w:pPr>
            <w:r w:rsidRPr="00136CA2">
              <w:rPr>
                <w:color w:val="000000" w:themeColor="text1"/>
              </w:rPr>
              <w:t>COMUNITARIO</w:t>
            </w:r>
          </w:p>
        </w:tc>
        <w:tc>
          <w:tcPr>
            <w:tcW w:w="992" w:type="dxa"/>
            <w:vAlign w:val="center"/>
          </w:tcPr>
          <w:p w14:paraId="39BF1DA9" w14:textId="77777777" w:rsidR="00C26377" w:rsidRPr="00136CA2" w:rsidRDefault="00C26377" w:rsidP="00136CA2">
            <w:pPr>
              <w:pStyle w:val="TableParagraph"/>
              <w:jc w:val="center"/>
              <w:rPr>
                <w:color w:val="000000" w:themeColor="text1"/>
              </w:rPr>
            </w:pPr>
            <w:r w:rsidRPr="00136CA2">
              <w:rPr>
                <w:color w:val="000000" w:themeColor="text1"/>
              </w:rPr>
              <w:t>MALO</w:t>
            </w:r>
          </w:p>
        </w:tc>
        <w:tc>
          <w:tcPr>
            <w:tcW w:w="1417" w:type="dxa"/>
            <w:vAlign w:val="center"/>
          </w:tcPr>
          <w:p w14:paraId="73E1A60C" w14:textId="77777777" w:rsidR="00C26377" w:rsidRPr="00136CA2" w:rsidRDefault="00C26377" w:rsidP="00136CA2">
            <w:pPr>
              <w:pStyle w:val="TableParagraph"/>
              <w:jc w:val="center"/>
              <w:rPr>
                <w:color w:val="000000" w:themeColor="text1"/>
              </w:rPr>
            </w:pPr>
            <w:r w:rsidRPr="00136CA2">
              <w:rPr>
                <w:color w:val="000000" w:themeColor="text1"/>
              </w:rPr>
              <w:t>N/A</w:t>
            </w:r>
          </w:p>
        </w:tc>
        <w:tc>
          <w:tcPr>
            <w:tcW w:w="1276" w:type="dxa"/>
            <w:vAlign w:val="center"/>
          </w:tcPr>
          <w:p w14:paraId="32AC0967" w14:textId="77777777" w:rsidR="00C26377" w:rsidRPr="00136CA2" w:rsidRDefault="00C26377" w:rsidP="00136CA2">
            <w:pPr>
              <w:pStyle w:val="TableParagraph"/>
              <w:jc w:val="center"/>
              <w:rPr>
                <w:color w:val="000000" w:themeColor="text1"/>
              </w:rPr>
            </w:pPr>
            <w:r w:rsidRPr="00136CA2">
              <w:rPr>
                <w:color w:val="000000" w:themeColor="text1"/>
              </w:rPr>
              <w:t>Privado</w:t>
            </w:r>
          </w:p>
        </w:tc>
        <w:tc>
          <w:tcPr>
            <w:tcW w:w="1418" w:type="dxa"/>
            <w:vAlign w:val="center"/>
          </w:tcPr>
          <w:p w14:paraId="0CF195C1" w14:textId="6B704AEA" w:rsidR="00C26377" w:rsidRPr="00136CA2" w:rsidRDefault="00C26377" w:rsidP="00136CA2">
            <w:pPr>
              <w:pStyle w:val="TableParagraph"/>
              <w:jc w:val="center"/>
              <w:rPr>
                <w:color w:val="000000" w:themeColor="text1"/>
              </w:rPr>
            </w:pPr>
            <w:r w:rsidRPr="00136CA2">
              <w:rPr>
                <w:color w:val="000000" w:themeColor="text1"/>
              </w:rPr>
              <w:t>Organización eclesiástica</w:t>
            </w:r>
          </w:p>
        </w:tc>
      </w:tr>
    </w:tbl>
    <w:p w14:paraId="703DE72A" w14:textId="368D614B" w:rsidR="00C26377" w:rsidRDefault="00C26377" w:rsidP="00C26377">
      <w:pPr>
        <w:spacing w:before="2"/>
        <w:rPr>
          <w:i/>
          <w:sz w:val="20"/>
        </w:rPr>
      </w:pPr>
    </w:p>
    <w:p w14:paraId="784342D2" w14:textId="0094B0C3" w:rsidR="00C26377" w:rsidRPr="00B53C2C" w:rsidRDefault="00C26377" w:rsidP="00B53C2C">
      <w:pPr>
        <w:pStyle w:val="Textoindependiente"/>
        <w:ind w:left="720" w:right="1056"/>
        <w:jc w:val="both"/>
        <w:rPr>
          <w:color w:val="1F497D" w:themeColor="text2"/>
        </w:rPr>
      </w:pPr>
      <w:r w:rsidRPr="008D0732">
        <w:rPr>
          <w:b/>
          <w:color w:val="1F497D" w:themeColor="text2"/>
        </w:rPr>
        <w:t>ESTADO</w:t>
      </w:r>
      <w:r w:rsidRPr="008D0732">
        <w:rPr>
          <w:b/>
          <w:color w:val="1F497D" w:themeColor="text2"/>
          <w:spacing w:val="-3"/>
        </w:rPr>
        <w:t xml:space="preserve"> </w:t>
      </w:r>
      <w:r w:rsidRPr="008D0732">
        <w:rPr>
          <w:b/>
          <w:color w:val="1F497D" w:themeColor="text2"/>
        </w:rPr>
        <w:t>DE</w:t>
      </w:r>
      <w:r w:rsidRPr="008D0732">
        <w:rPr>
          <w:b/>
          <w:color w:val="1F497D" w:themeColor="text2"/>
          <w:spacing w:val="-2"/>
        </w:rPr>
        <w:t xml:space="preserve"> </w:t>
      </w:r>
      <w:r w:rsidRPr="008D0732">
        <w:rPr>
          <w:b/>
          <w:color w:val="1F497D" w:themeColor="text2"/>
        </w:rPr>
        <w:t>LOS</w:t>
      </w:r>
      <w:r w:rsidRPr="008D0732">
        <w:rPr>
          <w:b/>
          <w:color w:val="1F497D" w:themeColor="text2"/>
          <w:spacing w:val="-1"/>
        </w:rPr>
        <w:t xml:space="preserve"> </w:t>
      </w:r>
      <w:r w:rsidR="00B53C2C">
        <w:rPr>
          <w:b/>
          <w:color w:val="1F497D" w:themeColor="text2"/>
        </w:rPr>
        <w:t>EQUIPAMIENTOS</w:t>
      </w:r>
    </w:p>
    <w:tbl>
      <w:tblPr>
        <w:tblStyle w:val="TableNormal"/>
        <w:tblW w:w="666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9"/>
        <w:gridCol w:w="1701"/>
        <w:gridCol w:w="1843"/>
      </w:tblGrid>
      <w:tr w:rsidR="00C26377" w14:paraId="51E78598" w14:textId="77777777" w:rsidTr="00E61EA2">
        <w:trPr>
          <w:trHeight w:val="510"/>
        </w:trPr>
        <w:tc>
          <w:tcPr>
            <w:tcW w:w="3119" w:type="dxa"/>
            <w:shd w:val="clear" w:color="auto" w:fill="1F497D" w:themeFill="text2"/>
            <w:vAlign w:val="center"/>
          </w:tcPr>
          <w:p w14:paraId="47677C02" w14:textId="77777777" w:rsidR="00C26377" w:rsidRDefault="00C26377" w:rsidP="00136CA2">
            <w:pPr>
              <w:pStyle w:val="TableParagraph"/>
              <w:spacing w:before="1"/>
              <w:jc w:val="center"/>
              <w:rPr>
                <w:b/>
                <w:sz w:val="20"/>
              </w:rPr>
            </w:pPr>
            <w:r>
              <w:rPr>
                <w:b/>
                <w:color w:val="FFFFFF"/>
                <w:sz w:val="20"/>
              </w:rPr>
              <w:t>Estado</w:t>
            </w:r>
            <w:r>
              <w:rPr>
                <w:b/>
                <w:color w:val="FFFFFF"/>
                <w:spacing w:val="-4"/>
                <w:sz w:val="20"/>
              </w:rPr>
              <w:t xml:space="preserve"> </w:t>
            </w:r>
            <w:r>
              <w:rPr>
                <w:b/>
                <w:color w:val="FFFFFF"/>
                <w:sz w:val="20"/>
              </w:rPr>
              <w:t>Equipamiento</w:t>
            </w:r>
          </w:p>
        </w:tc>
        <w:tc>
          <w:tcPr>
            <w:tcW w:w="1701" w:type="dxa"/>
            <w:shd w:val="clear" w:color="auto" w:fill="1F497D" w:themeFill="text2"/>
            <w:vAlign w:val="center"/>
          </w:tcPr>
          <w:p w14:paraId="680D2D2B" w14:textId="40280826" w:rsidR="00C26377" w:rsidRDefault="00C26377" w:rsidP="00136CA2">
            <w:pPr>
              <w:pStyle w:val="TableParagraph"/>
              <w:spacing w:before="1"/>
              <w:ind w:right="140"/>
              <w:jc w:val="center"/>
              <w:rPr>
                <w:b/>
                <w:sz w:val="20"/>
              </w:rPr>
            </w:pPr>
            <w:r>
              <w:rPr>
                <w:b/>
                <w:color w:val="FFFFFF"/>
                <w:sz w:val="20"/>
              </w:rPr>
              <w:t>Número total de</w:t>
            </w:r>
            <w:r>
              <w:rPr>
                <w:b/>
                <w:color w:val="FFFFFF"/>
                <w:spacing w:val="-44"/>
                <w:sz w:val="20"/>
              </w:rPr>
              <w:t xml:space="preserve">  </w:t>
            </w:r>
            <w:r w:rsidR="00136CA2">
              <w:rPr>
                <w:b/>
                <w:color w:val="FFFFFF"/>
                <w:spacing w:val="-44"/>
                <w:sz w:val="20"/>
              </w:rPr>
              <w:t>E</w:t>
            </w:r>
            <w:r>
              <w:rPr>
                <w:b/>
                <w:color w:val="FFFFFF"/>
                <w:sz w:val="20"/>
              </w:rPr>
              <w:t>quipamientos</w:t>
            </w:r>
          </w:p>
        </w:tc>
        <w:tc>
          <w:tcPr>
            <w:tcW w:w="1843" w:type="dxa"/>
            <w:shd w:val="clear" w:color="auto" w:fill="1F497D" w:themeFill="text2"/>
            <w:vAlign w:val="center"/>
          </w:tcPr>
          <w:p w14:paraId="5C8ABFA8" w14:textId="69750749" w:rsidR="00C26377" w:rsidRDefault="00C26377" w:rsidP="00136CA2">
            <w:pPr>
              <w:pStyle w:val="TableParagraph"/>
              <w:spacing w:before="1"/>
              <w:jc w:val="center"/>
              <w:rPr>
                <w:b/>
                <w:sz w:val="20"/>
              </w:rPr>
            </w:pPr>
            <w:r>
              <w:rPr>
                <w:b/>
                <w:color w:val="FFFFFF"/>
                <w:sz w:val="20"/>
              </w:rPr>
              <w:t>Porcentaje</w:t>
            </w:r>
          </w:p>
        </w:tc>
      </w:tr>
      <w:tr w:rsidR="00C26377" w14:paraId="41B1BD49" w14:textId="77777777" w:rsidTr="00E61EA2">
        <w:trPr>
          <w:trHeight w:val="328"/>
        </w:trPr>
        <w:tc>
          <w:tcPr>
            <w:tcW w:w="3119" w:type="dxa"/>
          </w:tcPr>
          <w:p w14:paraId="39FCF1D5" w14:textId="77777777" w:rsidR="00C26377" w:rsidRPr="00257CA4" w:rsidRDefault="00C26377" w:rsidP="00C26377">
            <w:pPr>
              <w:pStyle w:val="TableParagraph"/>
              <w:spacing w:before="42"/>
              <w:ind w:left="107"/>
              <w:rPr>
                <w:color w:val="000000" w:themeColor="text1"/>
                <w:sz w:val="20"/>
              </w:rPr>
            </w:pPr>
            <w:r w:rsidRPr="00257CA4">
              <w:rPr>
                <w:color w:val="000000" w:themeColor="text1"/>
                <w:sz w:val="20"/>
              </w:rPr>
              <w:t>Equipamiento</w:t>
            </w:r>
            <w:r w:rsidRPr="00257CA4">
              <w:rPr>
                <w:color w:val="000000" w:themeColor="text1"/>
                <w:spacing w:val="-3"/>
                <w:sz w:val="20"/>
              </w:rPr>
              <w:t xml:space="preserve"> </w:t>
            </w:r>
            <w:r w:rsidRPr="00257CA4">
              <w:rPr>
                <w:color w:val="000000" w:themeColor="text1"/>
                <w:sz w:val="20"/>
              </w:rPr>
              <w:t>en</w:t>
            </w:r>
            <w:r w:rsidRPr="00257CA4">
              <w:rPr>
                <w:color w:val="000000" w:themeColor="text1"/>
                <w:spacing w:val="-3"/>
                <w:sz w:val="20"/>
              </w:rPr>
              <w:t xml:space="preserve"> </w:t>
            </w:r>
            <w:r w:rsidRPr="00257CA4">
              <w:rPr>
                <w:color w:val="000000" w:themeColor="text1"/>
                <w:sz w:val="20"/>
              </w:rPr>
              <w:t>buen</w:t>
            </w:r>
            <w:r w:rsidRPr="00257CA4">
              <w:rPr>
                <w:color w:val="000000" w:themeColor="text1"/>
                <w:spacing w:val="-3"/>
                <w:sz w:val="20"/>
              </w:rPr>
              <w:t xml:space="preserve"> </w:t>
            </w:r>
            <w:r w:rsidRPr="00257CA4">
              <w:rPr>
                <w:color w:val="000000" w:themeColor="text1"/>
                <w:sz w:val="20"/>
              </w:rPr>
              <w:t>estado</w:t>
            </w:r>
          </w:p>
        </w:tc>
        <w:tc>
          <w:tcPr>
            <w:tcW w:w="1701" w:type="dxa"/>
          </w:tcPr>
          <w:p w14:paraId="37D65B83" w14:textId="77777777" w:rsidR="00C26377" w:rsidRPr="00257CA4" w:rsidRDefault="00C26377" w:rsidP="00C26377">
            <w:pPr>
              <w:pStyle w:val="TableParagraph"/>
              <w:jc w:val="center"/>
              <w:rPr>
                <w:color w:val="000000" w:themeColor="text1"/>
              </w:rPr>
            </w:pPr>
            <w:r w:rsidRPr="00257CA4">
              <w:rPr>
                <w:color w:val="000000" w:themeColor="text1"/>
              </w:rPr>
              <w:t>2</w:t>
            </w:r>
          </w:p>
        </w:tc>
        <w:tc>
          <w:tcPr>
            <w:tcW w:w="1843" w:type="dxa"/>
          </w:tcPr>
          <w:p w14:paraId="35816FFB" w14:textId="77777777" w:rsidR="00C26377" w:rsidRPr="00257CA4" w:rsidRDefault="00C26377" w:rsidP="00C26377">
            <w:pPr>
              <w:pStyle w:val="TableParagraph"/>
              <w:jc w:val="center"/>
              <w:rPr>
                <w:rFonts w:ascii="Times New Roman"/>
                <w:color w:val="000000" w:themeColor="text1"/>
                <w:sz w:val="18"/>
              </w:rPr>
            </w:pPr>
            <w:r w:rsidRPr="00257CA4">
              <w:rPr>
                <w:color w:val="000000" w:themeColor="text1"/>
              </w:rPr>
              <w:t>33,33%</w:t>
            </w:r>
          </w:p>
        </w:tc>
      </w:tr>
      <w:tr w:rsidR="00C26377" w14:paraId="37B3A2DE" w14:textId="77777777" w:rsidTr="00E61EA2">
        <w:trPr>
          <w:trHeight w:val="330"/>
        </w:trPr>
        <w:tc>
          <w:tcPr>
            <w:tcW w:w="3119" w:type="dxa"/>
          </w:tcPr>
          <w:p w14:paraId="5AB76FD6" w14:textId="77777777" w:rsidR="00C26377" w:rsidRPr="00257CA4" w:rsidRDefault="00C26377" w:rsidP="00C26377">
            <w:pPr>
              <w:pStyle w:val="TableParagraph"/>
              <w:spacing w:before="44"/>
              <w:ind w:left="107"/>
              <w:rPr>
                <w:color w:val="000000" w:themeColor="text1"/>
                <w:sz w:val="20"/>
              </w:rPr>
            </w:pPr>
            <w:r w:rsidRPr="00257CA4">
              <w:rPr>
                <w:color w:val="000000" w:themeColor="text1"/>
                <w:sz w:val="20"/>
              </w:rPr>
              <w:t>Equipamiento</w:t>
            </w:r>
            <w:r w:rsidRPr="00257CA4">
              <w:rPr>
                <w:color w:val="000000" w:themeColor="text1"/>
                <w:spacing w:val="-2"/>
                <w:sz w:val="20"/>
              </w:rPr>
              <w:t xml:space="preserve"> </w:t>
            </w:r>
            <w:r w:rsidRPr="00257CA4">
              <w:rPr>
                <w:color w:val="000000" w:themeColor="text1"/>
                <w:sz w:val="20"/>
              </w:rPr>
              <w:t>en</w:t>
            </w:r>
            <w:r w:rsidRPr="00257CA4">
              <w:rPr>
                <w:color w:val="000000" w:themeColor="text1"/>
                <w:spacing w:val="-3"/>
                <w:sz w:val="20"/>
              </w:rPr>
              <w:t xml:space="preserve"> </w:t>
            </w:r>
            <w:r w:rsidRPr="00257CA4">
              <w:rPr>
                <w:color w:val="000000" w:themeColor="text1"/>
                <w:sz w:val="20"/>
              </w:rPr>
              <w:t>estado</w:t>
            </w:r>
            <w:r w:rsidRPr="00257CA4">
              <w:rPr>
                <w:color w:val="000000" w:themeColor="text1"/>
                <w:spacing w:val="-3"/>
                <w:sz w:val="20"/>
              </w:rPr>
              <w:t xml:space="preserve"> </w:t>
            </w:r>
            <w:r w:rsidRPr="00257CA4">
              <w:rPr>
                <w:color w:val="000000" w:themeColor="text1"/>
                <w:sz w:val="20"/>
              </w:rPr>
              <w:t>regular</w:t>
            </w:r>
          </w:p>
        </w:tc>
        <w:tc>
          <w:tcPr>
            <w:tcW w:w="1701" w:type="dxa"/>
          </w:tcPr>
          <w:p w14:paraId="4A4A482C" w14:textId="77777777" w:rsidR="00C26377" w:rsidRPr="00257CA4" w:rsidRDefault="00C26377" w:rsidP="00C26377">
            <w:pPr>
              <w:pStyle w:val="TableParagraph"/>
              <w:jc w:val="center"/>
              <w:rPr>
                <w:color w:val="000000" w:themeColor="text1"/>
              </w:rPr>
            </w:pPr>
            <w:r w:rsidRPr="00257CA4">
              <w:rPr>
                <w:color w:val="000000" w:themeColor="text1"/>
              </w:rPr>
              <w:t>2</w:t>
            </w:r>
          </w:p>
        </w:tc>
        <w:tc>
          <w:tcPr>
            <w:tcW w:w="1843" w:type="dxa"/>
          </w:tcPr>
          <w:p w14:paraId="1EBF9B40" w14:textId="77777777" w:rsidR="00C26377" w:rsidRPr="00257CA4" w:rsidRDefault="00C26377" w:rsidP="00C26377">
            <w:pPr>
              <w:pStyle w:val="TableParagraph"/>
              <w:jc w:val="center"/>
              <w:rPr>
                <w:rFonts w:ascii="Times New Roman"/>
                <w:color w:val="000000" w:themeColor="text1"/>
                <w:sz w:val="18"/>
              </w:rPr>
            </w:pPr>
            <w:r w:rsidRPr="00257CA4">
              <w:rPr>
                <w:color w:val="000000" w:themeColor="text1"/>
              </w:rPr>
              <w:t>33,33%</w:t>
            </w:r>
          </w:p>
        </w:tc>
      </w:tr>
      <w:tr w:rsidR="00C26377" w14:paraId="09B55412" w14:textId="77777777" w:rsidTr="00E61EA2">
        <w:trPr>
          <w:trHeight w:val="330"/>
        </w:trPr>
        <w:tc>
          <w:tcPr>
            <w:tcW w:w="3119" w:type="dxa"/>
          </w:tcPr>
          <w:p w14:paraId="017BF678" w14:textId="77777777" w:rsidR="00C26377" w:rsidRPr="00257CA4" w:rsidRDefault="00C26377" w:rsidP="00C26377">
            <w:pPr>
              <w:pStyle w:val="TableParagraph"/>
              <w:spacing w:before="44"/>
              <w:ind w:left="107"/>
              <w:rPr>
                <w:color w:val="000000" w:themeColor="text1"/>
                <w:sz w:val="20"/>
              </w:rPr>
            </w:pPr>
            <w:r w:rsidRPr="00257CA4">
              <w:rPr>
                <w:color w:val="000000" w:themeColor="text1"/>
                <w:sz w:val="20"/>
              </w:rPr>
              <w:t>Equipamiento</w:t>
            </w:r>
            <w:r w:rsidRPr="00257CA4">
              <w:rPr>
                <w:color w:val="000000" w:themeColor="text1"/>
                <w:spacing w:val="-3"/>
                <w:sz w:val="20"/>
              </w:rPr>
              <w:t xml:space="preserve"> </w:t>
            </w:r>
            <w:r w:rsidRPr="00257CA4">
              <w:rPr>
                <w:color w:val="000000" w:themeColor="text1"/>
                <w:sz w:val="20"/>
              </w:rPr>
              <w:t>en</w:t>
            </w:r>
            <w:r w:rsidRPr="00257CA4">
              <w:rPr>
                <w:color w:val="000000" w:themeColor="text1"/>
                <w:spacing w:val="-3"/>
                <w:sz w:val="20"/>
              </w:rPr>
              <w:t xml:space="preserve"> </w:t>
            </w:r>
            <w:r w:rsidRPr="00257CA4">
              <w:rPr>
                <w:color w:val="000000" w:themeColor="text1"/>
                <w:sz w:val="20"/>
              </w:rPr>
              <w:t>mal</w:t>
            </w:r>
            <w:r w:rsidRPr="00257CA4">
              <w:rPr>
                <w:color w:val="000000" w:themeColor="text1"/>
                <w:spacing w:val="-3"/>
                <w:sz w:val="20"/>
              </w:rPr>
              <w:t xml:space="preserve"> </w:t>
            </w:r>
            <w:r w:rsidRPr="00257CA4">
              <w:rPr>
                <w:color w:val="000000" w:themeColor="text1"/>
                <w:sz w:val="20"/>
              </w:rPr>
              <w:t>estado</w:t>
            </w:r>
          </w:p>
        </w:tc>
        <w:tc>
          <w:tcPr>
            <w:tcW w:w="1701" w:type="dxa"/>
          </w:tcPr>
          <w:p w14:paraId="0BAB0894" w14:textId="77777777" w:rsidR="00C26377" w:rsidRPr="00257CA4" w:rsidRDefault="00C26377" w:rsidP="00C26377">
            <w:pPr>
              <w:pStyle w:val="TableParagraph"/>
              <w:jc w:val="center"/>
              <w:rPr>
                <w:color w:val="000000" w:themeColor="text1"/>
              </w:rPr>
            </w:pPr>
            <w:r w:rsidRPr="00257CA4">
              <w:rPr>
                <w:color w:val="000000" w:themeColor="text1"/>
              </w:rPr>
              <w:t>2</w:t>
            </w:r>
          </w:p>
        </w:tc>
        <w:tc>
          <w:tcPr>
            <w:tcW w:w="1843" w:type="dxa"/>
          </w:tcPr>
          <w:p w14:paraId="3B74C4F9" w14:textId="77777777" w:rsidR="00C26377" w:rsidRPr="00257CA4" w:rsidRDefault="00C26377" w:rsidP="00C26377">
            <w:pPr>
              <w:pStyle w:val="TableParagraph"/>
              <w:jc w:val="center"/>
              <w:rPr>
                <w:rFonts w:ascii="Times New Roman"/>
                <w:color w:val="000000" w:themeColor="text1"/>
                <w:sz w:val="18"/>
              </w:rPr>
            </w:pPr>
            <w:r w:rsidRPr="00257CA4">
              <w:rPr>
                <w:color w:val="000000" w:themeColor="text1"/>
              </w:rPr>
              <w:t>33,33%</w:t>
            </w:r>
          </w:p>
        </w:tc>
      </w:tr>
      <w:tr w:rsidR="00C26377" w14:paraId="4EBA30FA" w14:textId="77777777" w:rsidTr="00E61EA2">
        <w:trPr>
          <w:trHeight w:val="328"/>
        </w:trPr>
        <w:tc>
          <w:tcPr>
            <w:tcW w:w="3119" w:type="dxa"/>
            <w:shd w:val="clear" w:color="auto" w:fill="DBE4F0"/>
          </w:tcPr>
          <w:p w14:paraId="0C66FCFA" w14:textId="77777777" w:rsidR="00C26377" w:rsidRPr="00257CA4" w:rsidRDefault="00C26377" w:rsidP="00C26377">
            <w:pPr>
              <w:pStyle w:val="TableParagraph"/>
              <w:spacing w:before="42"/>
              <w:ind w:left="107"/>
              <w:rPr>
                <w:b/>
                <w:color w:val="000000" w:themeColor="text1"/>
                <w:sz w:val="20"/>
              </w:rPr>
            </w:pPr>
            <w:r w:rsidRPr="00257CA4">
              <w:rPr>
                <w:b/>
                <w:color w:val="000000" w:themeColor="text1"/>
                <w:sz w:val="20"/>
              </w:rPr>
              <w:t>Número</w:t>
            </w:r>
            <w:r w:rsidRPr="00257CA4">
              <w:rPr>
                <w:b/>
                <w:color w:val="000000" w:themeColor="text1"/>
                <w:spacing w:val="-2"/>
                <w:sz w:val="20"/>
              </w:rPr>
              <w:t xml:space="preserve"> </w:t>
            </w:r>
            <w:r w:rsidRPr="00257CA4">
              <w:rPr>
                <w:b/>
                <w:color w:val="000000" w:themeColor="text1"/>
                <w:sz w:val="20"/>
              </w:rPr>
              <w:t>Total</w:t>
            </w:r>
            <w:r w:rsidRPr="00257CA4">
              <w:rPr>
                <w:b/>
                <w:color w:val="000000" w:themeColor="text1"/>
                <w:spacing w:val="-4"/>
                <w:sz w:val="20"/>
              </w:rPr>
              <w:t xml:space="preserve"> </w:t>
            </w:r>
            <w:r w:rsidRPr="00257CA4">
              <w:rPr>
                <w:b/>
                <w:color w:val="000000" w:themeColor="text1"/>
                <w:sz w:val="20"/>
              </w:rPr>
              <w:t>Equipamiento</w:t>
            </w:r>
          </w:p>
        </w:tc>
        <w:tc>
          <w:tcPr>
            <w:tcW w:w="1701" w:type="dxa"/>
          </w:tcPr>
          <w:p w14:paraId="6603AC67" w14:textId="77777777" w:rsidR="00C26377" w:rsidRPr="00257CA4" w:rsidRDefault="00C26377" w:rsidP="00C26377">
            <w:pPr>
              <w:pStyle w:val="TableParagraph"/>
              <w:jc w:val="center"/>
              <w:rPr>
                <w:color w:val="000000" w:themeColor="text1"/>
              </w:rPr>
            </w:pPr>
            <w:r w:rsidRPr="00257CA4">
              <w:rPr>
                <w:color w:val="000000" w:themeColor="text1"/>
              </w:rPr>
              <w:t>6</w:t>
            </w:r>
          </w:p>
        </w:tc>
        <w:tc>
          <w:tcPr>
            <w:tcW w:w="1843" w:type="dxa"/>
          </w:tcPr>
          <w:p w14:paraId="35F9E45A" w14:textId="77777777" w:rsidR="00C26377" w:rsidRPr="00257CA4" w:rsidRDefault="00C26377" w:rsidP="00257CA4">
            <w:pPr>
              <w:pStyle w:val="TableParagraph"/>
              <w:spacing w:before="1"/>
              <w:ind w:left="2"/>
              <w:jc w:val="center"/>
              <w:rPr>
                <w:b/>
                <w:color w:val="000000" w:themeColor="text1"/>
                <w:sz w:val="20"/>
              </w:rPr>
            </w:pPr>
            <w:r w:rsidRPr="00257CA4">
              <w:rPr>
                <w:b/>
                <w:color w:val="000000" w:themeColor="text1"/>
                <w:sz w:val="20"/>
              </w:rPr>
              <w:t>100%</w:t>
            </w:r>
          </w:p>
        </w:tc>
      </w:tr>
    </w:tbl>
    <w:p w14:paraId="57F5D051" w14:textId="77777777" w:rsidR="00C26377" w:rsidRDefault="00C26377" w:rsidP="00C26377">
      <w:pPr>
        <w:rPr>
          <w:i/>
          <w:sz w:val="20"/>
        </w:rPr>
      </w:pPr>
    </w:p>
    <w:p w14:paraId="0C45AA0A" w14:textId="77777777" w:rsidR="00C26377" w:rsidRDefault="00C26377" w:rsidP="00C26377">
      <w:pPr>
        <w:spacing w:before="6"/>
        <w:rPr>
          <w:i/>
        </w:rPr>
      </w:pPr>
    </w:p>
    <w:p w14:paraId="679909B6" w14:textId="77777777" w:rsidR="00C26377" w:rsidRDefault="00C26377" w:rsidP="00C26377">
      <w:pPr>
        <w:ind w:left="100"/>
        <w:rPr>
          <w:b/>
          <w:i/>
          <w:color w:val="1F497D" w:themeColor="text2"/>
          <w:sz w:val="20"/>
        </w:rPr>
      </w:pPr>
    </w:p>
    <w:p w14:paraId="75168147" w14:textId="77777777" w:rsidR="00C26377" w:rsidRDefault="00C26377" w:rsidP="00C26377">
      <w:pPr>
        <w:ind w:left="100"/>
        <w:rPr>
          <w:b/>
          <w:i/>
          <w:color w:val="1F497D" w:themeColor="text2"/>
          <w:sz w:val="20"/>
        </w:rPr>
      </w:pPr>
    </w:p>
    <w:p w14:paraId="7B6A6BCA" w14:textId="77777777" w:rsidR="00C26377" w:rsidRDefault="00C26377" w:rsidP="00C26377">
      <w:pPr>
        <w:ind w:left="100"/>
        <w:rPr>
          <w:b/>
          <w:i/>
          <w:color w:val="1F497D" w:themeColor="text2"/>
          <w:sz w:val="20"/>
        </w:rPr>
      </w:pPr>
    </w:p>
    <w:p w14:paraId="2EE6C451" w14:textId="0AEE478A" w:rsidR="00C26377" w:rsidRDefault="00C26377" w:rsidP="00B53C2C">
      <w:pPr>
        <w:rPr>
          <w:b/>
          <w:i/>
          <w:color w:val="1F497D" w:themeColor="text2"/>
          <w:sz w:val="20"/>
        </w:rPr>
      </w:pPr>
    </w:p>
    <w:p w14:paraId="13557524" w14:textId="4B42D7DD" w:rsidR="00C26377" w:rsidRPr="00B53C2C" w:rsidRDefault="00C26377" w:rsidP="00B53C2C">
      <w:pPr>
        <w:ind w:left="100"/>
        <w:rPr>
          <w:i/>
          <w:color w:val="1F497D" w:themeColor="text2"/>
          <w:sz w:val="20"/>
        </w:rPr>
      </w:pPr>
      <w:r w:rsidRPr="00CF1923">
        <w:rPr>
          <w:b/>
          <w:i/>
          <w:color w:val="1F497D" w:themeColor="text2"/>
          <w:sz w:val="20"/>
        </w:rPr>
        <w:t>Incluir</w:t>
      </w:r>
      <w:r w:rsidRPr="00CF1923">
        <w:rPr>
          <w:b/>
          <w:i/>
          <w:color w:val="1F497D" w:themeColor="text2"/>
          <w:spacing w:val="-4"/>
          <w:sz w:val="20"/>
        </w:rPr>
        <w:t xml:space="preserve"> </w:t>
      </w:r>
      <w:r w:rsidRPr="00CF1923">
        <w:rPr>
          <w:b/>
          <w:i/>
          <w:color w:val="1F497D" w:themeColor="text2"/>
          <w:sz w:val="20"/>
        </w:rPr>
        <w:t>Fotografía</w:t>
      </w:r>
      <w:r w:rsidRPr="00CF1923">
        <w:rPr>
          <w:b/>
          <w:i/>
          <w:color w:val="1F497D" w:themeColor="text2"/>
          <w:spacing w:val="-3"/>
          <w:sz w:val="20"/>
        </w:rPr>
        <w:t xml:space="preserve"> </w:t>
      </w:r>
      <w:r w:rsidRPr="00CF1923">
        <w:rPr>
          <w:b/>
          <w:i/>
          <w:color w:val="1F497D" w:themeColor="text2"/>
          <w:sz w:val="20"/>
        </w:rPr>
        <w:t>de</w:t>
      </w:r>
      <w:r w:rsidRPr="00CF1923">
        <w:rPr>
          <w:b/>
          <w:i/>
          <w:color w:val="1F497D" w:themeColor="text2"/>
          <w:spacing w:val="-3"/>
          <w:sz w:val="20"/>
        </w:rPr>
        <w:t xml:space="preserve"> </w:t>
      </w:r>
      <w:r w:rsidR="00B53C2C">
        <w:rPr>
          <w:b/>
          <w:i/>
          <w:color w:val="1F497D" w:themeColor="text2"/>
          <w:sz w:val="20"/>
        </w:rPr>
        <w:t>Equipamientos</w:t>
      </w:r>
    </w:p>
    <w:tbl>
      <w:tblPr>
        <w:tblStyle w:val="TableNormal"/>
        <w:tblW w:w="9241"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62"/>
        <w:gridCol w:w="2977"/>
        <w:gridCol w:w="3402"/>
      </w:tblGrid>
      <w:tr w:rsidR="00C26377" w14:paraId="08D93048" w14:textId="77777777" w:rsidTr="00B53C2C">
        <w:trPr>
          <w:trHeight w:val="1343"/>
        </w:trPr>
        <w:tc>
          <w:tcPr>
            <w:tcW w:w="2862" w:type="dxa"/>
          </w:tcPr>
          <w:p w14:paraId="507BA731" w14:textId="77777777"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7095D932" wp14:editId="11E36002">
                  <wp:extent cx="2018806" cy="1674495"/>
                  <wp:effectExtent l="0" t="0" r="635" b="1905"/>
                  <wp:docPr id="78" name="Imagen 78" descr="C:\Users\lsmoreno\AppData\Local\Microsoft\Windows\INetCache\Content.Word\WhatsApp Image 2022-09-14 at 09.38.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smoreno\AppData\Local\Microsoft\Windows\INetCache\Content.Word\WhatsApp Image 2022-09-14 at 09.38.38 (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19903" cy="1675405"/>
                          </a:xfrm>
                          <a:prstGeom prst="rect">
                            <a:avLst/>
                          </a:prstGeom>
                          <a:noFill/>
                          <a:ln>
                            <a:noFill/>
                          </a:ln>
                        </pic:spPr>
                      </pic:pic>
                    </a:graphicData>
                  </a:graphic>
                </wp:inline>
              </w:drawing>
            </w:r>
          </w:p>
        </w:tc>
        <w:tc>
          <w:tcPr>
            <w:tcW w:w="2977" w:type="dxa"/>
          </w:tcPr>
          <w:p w14:paraId="32C9D6B9" w14:textId="77777777"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66A1F6FC" wp14:editId="6E8D0D71">
                  <wp:extent cx="2220595" cy="1674495"/>
                  <wp:effectExtent l="0" t="0" r="8255" b="1905"/>
                  <wp:docPr id="80" name="Imagen 80" descr="C:\Users\lsmoreno\AppData\Local\Microsoft\Windows\INetCache\Content.Word\20220913_09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smoreno\AppData\Local\Microsoft\Windows\INetCache\Content.Word\20220913_09224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0749" cy="1674611"/>
                          </a:xfrm>
                          <a:prstGeom prst="rect">
                            <a:avLst/>
                          </a:prstGeom>
                          <a:noFill/>
                          <a:ln>
                            <a:noFill/>
                          </a:ln>
                        </pic:spPr>
                      </pic:pic>
                    </a:graphicData>
                  </a:graphic>
                </wp:inline>
              </w:drawing>
            </w:r>
          </w:p>
        </w:tc>
        <w:tc>
          <w:tcPr>
            <w:tcW w:w="3402" w:type="dxa"/>
          </w:tcPr>
          <w:p w14:paraId="043F3B78" w14:textId="77777777" w:rsidR="00C26377" w:rsidRDefault="00C26377" w:rsidP="00C26377">
            <w:pPr>
              <w:pStyle w:val="TableParagraph"/>
              <w:rPr>
                <w:rFonts w:ascii="Times New Roman"/>
                <w:sz w:val="18"/>
              </w:rPr>
            </w:pPr>
            <w:r w:rsidRPr="00154276">
              <w:rPr>
                <w:rFonts w:ascii="Times New Roman"/>
                <w:noProof/>
                <w:sz w:val="18"/>
                <w:lang w:val="es-CL" w:eastAsia="es-CL"/>
              </w:rPr>
              <w:drawing>
                <wp:inline distT="0" distB="0" distL="0" distR="0" wp14:anchorId="34499778" wp14:editId="4DA98917">
                  <wp:extent cx="2504412" cy="1660525"/>
                  <wp:effectExtent l="0" t="0" r="0" b="0"/>
                  <wp:docPr id="48" name="Imagen 48" descr="C:\Users\lsmoreno\Desktop\BARRIOS 2022\Fitz Roy\IMÁGENES\29 de Septiembre 2022\20220929_15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smoreno\Desktop\BARRIOS 2022\Fitz Roy\IMÁGENES\29 de Septiembre 2022\20220929_15402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2514485" cy="16672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6377" w14:paraId="09C4F671" w14:textId="77777777" w:rsidTr="00B53C2C">
        <w:trPr>
          <w:trHeight w:val="409"/>
        </w:trPr>
        <w:tc>
          <w:tcPr>
            <w:tcW w:w="9241" w:type="dxa"/>
            <w:gridSpan w:val="3"/>
          </w:tcPr>
          <w:p w14:paraId="0F1DEACA" w14:textId="77777777" w:rsidR="00C26377" w:rsidRPr="002C32CF" w:rsidRDefault="00C26377" w:rsidP="00C26377">
            <w:pPr>
              <w:pStyle w:val="TableParagraph"/>
              <w:rPr>
                <w:rFonts w:ascii="Times New Roman"/>
                <w:b/>
                <w:sz w:val="18"/>
              </w:rPr>
            </w:pPr>
            <w:r w:rsidRPr="002C32CF">
              <w:rPr>
                <w:rFonts w:ascii="Times New Roman"/>
                <w:b/>
                <w:sz w:val="18"/>
              </w:rPr>
              <w:t>Multicancha Fitz Roy</w:t>
            </w:r>
          </w:p>
        </w:tc>
      </w:tr>
      <w:tr w:rsidR="00C26377" w14:paraId="3D81FD9D" w14:textId="77777777" w:rsidTr="00B53C2C">
        <w:trPr>
          <w:trHeight w:val="1962"/>
        </w:trPr>
        <w:tc>
          <w:tcPr>
            <w:tcW w:w="2862" w:type="dxa"/>
          </w:tcPr>
          <w:p w14:paraId="642F0339" w14:textId="77777777" w:rsidR="00C26377" w:rsidRDefault="00C26377" w:rsidP="00C26377">
            <w:pPr>
              <w:pStyle w:val="TableParagraph"/>
              <w:rPr>
                <w:rFonts w:ascii="Times New Roman"/>
                <w:sz w:val="18"/>
              </w:rPr>
            </w:pPr>
            <w:r w:rsidRPr="00154276">
              <w:rPr>
                <w:rFonts w:ascii="Times New Roman"/>
                <w:noProof/>
                <w:sz w:val="18"/>
                <w:lang w:val="es-CL" w:eastAsia="es-CL"/>
              </w:rPr>
              <w:drawing>
                <wp:inline distT="0" distB="0" distL="0" distR="0" wp14:anchorId="14C6DD46" wp14:editId="2C238958">
                  <wp:extent cx="2465888" cy="1386205"/>
                  <wp:effectExtent l="0" t="0" r="0" b="4445"/>
                  <wp:docPr id="49" name="Imagen 49" descr="C:\Users\lsmoreno\Desktop\BARRIOS 2022\Fitz Roy\IMÁGENES\29 de Septiembre 2022\20220929_15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smoreno\Desktop\BARRIOS 2022\Fitz Roy\IMÁGENES\29 de Septiembre 2022\20220929_15373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70407" cy="1388746"/>
                          </a:xfrm>
                          <a:prstGeom prst="rect">
                            <a:avLst/>
                          </a:prstGeom>
                          <a:noFill/>
                          <a:ln>
                            <a:noFill/>
                          </a:ln>
                        </pic:spPr>
                      </pic:pic>
                    </a:graphicData>
                  </a:graphic>
                </wp:inline>
              </w:drawing>
            </w:r>
          </w:p>
        </w:tc>
        <w:tc>
          <w:tcPr>
            <w:tcW w:w="2977" w:type="dxa"/>
          </w:tcPr>
          <w:p w14:paraId="7A9B880E" w14:textId="77777777" w:rsidR="00C26377" w:rsidRDefault="00C26377" w:rsidP="00C26377">
            <w:pPr>
              <w:pStyle w:val="TableParagraph"/>
              <w:rPr>
                <w:rFonts w:ascii="Times New Roman"/>
                <w:sz w:val="18"/>
              </w:rPr>
            </w:pPr>
            <w:r w:rsidRPr="00154276">
              <w:rPr>
                <w:rFonts w:ascii="Times New Roman"/>
                <w:noProof/>
                <w:sz w:val="18"/>
                <w:lang w:val="es-CL" w:eastAsia="es-CL"/>
              </w:rPr>
              <w:drawing>
                <wp:inline distT="0" distB="0" distL="0" distR="0" wp14:anchorId="6A58B04F" wp14:editId="6770C181">
                  <wp:extent cx="2458085" cy="1386545"/>
                  <wp:effectExtent l="0" t="0" r="0" b="4445"/>
                  <wp:docPr id="51" name="Imagen 51" descr="C:\Users\lsmoreno\Desktop\BARRIOS 2022\Fitz Roy\IMÁGENES\29 de Septiembre 2022\20220929_15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smoreno\Desktop\BARRIOS 2022\Fitz Roy\IMÁGENES\29 de Septiembre 2022\20220929_15375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75360" cy="1396289"/>
                          </a:xfrm>
                          <a:prstGeom prst="rect">
                            <a:avLst/>
                          </a:prstGeom>
                          <a:noFill/>
                          <a:ln>
                            <a:noFill/>
                          </a:ln>
                        </pic:spPr>
                      </pic:pic>
                    </a:graphicData>
                  </a:graphic>
                </wp:inline>
              </w:drawing>
            </w:r>
          </w:p>
        </w:tc>
        <w:tc>
          <w:tcPr>
            <w:tcW w:w="3402" w:type="dxa"/>
          </w:tcPr>
          <w:p w14:paraId="3BBF85EF" w14:textId="77777777" w:rsidR="00C26377" w:rsidRDefault="00C26377" w:rsidP="00C26377">
            <w:pPr>
              <w:pStyle w:val="TableParagraph"/>
              <w:rPr>
                <w:rFonts w:ascii="Times New Roman"/>
                <w:sz w:val="18"/>
              </w:rPr>
            </w:pPr>
            <w:r w:rsidRPr="00154276">
              <w:rPr>
                <w:rFonts w:ascii="Times New Roman"/>
                <w:noProof/>
                <w:sz w:val="18"/>
                <w:lang w:val="es-CL" w:eastAsia="es-CL"/>
              </w:rPr>
              <w:drawing>
                <wp:inline distT="0" distB="0" distL="0" distR="0" wp14:anchorId="6BBC66E6" wp14:editId="35C47B1E">
                  <wp:extent cx="2475372" cy="1391537"/>
                  <wp:effectExtent l="0" t="0" r="1270" b="0"/>
                  <wp:docPr id="52" name="Imagen 52" descr="C:\Users\lsmoreno\Desktop\BARRIOS 2022\Fitz Roy\IMÁGENES\29 de Septiembre 2022\20220929_15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smoreno\Desktop\BARRIOS 2022\Fitz Roy\IMÁGENES\29 de Septiembre 2022\20220929_15372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94836" cy="1402479"/>
                          </a:xfrm>
                          <a:prstGeom prst="rect">
                            <a:avLst/>
                          </a:prstGeom>
                          <a:noFill/>
                          <a:ln>
                            <a:noFill/>
                          </a:ln>
                        </pic:spPr>
                      </pic:pic>
                    </a:graphicData>
                  </a:graphic>
                </wp:inline>
              </w:drawing>
            </w:r>
          </w:p>
        </w:tc>
      </w:tr>
      <w:tr w:rsidR="00C26377" w14:paraId="60AC6882" w14:textId="77777777" w:rsidTr="00B53C2C">
        <w:trPr>
          <w:trHeight w:val="317"/>
        </w:trPr>
        <w:tc>
          <w:tcPr>
            <w:tcW w:w="9241" w:type="dxa"/>
            <w:gridSpan w:val="3"/>
          </w:tcPr>
          <w:p w14:paraId="3EEB3711" w14:textId="77777777" w:rsidR="00C26377" w:rsidRPr="002C32CF" w:rsidRDefault="00C26377" w:rsidP="00C26377">
            <w:pPr>
              <w:pStyle w:val="TableParagraph"/>
              <w:rPr>
                <w:rFonts w:ascii="Times New Roman"/>
                <w:b/>
                <w:sz w:val="18"/>
              </w:rPr>
            </w:pPr>
            <w:r w:rsidRPr="002C32CF">
              <w:rPr>
                <w:rFonts w:ascii="Times New Roman"/>
                <w:b/>
                <w:sz w:val="18"/>
              </w:rPr>
              <w:t>Skate Park Fitz Roy</w:t>
            </w:r>
          </w:p>
        </w:tc>
      </w:tr>
      <w:tr w:rsidR="00C26377" w14:paraId="016C3FDE" w14:textId="77777777" w:rsidTr="00B53C2C">
        <w:trPr>
          <w:trHeight w:val="1221"/>
        </w:trPr>
        <w:tc>
          <w:tcPr>
            <w:tcW w:w="2862" w:type="dxa"/>
          </w:tcPr>
          <w:p w14:paraId="51321B31" w14:textId="22EB4D80"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22FFD302" wp14:editId="36E5A4AD">
                  <wp:extent cx="2237740" cy="1251585"/>
                  <wp:effectExtent l="0" t="0" r="0" b="5715"/>
                  <wp:docPr id="56" name="Imagen 56" descr="20220921_12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20220921_1234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37740" cy="1251585"/>
                          </a:xfrm>
                          <a:prstGeom prst="rect">
                            <a:avLst/>
                          </a:prstGeom>
                          <a:noFill/>
                          <a:ln>
                            <a:noFill/>
                          </a:ln>
                        </pic:spPr>
                      </pic:pic>
                    </a:graphicData>
                  </a:graphic>
                </wp:inline>
              </w:drawing>
            </w:r>
          </w:p>
        </w:tc>
        <w:tc>
          <w:tcPr>
            <w:tcW w:w="2977" w:type="dxa"/>
          </w:tcPr>
          <w:p w14:paraId="0A4A0A16" w14:textId="77777777" w:rsidR="00C26377" w:rsidRDefault="00C26377" w:rsidP="00C26377">
            <w:pPr>
              <w:pStyle w:val="TableParagraph"/>
              <w:rPr>
                <w:rFonts w:ascii="Times New Roman"/>
                <w:sz w:val="18"/>
              </w:rPr>
            </w:pPr>
            <w:r>
              <w:rPr>
                <w:rFonts w:ascii="Times New Roman"/>
                <w:noProof/>
                <w:sz w:val="18"/>
                <w:lang w:val="es-CL" w:eastAsia="es-CL"/>
              </w:rPr>
              <w:drawing>
                <wp:inline distT="0" distB="0" distL="0" distR="0" wp14:anchorId="4DB40796" wp14:editId="46220469">
                  <wp:extent cx="2220595" cy="1270660"/>
                  <wp:effectExtent l="0" t="0" r="8255" b="5715"/>
                  <wp:docPr id="79" name="Imagen 79" descr="C:\Users\lsmoreno\AppData\Local\Microsoft\Windows\INetCache\Content.Word\WhatsApp Image 2022-09-14 at 09.38.3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smoreno\AppData\Local\Microsoft\Windows\INetCache\Content.Word\WhatsApp Image 2022-09-14 at 09.38.38 (2).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220595" cy="12706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tcPr>
          <w:p w14:paraId="557194F4" w14:textId="77777777" w:rsidR="00C26377" w:rsidRDefault="00C26377" w:rsidP="00C26377">
            <w:pPr>
              <w:pStyle w:val="TableParagraph"/>
              <w:rPr>
                <w:rFonts w:ascii="Times New Roman"/>
                <w:sz w:val="18"/>
              </w:rPr>
            </w:pPr>
            <w:r w:rsidRPr="00154276">
              <w:rPr>
                <w:rFonts w:ascii="Times New Roman"/>
                <w:noProof/>
                <w:sz w:val="18"/>
                <w:lang w:val="es-CL" w:eastAsia="es-CL"/>
              </w:rPr>
              <w:drawing>
                <wp:inline distT="0" distB="0" distL="0" distR="0" wp14:anchorId="5C5B557C" wp14:editId="36EB69E3">
                  <wp:extent cx="2267585" cy="1279089"/>
                  <wp:effectExtent l="0" t="0" r="0" b="0"/>
                  <wp:docPr id="43" name="Imagen 43" descr="C:\Users\lsmoreno\Desktop\BARRIOS 2022\Fitz Roy\IMÁGENES\29 de Septiembre 2022\20220929_15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smoreno\Desktop\BARRIOS 2022\Fitz Roy\IMÁGENES\29 de Septiembre 2022\20220929_15395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81268" cy="1286807"/>
                          </a:xfrm>
                          <a:prstGeom prst="rect">
                            <a:avLst/>
                          </a:prstGeom>
                          <a:noFill/>
                          <a:ln>
                            <a:noFill/>
                          </a:ln>
                        </pic:spPr>
                      </pic:pic>
                    </a:graphicData>
                  </a:graphic>
                </wp:inline>
              </w:drawing>
            </w:r>
          </w:p>
        </w:tc>
      </w:tr>
      <w:tr w:rsidR="00C26377" w14:paraId="56AAD115" w14:textId="77777777" w:rsidTr="00B53C2C">
        <w:trPr>
          <w:trHeight w:val="310"/>
        </w:trPr>
        <w:tc>
          <w:tcPr>
            <w:tcW w:w="9241" w:type="dxa"/>
            <w:gridSpan w:val="3"/>
          </w:tcPr>
          <w:p w14:paraId="30DAD85A" w14:textId="77777777" w:rsidR="00C26377" w:rsidRPr="00154276" w:rsidRDefault="00C26377" w:rsidP="00C26377">
            <w:pPr>
              <w:pStyle w:val="TableParagraph"/>
              <w:rPr>
                <w:rFonts w:ascii="Times New Roman"/>
                <w:b/>
                <w:sz w:val="18"/>
              </w:rPr>
            </w:pPr>
            <w:r w:rsidRPr="00154276">
              <w:rPr>
                <w:rFonts w:ascii="Times New Roman"/>
                <w:b/>
                <w:sz w:val="18"/>
              </w:rPr>
              <w:t>Junta de Vecinos n</w:t>
            </w:r>
            <w:r w:rsidRPr="00154276">
              <w:rPr>
                <w:rFonts w:ascii="Times New Roman"/>
                <w:b/>
                <w:sz w:val="18"/>
              </w:rPr>
              <w:t>°</w:t>
            </w:r>
            <w:r w:rsidRPr="00154276">
              <w:rPr>
                <w:rFonts w:ascii="Times New Roman"/>
                <w:b/>
                <w:sz w:val="18"/>
              </w:rPr>
              <w:t>24 Robert Fitz Roy/ Club Deportivo Fitz Roy</w:t>
            </w:r>
          </w:p>
        </w:tc>
      </w:tr>
      <w:tr w:rsidR="00C26377" w14:paraId="6D014802" w14:textId="77777777" w:rsidTr="00B53C2C">
        <w:trPr>
          <w:trHeight w:val="1221"/>
        </w:trPr>
        <w:tc>
          <w:tcPr>
            <w:tcW w:w="2862" w:type="dxa"/>
          </w:tcPr>
          <w:p w14:paraId="7223F68B" w14:textId="77777777" w:rsidR="00C26377" w:rsidRDefault="00C26377" w:rsidP="00C26377">
            <w:pPr>
              <w:pStyle w:val="TableParagraph"/>
              <w:rPr>
                <w:rFonts w:ascii="Times New Roman"/>
                <w:sz w:val="18"/>
              </w:rPr>
            </w:pPr>
            <w:r w:rsidRPr="00154276">
              <w:rPr>
                <w:rFonts w:ascii="Times New Roman"/>
                <w:noProof/>
                <w:sz w:val="18"/>
                <w:lang w:val="es-CL" w:eastAsia="es-CL"/>
              </w:rPr>
              <w:drawing>
                <wp:inline distT="0" distB="0" distL="0" distR="0" wp14:anchorId="0049FC44" wp14:editId="315F652A">
                  <wp:extent cx="2220686" cy="1248365"/>
                  <wp:effectExtent l="0" t="0" r="8255" b="9525"/>
                  <wp:docPr id="45" name="Imagen 45" descr="C:\Users\lsmoreno\Desktop\BARRIOS 2022\Fitz Roy\IMÁGENES\29 de Septiembre 2022\20220929_15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smoreno\Desktop\BARRIOS 2022\Fitz Roy\IMÁGENES\29 de Septiembre 2022\20220929_15255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29423" cy="1253276"/>
                          </a:xfrm>
                          <a:prstGeom prst="rect">
                            <a:avLst/>
                          </a:prstGeom>
                          <a:noFill/>
                          <a:ln>
                            <a:noFill/>
                          </a:ln>
                        </pic:spPr>
                      </pic:pic>
                    </a:graphicData>
                  </a:graphic>
                </wp:inline>
              </w:drawing>
            </w:r>
          </w:p>
        </w:tc>
        <w:tc>
          <w:tcPr>
            <w:tcW w:w="2977" w:type="dxa"/>
          </w:tcPr>
          <w:p w14:paraId="68B627D5" w14:textId="77777777" w:rsidR="00C26377" w:rsidRDefault="00C26377" w:rsidP="00C26377">
            <w:pPr>
              <w:pStyle w:val="TableParagraph"/>
              <w:rPr>
                <w:rFonts w:ascii="Times New Roman"/>
                <w:sz w:val="18"/>
              </w:rPr>
            </w:pPr>
            <w:r w:rsidRPr="00154276">
              <w:rPr>
                <w:rFonts w:ascii="Times New Roman"/>
                <w:noProof/>
                <w:sz w:val="18"/>
                <w:lang w:val="es-CL" w:eastAsia="es-CL"/>
              </w:rPr>
              <w:drawing>
                <wp:inline distT="0" distB="0" distL="0" distR="0" wp14:anchorId="33B8D965" wp14:editId="5578D773">
                  <wp:extent cx="2196986" cy="1235042"/>
                  <wp:effectExtent l="0" t="0" r="0" b="3810"/>
                  <wp:docPr id="46" name="Imagen 46" descr="C:\Users\lsmoreno\Desktop\BARRIOS 2022\Fitz Roy\IMÁGENES\29 de Septiembre 2022\20220929_15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smoreno\Desktop\BARRIOS 2022\Fitz Roy\IMÁGENES\29 de Septiembre 2022\20220929_15262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12899" cy="1243987"/>
                          </a:xfrm>
                          <a:prstGeom prst="rect">
                            <a:avLst/>
                          </a:prstGeom>
                          <a:noFill/>
                          <a:ln>
                            <a:noFill/>
                          </a:ln>
                        </pic:spPr>
                      </pic:pic>
                    </a:graphicData>
                  </a:graphic>
                </wp:inline>
              </w:drawing>
            </w:r>
          </w:p>
        </w:tc>
        <w:tc>
          <w:tcPr>
            <w:tcW w:w="3402" w:type="dxa"/>
          </w:tcPr>
          <w:p w14:paraId="2F23019A" w14:textId="77777777" w:rsidR="00C26377" w:rsidRDefault="00C26377" w:rsidP="00C26377">
            <w:pPr>
              <w:pStyle w:val="TableParagraph"/>
              <w:rPr>
                <w:rFonts w:ascii="Times New Roman"/>
                <w:sz w:val="18"/>
              </w:rPr>
            </w:pPr>
            <w:r w:rsidRPr="00154276">
              <w:rPr>
                <w:rFonts w:ascii="Times New Roman"/>
                <w:noProof/>
                <w:sz w:val="18"/>
                <w:lang w:val="es-CL" w:eastAsia="es-CL"/>
              </w:rPr>
              <w:drawing>
                <wp:inline distT="0" distB="0" distL="0" distR="0" wp14:anchorId="17EE35DD" wp14:editId="28952605">
                  <wp:extent cx="2189614" cy="1235108"/>
                  <wp:effectExtent l="0" t="0" r="1270" b="3175"/>
                  <wp:docPr id="47" name="Imagen 47" descr="C:\Users\lsmoreno\Desktop\BARRIOS 2022\Fitz Roy\IMÁGENES\29 de Septiembre 2022\20220929_15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smoreno\Desktop\BARRIOS 2022\Fitz Roy\IMÁGENES\29 de Septiembre 2022\20220929_15250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96244" cy="1238848"/>
                          </a:xfrm>
                          <a:prstGeom prst="rect">
                            <a:avLst/>
                          </a:prstGeom>
                          <a:noFill/>
                          <a:ln>
                            <a:noFill/>
                          </a:ln>
                        </pic:spPr>
                      </pic:pic>
                    </a:graphicData>
                  </a:graphic>
                </wp:inline>
              </w:drawing>
            </w:r>
          </w:p>
        </w:tc>
      </w:tr>
      <w:tr w:rsidR="00C26377" w14:paraId="28D85BD0" w14:textId="77777777" w:rsidTr="00B53C2C">
        <w:trPr>
          <w:trHeight w:val="358"/>
        </w:trPr>
        <w:tc>
          <w:tcPr>
            <w:tcW w:w="9241" w:type="dxa"/>
            <w:gridSpan w:val="3"/>
          </w:tcPr>
          <w:p w14:paraId="65347779" w14:textId="77777777" w:rsidR="00C26377" w:rsidRPr="00154276" w:rsidRDefault="00C26377" w:rsidP="00C26377">
            <w:pPr>
              <w:pStyle w:val="TableParagraph"/>
              <w:rPr>
                <w:rFonts w:ascii="Times New Roman"/>
                <w:b/>
                <w:sz w:val="18"/>
              </w:rPr>
            </w:pPr>
            <w:r w:rsidRPr="00154276">
              <w:rPr>
                <w:rFonts w:ascii="Times New Roman"/>
                <w:b/>
                <w:sz w:val="18"/>
              </w:rPr>
              <w:t>Capilla Cat</w:t>
            </w:r>
            <w:r w:rsidRPr="00154276">
              <w:rPr>
                <w:rFonts w:ascii="Times New Roman"/>
                <w:b/>
                <w:sz w:val="18"/>
              </w:rPr>
              <w:t>ó</w:t>
            </w:r>
            <w:r w:rsidRPr="00154276">
              <w:rPr>
                <w:rFonts w:ascii="Times New Roman"/>
                <w:b/>
                <w:sz w:val="18"/>
              </w:rPr>
              <w:t xml:space="preserve">lica </w:t>
            </w:r>
            <w:r w:rsidRPr="00154276">
              <w:rPr>
                <w:rFonts w:ascii="Times New Roman"/>
                <w:b/>
                <w:sz w:val="18"/>
              </w:rPr>
              <w:t>“</w:t>
            </w:r>
            <w:r w:rsidRPr="00154276">
              <w:rPr>
                <w:rFonts w:ascii="Times New Roman"/>
                <w:b/>
                <w:sz w:val="18"/>
              </w:rPr>
              <w:t>Esp</w:t>
            </w:r>
            <w:r w:rsidRPr="00154276">
              <w:rPr>
                <w:rFonts w:ascii="Times New Roman"/>
                <w:b/>
                <w:sz w:val="18"/>
              </w:rPr>
              <w:t>í</w:t>
            </w:r>
            <w:r w:rsidRPr="00154276">
              <w:rPr>
                <w:rFonts w:ascii="Times New Roman"/>
                <w:b/>
                <w:sz w:val="18"/>
              </w:rPr>
              <w:t>ritu Santo</w:t>
            </w:r>
            <w:r w:rsidRPr="00154276">
              <w:rPr>
                <w:rFonts w:ascii="Times New Roman"/>
                <w:b/>
                <w:sz w:val="18"/>
              </w:rPr>
              <w:t>”</w:t>
            </w:r>
          </w:p>
        </w:tc>
      </w:tr>
    </w:tbl>
    <w:p w14:paraId="0F4701E6" w14:textId="77777777" w:rsidR="00C26377" w:rsidRDefault="00C26377" w:rsidP="00C26377">
      <w:pPr>
        <w:spacing w:before="10"/>
        <w:rPr>
          <w:i/>
          <w:sz w:val="12"/>
        </w:rPr>
      </w:pPr>
    </w:p>
    <w:p w14:paraId="32208509" w14:textId="77777777" w:rsidR="00C26377" w:rsidRDefault="00C26377" w:rsidP="00C26377">
      <w:pPr>
        <w:spacing w:before="10"/>
        <w:rPr>
          <w:i/>
          <w:sz w:val="12"/>
        </w:rPr>
      </w:pPr>
    </w:p>
    <w:p w14:paraId="249C71C1" w14:textId="77777777" w:rsidR="00C26377" w:rsidRDefault="00C26377" w:rsidP="00C26377">
      <w:pPr>
        <w:spacing w:before="10"/>
        <w:rPr>
          <w:i/>
          <w:sz w:val="12"/>
        </w:rPr>
      </w:pPr>
    </w:p>
    <w:p w14:paraId="20C4B788" w14:textId="77777777" w:rsidR="00C26377" w:rsidRDefault="00C26377" w:rsidP="00C26377">
      <w:pPr>
        <w:spacing w:before="10"/>
        <w:rPr>
          <w:i/>
          <w:sz w:val="12"/>
        </w:rPr>
      </w:pPr>
    </w:p>
    <w:p w14:paraId="35C19BA6" w14:textId="77777777" w:rsidR="00C26377" w:rsidRDefault="00C26377" w:rsidP="00C26377">
      <w:pPr>
        <w:spacing w:before="10"/>
        <w:rPr>
          <w:i/>
          <w:sz w:val="12"/>
        </w:rPr>
      </w:pPr>
    </w:p>
    <w:p w14:paraId="5F7CEE78" w14:textId="77777777" w:rsidR="00C26377" w:rsidRDefault="00C26377" w:rsidP="00C26377">
      <w:pPr>
        <w:spacing w:before="10"/>
        <w:rPr>
          <w:i/>
          <w:sz w:val="12"/>
        </w:rPr>
      </w:pPr>
    </w:p>
    <w:p w14:paraId="56D55027" w14:textId="77777777" w:rsidR="00C26377" w:rsidRDefault="00C26377" w:rsidP="00C26377">
      <w:pPr>
        <w:spacing w:before="10"/>
        <w:rPr>
          <w:i/>
          <w:sz w:val="12"/>
        </w:rPr>
      </w:pPr>
    </w:p>
    <w:p w14:paraId="5070CAD9" w14:textId="77777777" w:rsidR="00C26377" w:rsidRDefault="00C26377" w:rsidP="00C26377">
      <w:pPr>
        <w:spacing w:before="10"/>
        <w:rPr>
          <w:i/>
          <w:sz w:val="12"/>
        </w:rPr>
      </w:pPr>
    </w:p>
    <w:p w14:paraId="1222C924" w14:textId="77777777" w:rsidR="00C26377" w:rsidRDefault="00C26377" w:rsidP="00C26377">
      <w:pPr>
        <w:spacing w:before="10"/>
        <w:rPr>
          <w:i/>
          <w:sz w:val="12"/>
        </w:rPr>
      </w:pPr>
    </w:p>
    <w:p w14:paraId="5B8B298B" w14:textId="77777777" w:rsidR="00C26377" w:rsidRDefault="00C26377" w:rsidP="00C26377">
      <w:pPr>
        <w:spacing w:before="10"/>
        <w:rPr>
          <w:i/>
          <w:sz w:val="12"/>
        </w:rPr>
      </w:pPr>
    </w:p>
    <w:p w14:paraId="04C58D92" w14:textId="77777777" w:rsidR="00C26377" w:rsidRDefault="00C26377" w:rsidP="00C26377">
      <w:pPr>
        <w:spacing w:before="10"/>
        <w:rPr>
          <w:i/>
          <w:sz w:val="12"/>
        </w:rPr>
      </w:pPr>
    </w:p>
    <w:p w14:paraId="29D4C5E0" w14:textId="77777777" w:rsidR="00C26377" w:rsidRDefault="00C26377" w:rsidP="00C26377">
      <w:pPr>
        <w:spacing w:before="10"/>
        <w:rPr>
          <w:i/>
          <w:sz w:val="12"/>
        </w:rPr>
      </w:pPr>
    </w:p>
    <w:p w14:paraId="2C9D0786" w14:textId="77777777" w:rsidR="003356D6" w:rsidRPr="00EC73D7" w:rsidRDefault="007B1232" w:rsidP="0014155D">
      <w:pPr>
        <w:spacing w:after="0" w:line="240" w:lineRule="auto"/>
        <w:jc w:val="both"/>
        <w:outlineLvl w:val="0"/>
        <w:rPr>
          <w:rFonts w:cstheme="minorHAnsi"/>
          <w:b/>
          <w:lang w:val="es-ES_tradnl"/>
        </w:rPr>
      </w:pPr>
      <w:bookmarkStart w:id="17" w:name="_Toc525636659"/>
      <w:r w:rsidRPr="00EC73D7">
        <w:rPr>
          <w:rFonts w:cstheme="minorHAnsi"/>
          <w:b/>
          <w:lang w:val="es-ES_tradnl"/>
        </w:rPr>
        <w:t>2.5</w:t>
      </w:r>
      <w:r w:rsidR="00F60FFF" w:rsidRPr="00EC73D7">
        <w:rPr>
          <w:rFonts w:cstheme="minorHAnsi"/>
          <w:b/>
          <w:lang w:val="es-ES_tradnl"/>
        </w:rPr>
        <w:t>.</w:t>
      </w:r>
      <w:r w:rsidR="005E3F42" w:rsidRPr="00EC73D7">
        <w:rPr>
          <w:rFonts w:cstheme="minorHAnsi"/>
          <w:b/>
          <w:lang w:val="es-ES_tradnl"/>
        </w:rPr>
        <w:t xml:space="preserve"> </w:t>
      </w:r>
      <w:r w:rsidR="003356D6" w:rsidRPr="00EC73D7">
        <w:rPr>
          <w:rFonts w:cstheme="minorHAnsi"/>
          <w:b/>
          <w:lang w:val="es-ES_tradnl"/>
        </w:rPr>
        <w:t>IDENTIFICACIÓN DE LA PROBLEMÁTICA</w:t>
      </w:r>
      <w:bookmarkEnd w:id="17"/>
      <w:r w:rsidR="003356D6" w:rsidRPr="00EC73D7">
        <w:rPr>
          <w:rFonts w:cstheme="minorHAnsi"/>
          <w:b/>
          <w:lang w:val="es-ES_tradnl"/>
        </w:rPr>
        <w:t xml:space="preserve"> </w:t>
      </w:r>
    </w:p>
    <w:p w14:paraId="1F366D15" w14:textId="77777777" w:rsidR="00DB0D31" w:rsidRPr="003D7BFC" w:rsidRDefault="00DB0D31" w:rsidP="0014155D">
      <w:pPr>
        <w:spacing w:after="0" w:line="240" w:lineRule="auto"/>
        <w:jc w:val="both"/>
        <w:outlineLvl w:val="0"/>
        <w:rPr>
          <w:rFonts w:cstheme="minorHAnsi"/>
          <w:b/>
          <w:color w:val="FF0000"/>
          <w:highlight w:val="yellow"/>
          <w:lang w:val="es-ES_tradnl"/>
        </w:rPr>
      </w:pPr>
    </w:p>
    <w:p w14:paraId="55DFF20D" w14:textId="77777777" w:rsidR="00D50535" w:rsidRDefault="00D50535" w:rsidP="00D50535">
      <w:pPr>
        <w:jc w:val="both"/>
        <w:rPr>
          <w:color w:val="FF0000"/>
        </w:rPr>
      </w:pPr>
      <w:r>
        <w:t>La problemática que afecta al barrio Robert Fitz Roy, de la ciudad de Punta Arenas, obedece a la existencia de brechas relacionadas a la calidad de vida de sus habitantes producto del estado en que se encuentran los espacios públicos y en estado de deterioro que presentan algunas de las viviendas.</w:t>
      </w:r>
    </w:p>
    <w:p w14:paraId="74D8E67F" w14:textId="77777777" w:rsidR="00D50535" w:rsidRDefault="00D50535" w:rsidP="00D50535">
      <w:pPr>
        <w:jc w:val="both"/>
        <w:rPr>
          <w:color w:val="FF0000"/>
        </w:rPr>
      </w:pPr>
      <w:r>
        <w:t xml:space="preserve">En cuanto a su Imagen urbana, ésta se presenta deteriorada, dónde el espacio público resulta no consolidado y de bajo valor significativo, presentando un evidente mal estado, mal uso y falta de cuidado. Al no encontrarse consolidado, no cuenta con iluminación en determinados sectores, y circulaciones deterioradas que se traducen en una falta grave de seguridad vial y peatonal. La sumatoria de estas variables repercute en la sensación de inseguridad para los vecinos del barrio y discontinuidad del espacio público, la cual prácticamente, sólo se encuentra en buen estado, en las principales vías del barrio como Av. España, evidenciándose desconexión e incomunicación, en el resto. </w:t>
      </w:r>
    </w:p>
    <w:p w14:paraId="2E21BAB8" w14:textId="77777777" w:rsidR="00D50535" w:rsidRDefault="00D50535" w:rsidP="00D50535">
      <w:pPr>
        <w:jc w:val="both"/>
      </w:pPr>
      <w:r>
        <w:t xml:space="preserve">Respecto al equipamiento barrial este se encuentra descuidado, sin mantención. En cuanto a las áreas verdes estas presentan un gran deterioro y mal uso por parte de vecinos que lo utilizan como estacionamientos irregulares. La multicancha, al igual que el área de juegos o parque, se encuentra en malas condiciones producto del constante uso y el pasar del tiempo sin dar una mantención adecuada. El Skate Park, ubicado en Avenida España, sí bien es un espacio utilizado por niños y jóvenes, no sólo del sector, presenta alto nivel deterioro, usado como refugio para personas en situación de calle, resultando inseguro para quienes practican deporte en él. </w:t>
      </w:r>
    </w:p>
    <w:p w14:paraId="5D01B8E0" w14:textId="77777777" w:rsidR="00D50535" w:rsidRDefault="00D50535" w:rsidP="00D50535">
      <w:pPr>
        <w:jc w:val="both"/>
      </w:pPr>
      <w:r>
        <w:t>La presencia de microbasurales, se hace evidente en los sectores interiores del barrio, lo que genera zonas inseguras, que además afectan negativamente el paisaje urbano del sector.</w:t>
      </w:r>
    </w:p>
    <w:p w14:paraId="73E5710D" w14:textId="77777777" w:rsidR="00D50535" w:rsidRDefault="00D50535" w:rsidP="00D50535">
      <w:pPr>
        <w:jc w:val="both"/>
      </w:pPr>
      <w:r>
        <w:t>La presencia de caballos y de perros callejeros, contribuye desfavorablemente con la seguridad de transeúntes y vehículos que circulan por el sector, generando a su vez, vectores sanitarios.</w:t>
      </w:r>
    </w:p>
    <w:p w14:paraId="5A64D589" w14:textId="77777777" w:rsidR="00D50535" w:rsidRPr="00F73852" w:rsidRDefault="00D50535" w:rsidP="00D50535">
      <w:pPr>
        <w:jc w:val="both"/>
      </w:pPr>
      <w:r>
        <w:t xml:space="preserve">Los pasajes, del sector poniente del barrio (Avenida España hacia el poniente), resultan de compleja circulación, ya que sumado al ancho insuficiente para el tránsito de más de un vehículo a la vez, la presencia de vehículos estacionados a ambos lados del pasaje, dificultan la circulación. Esta situación se complejiza, en caso de requerirse de la presencia de vehículos motorizados de emergencia (bomberos y ambulancias), lo que contribuye a la inseguridad del barrio, ante situaciones que requieran la intervención de </w:t>
      </w:r>
      <w:r w:rsidRPr="00D50535">
        <w:t>estas</w:t>
      </w:r>
      <w:r w:rsidRPr="00F73852">
        <w:t>.</w:t>
      </w:r>
    </w:p>
    <w:p w14:paraId="0580A26A" w14:textId="6CE7964F" w:rsidR="00D50535" w:rsidRPr="00F73852" w:rsidRDefault="00D50535" w:rsidP="00D50535">
      <w:pPr>
        <w:jc w:val="both"/>
      </w:pPr>
      <w:r>
        <w:t>En el sector sur poniente del barrio, se detectan afloramiento de aguas subterráneas, lo que en especial en los meses de invierno, productos de las heladas, se transforman en zonas inseguras para el tránsito vehicular y peatonal.</w:t>
      </w:r>
    </w:p>
    <w:p w14:paraId="5B825A40" w14:textId="6FEFF62F" w:rsidR="00D50535" w:rsidRDefault="00D50535" w:rsidP="00D50535">
      <w:pPr>
        <w:jc w:val="both"/>
      </w:pPr>
      <w:r w:rsidRPr="00F73852">
        <w:t xml:space="preserve">Cómo se </w:t>
      </w:r>
      <w:r w:rsidRPr="00D50535">
        <w:t>señal</w:t>
      </w:r>
      <w:r w:rsidR="00335DA3">
        <w:t>ó</w:t>
      </w:r>
      <w:r w:rsidRPr="00F73852">
        <w:t xml:space="preserve"> anteriormente, las áreas verdes del barrio presentan altos índices deterioro. Sí bien, existen espacios con césped, éstos se concentran en el bandejón de Avenida España, en regular estado de conservación. </w:t>
      </w:r>
      <w:r>
        <w:t xml:space="preserve">En cuanto a la presencia de arbolado urbano, el sector no cuenta con especies de ningún tipo. </w:t>
      </w:r>
      <w:r w:rsidRPr="00F73852">
        <w:t xml:space="preserve">Parte de la intervención deberá considerar el análisis cualitativo y cualitativo </w:t>
      </w:r>
      <w:r>
        <w:t>en esta materia</w:t>
      </w:r>
      <w:r w:rsidRPr="00F73852">
        <w:t>, para dar paso a un Plan de arborización</w:t>
      </w:r>
      <w:r>
        <w:t xml:space="preserve">. </w:t>
      </w:r>
    </w:p>
    <w:p w14:paraId="32CD31ED" w14:textId="77777777" w:rsidR="00D50535" w:rsidRDefault="00D50535" w:rsidP="00D50535">
      <w:pPr>
        <w:jc w:val="both"/>
      </w:pPr>
      <w:r>
        <w:t>En cuanto a la organización y participación de vecinos y vecinas y vecinos del barrio, 6 organizaciones de diversa índole, 1 territorial y 5 funcionales, estas últimas, corresponden a deportivas, C.A.M., Centro de madres, religiosa. Adicionalmente existen agrupaciones de mejoramiento, tanto de viviendas, como comités de pavimentación participativa, éstos últimos conformados recientemente al alero del Programa Quiero mi Barrio. La participación se caracteriza por ser activa, destacando la presencia de mujeres, por sobre los hombres, en casi todas las instancias de participación, a excepción del Club Deportivo (Club deportivo Fitz Roy).</w:t>
      </w:r>
    </w:p>
    <w:p w14:paraId="176BFB49" w14:textId="77777777" w:rsidR="00D50535" w:rsidRDefault="00D50535" w:rsidP="00D50535">
      <w:pPr>
        <w:jc w:val="both"/>
      </w:pPr>
      <w:r>
        <w:t>Dada la alta presencia de adultos mayores que viven en el barrio, es posible inferir la presencia de cuidadores a cargo de personas con movilidad reducida, que presenten discapacidad física y/o mental y/o afectadas por enfermedades de distinta índole, que requieran de cuidados especiales.</w:t>
      </w:r>
    </w:p>
    <w:p w14:paraId="3AC414C6" w14:textId="71F7F176" w:rsidR="00D50535" w:rsidRDefault="00D50535" w:rsidP="00D50535">
      <w:pPr>
        <w:jc w:val="both"/>
      </w:pPr>
      <w:r>
        <w:t xml:space="preserve">En cuanto a los aspectos identitarios relevantes del barrio, estos se encuentran fuertemente marcados, por el origen mismo del barrio, esta población que, dada del año 1962, fue el primer intento, a nivel Regional, de lo que hoy conocemos como política de integración social.  La conformación del barrio, surge de recoger la necesidad habitacional de diferentes organizaciones sindicales y de fuerzas armadas, generando un sentimiento de apropiación y apego histórico para una parte de la población, mientras que la otra, al tener un recambio constante, se mantiene al margen del desarrollo del Barrio. </w:t>
      </w:r>
    </w:p>
    <w:p w14:paraId="0F5DC414" w14:textId="77777777" w:rsidR="00D50535" w:rsidRDefault="00D50535" w:rsidP="00D50535">
      <w:pPr>
        <w:jc w:val="both"/>
      </w:pPr>
      <w:r>
        <w:t xml:space="preserve">Notables personajes, destacados a nivel Regional y Nacional, han surgido de este barrio. Figuras de la política, las artes y las comunicaciones, son orgullo de vecinos y vecinas del sector; entre ellos se pueden mencionar a: Marino Muñoz Lagos, escritor; Nefatlí Carabantes Burr, Destacado profesor y director de escuela; Hina Carabantes Hernández, destacada figura pública Regional; Neftalí Carabantes Hernández, ex subsecretario del Interior (período 2009 al 2010), entre otros.     </w:t>
      </w:r>
    </w:p>
    <w:p w14:paraId="481E87A9" w14:textId="75236BDD" w:rsidR="00115009" w:rsidRPr="003D7BFC" w:rsidRDefault="00115009" w:rsidP="00A8082F">
      <w:pPr>
        <w:spacing w:after="0" w:line="240" w:lineRule="auto"/>
        <w:jc w:val="both"/>
        <w:rPr>
          <w:rFonts w:eastAsia="Calibri" w:cs="Times New Roman"/>
          <w:color w:val="FF0000"/>
          <w:highlight w:val="yellow"/>
        </w:rPr>
      </w:pPr>
    </w:p>
    <w:p w14:paraId="49855C98" w14:textId="77777777" w:rsidR="00B30898" w:rsidRPr="003D7BFC" w:rsidRDefault="00B30898" w:rsidP="0014155D">
      <w:pPr>
        <w:spacing w:after="0" w:line="240" w:lineRule="auto"/>
        <w:jc w:val="both"/>
        <w:outlineLvl w:val="0"/>
        <w:rPr>
          <w:color w:val="FF0000"/>
          <w:highlight w:val="yellow"/>
        </w:rPr>
      </w:pPr>
    </w:p>
    <w:p w14:paraId="1C3E0F15" w14:textId="77777777" w:rsidR="003356D6" w:rsidRPr="00D42E6D" w:rsidRDefault="007B1232" w:rsidP="0014155D">
      <w:pPr>
        <w:spacing w:after="0" w:line="240" w:lineRule="auto"/>
        <w:jc w:val="both"/>
        <w:outlineLvl w:val="0"/>
        <w:rPr>
          <w:rFonts w:cstheme="minorHAnsi"/>
          <w:b/>
          <w:lang w:val="es-ES_tradnl"/>
        </w:rPr>
      </w:pPr>
      <w:bookmarkStart w:id="18" w:name="_Toc525636660"/>
      <w:r w:rsidRPr="00D42E6D">
        <w:rPr>
          <w:rFonts w:cstheme="minorHAnsi"/>
          <w:b/>
          <w:lang w:val="es-ES_tradnl"/>
        </w:rPr>
        <w:t>2.6</w:t>
      </w:r>
      <w:r w:rsidR="00F60FFF" w:rsidRPr="00D42E6D">
        <w:rPr>
          <w:rFonts w:cstheme="minorHAnsi"/>
          <w:b/>
          <w:lang w:val="es-ES_tradnl"/>
        </w:rPr>
        <w:t>.</w:t>
      </w:r>
      <w:r w:rsidR="000F3914" w:rsidRPr="00D42E6D">
        <w:rPr>
          <w:rFonts w:cstheme="minorHAnsi"/>
          <w:b/>
          <w:lang w:val="es-ES_tradnl"/>
        </w:rPr>
        <w:t xml:space="preserve"> MARCO</w:t>
      </w:r>
      <w:r w:rsidR="003356D6" w:rsidRPr="00D42E6D">
        <w:rPr>
          <w:rFonts w:cstheme="minorHAnsi"/>
          <w:b/>
          <w:lang w:val="es-ES_tradnl"/>
        </w:rPr>
        <w:t xml:space="preserve"> NORMATIVO</w:t>
      </w:r>
      <w:bookmarkEnd w:id="18"/>
      <w:r w:rsidR="003356D6" w:rsidRPr="00D42E6D">
        <w:rPr>
          <w:rFonts w:cstheme="minorHAnsi"/>
          <w:b/>
          <w:lang w:val="es-ES_tradnl"/>
        </w:rPr>
        <w:t xml:space="preserve"> </w:t>
      </w:r>
    </w:p>
    <w:p w14:paraId="13D566A2" w14:textId="77777777" w:rsidR="000B0465" w:rsidRPr="00D42E6D" w:rsidRDefault="000B0465" w:rsidP="0014155D">
      <w:pPr>
        <w:autoSpaceDE w:val="0"/>
        <w:autoSpaceDN w:val="0"/>
        <w:adjustRightInd w:val="0"/>
        <w:spacing w:after="0" w:line="240" w:lineRule="auto"/>
        <w:jc w:val="both"/>
        <w:rPr>
          <w:rFonts w:eastAsia="Calibri" w:cs="Times New Roman"/>
        </w:rPr>
      </w:pPr>
    </w:p>
    <w:p w14:paraId="770B6141" w14:textId="77777777" w:rsidR="00A8082F" w:rsidRPr="00D42E6D" w:rsidRDefault="00A8082F" w:rsidP="00A8082F">
      <w:pPr>
        <w:autoSpaceDE w:val="0"/>
        <w:autoSpaceDN w:val="0"/>
        <w:adjustRightInd w:val="0"/>
        <w:spacing w:after="0" w:line="240" w:lineRule="auto"/>
        <w:jc w:val="both"/>
        <w:rPr>
          <w:rFonts w:eastAsia="Calibri" w:cs="Times New Roman"/>
          <w:b/>
        </w:rPr>
      </w:pPr>
      <w:r w:rsidRPr="00D42E6D">
        <w:rPr>
          <w:rFonts w:eastAsia="Calibri" w:cs="Times New Roman"/>
          <w:b/>
        </w:rPr>
        <w:t xml:space="preserve">Leyes y Reglamentos </w:t>
      </w:r>
    </w:p>
    <w:p w14:paraId="0A9EF221" w14:textId="77777777" w:rsidR="00A8082F" w:rsidRPr="00D42E6D" w:rsidRDefault="00A8082F" w:rsidP="00A8082F">
      <w:pPr>
        <w:autoSpaceDE w:val="0"/>
        <w:autoSpaceDN w:val="0"/>
        <w:adjustRightInd w:val="0"/>
        <w:spacing w:after="0" w:line="240" w:lineRule="auto"/>
        <w:jc w:val="both"/>
        <w:rPr>
          <w:rFonts w:eastAsia="Calibri" w:cs="Times New Roman"/>
        </w:rPr>
      </w:pPr>
    </w:p>
    <w:p w14:paraId="0EBB84AD" w14:textId="77777777" w:rsidR="00A8082F" w:rsidRPr="00D42E6D" w:rsidRDefault="00A8082F" w:rsidP="00A745C8">
      <w:pPr>
        <w:pStyle w:val="Prrafodelista"/>
        <w:numPr>
          <w:ilvl w:val="0"/>
          <w:numId w:val="11"/>
        </w:numPr>
        <w:spacing w:line="240" w:lineRule="auto"/>
        <w:jc w:val="both"/>
        <w:rPr>
          <w:rFonts w:asciiTheme="minorHAnsi" w:eastAsia="Calibri" w:hAnsiTheme="minorHAnsi"/>
          <w:sz w:val="22"/>
          <w:szCs w:val="22"/>
          <w:lang w:val="es-CL"/>
        </w:rPr>
      </w:pPr>
      <w:r w:rsidRPr="00D42E6D">
        <w:rPr>
          <w:rFonts w:asciiTheme="minorHAnsi" w:eastAsia="Calibri" w:hAnsiTheme="minorHAnsi"/>
          <w:sz w:val="22"/>
          <w:szCs w:val="22"/>
          <w:lang w:val="es-CL"/>
        </w:rPr>
        <w:t xml:space="preserve">Decreto Supremo N° 14 de V. y U. de 2007 y sus modificaciones, que reglamenta el Programa Recuperación de Barrios. </w:t>
      </w:r>
    </w:p>
    <w:p w14:paraId="4ADDAC86" w14:textId="77777777" w:rsidR="00A8082F" w:rsidRPr="00D42E6D" w:rsidRDefault="00A8082F" w:rsidP="00A745C8">
      <w:pPr>
        <w:pStyle w:val="Prrafodelista"/>
        <w:numPr>
          <w:ilvl w:val="0"/>
          <w:numId w:val="11"/>
        </w:numPr>
        <w:spacing w:line="240" w:lineRule="auto"/>
        <w:jc w:val="both"/>
        <w:rPr>
          <w:rFonts w:asciiTheme="minorHAnsi" w:eastAsia="Calibri" w:hAnsiTheme="minorHAnsi"/>
          <w:sz w:val="22"/>
          <w:szCs w:val="22"/>
          <w:lang w:val="es-CL"/>
        </w:rPr>
      </w:pPr>
      <w:r w:rsidRPr="00D42E6D">
        <w:rPr>
          <w:rFonts w:asciiTheme="minorHAnsi" w:eastAsia="Calibri" w:hAnsiTheme="minorHAnsi"/>
          <w:sz w:val="22"/>
          <w:szCs w:val="22"/>
          <w:lang w:val="es-CL"/>
        </w:rPr>
        <w:t>Resolución Exenta N° 4119, (V. y U.), de 2008, Manual de Procedimiento Programa Recuperación de Barrios.</w:t>
      </w:r>
    </w:p>
    <w:p w14:paraId="35307C0E" w14:textId="77777777" w:rsidR="00A8082F" w:rsidRPr="00D42E6D" w:rsidRDefault="00A8082F" w:rsidP="00A745C8">
      <w:pPr>
        <w:pStyle w:val="Prrafodelista"/>
        <w:numPr>
          <w:ilvl w:val="0"/>
          <w:numId w:val="11"/>
        </w:numPr>
        <w:spacing w:line="240" w:lineRule="auto"/>
        <w:jc w:val="both"/>
        <w:rPr>
          <w:rFonts w:asciiTheme="minorHAnsi" w:eastAsia="Calibri" w:hAnsiTheme="minorHAnsi"/>
          <w:sz w:val="22"/>
          <w:szCs w:val="22"/>
          <w:lang w:val="es-CL"/>
        </w:rPr>
      </w:pPr>
      <w:r w:rsidRPr="00D42E6D">
        <w:rPr>
          <w:rFonts w:asciiTheme="minorHAnsi" w:eastAsia="Calibri" w:hAnsiTheme="minorHAnsi"/>
          <w:sz w:val="22"/>
          <w:szCs w:val="22"/>
          <w:lang w:val="es-CL"/>
        </w:rPr>
        <w:t xml:space="preserve">Ley General de Urbanismo y Construcciones (DFL N° 458 de 1976) y sus modificaciones. </w:t>
      </w:r>
    </w:p>
    <w:p w14:paraId="2013E3BA" w14:textId="77777777" w:rsidR="00A8082F" w:rsidRPr="00D42E6D" w:rsidRDefault="00A8082F" w:rsidP="00A745C8">
      <w:pPr>
        <w:pStyle w:val="Prrafodelista"/>
        <w:numPr>
          <w:ilvl w:val="0"/>
          <w:numId w:val="11"/>
        </w:numPr>
        <w:spacing w:line="240" w:lineRule="auto"/>
        <w:jc w:val="both"/>
        <w:rPr>
          <w:rFonts w:asciiTheme="minorHAnsi" w:eastAsia="Calibri" w:hAnsiTheme="minorHAnsi"/>
          <w:sz w:val="22"/>
          <w:szCs w:val="22"/>
          <w:lang w:val="es-CL"/>
        </w:rPr>
      </w:pPr>
      <w:r w:rsidRPr="00D42E6D">
        <w:rPr>
          <w:rFonts w:asciiTheme="minorHAnsi" w:eastAsia="Calibri" w:hAnsiTheme="minorHAnsi"/>
          <w:sz w:val="22"/>
          <w:szCs w:val="22"/>
          <w:lang w:val="es-CL"/>
        </w:rPr>
        <w:t xml:space="preserve">Ordenanza General de Urbanismo y Construcciones, las Ordenanzas y reglamentaciones comunales vigentes (D.S. N° 47 de 1992 y sus modificaciones posteriores). </w:t>
      </w:r>
    </w:p>
    <w:p w14:paraId="36142AB7" w14:textId="77777777" w:rsidR="00A8082F" w:rsidRPr="00D42E6D" w:rsidRDefault="00A8082F" w:rsidP="00A745C8">
      <w:pPr>
        <w:pStyle w:val="Prrafodelista"/>
        <w:numPr>
          <w:ilvl w:val="0"/>
          <w:numId w:val="11"/>
        </w:numPr>
        <w:spacing w:line="240" w:lineRule="auto"/>
        <w:jc w:val="both"/>
        <w:rPr>
          <w:rFonts w:asciiTheme="minorHAnsi" w:eastAsia="Calibri" w:hAnsiTheme="minorHAnsi"/>
          <w:sz w:val="22"/>
          <w:szCs w:val="22"/>
        </w:rPr>
      </w:pPr>
      <w:r w:rsidRPr="00D42E6D">
        <w:rPr>
          <w:rFonts w:asciiTheme="minorHAnsi" w:eastAsia="Calibri" w:hAnsiTheme="minorHAnsi"/>
          <w:sz w:val="22"/>
          <w:szCs w:val="22"/>
        </w:rPr>
        <w:t xml:space="preserve">Plan Regulador Comunal Vigente. </w:t>
      </w:r>
    </w:p>
    <w:p w14:paraId="7F4CF23C" w14:textId="378ECCA4" w:rsidR="004E0BFC" w:rsidRPr="003D7BFC" w:rsidRDefault="004E0BFC" w:rsidP="00A8082F">
      <w:pPr>
        <w:autoSpaceDE w:val="0"/>
        <w:autoSpaceDN w:val="0"/>
        <w:adjustRightInd w:val="0"/>
        <w:spacing w:after="0" w:line="240" w:lineRule="auto"/>
        <w:jc w:val="both"/>
        <w:rPr>
          <w:rFonts w:eastAsia="Calibri" w:cs="Times New Roman"/>
          <w:highlight w:val="yellow"/>
        </w:rPr>
      </w:pPr>
    </w:p>
    <w:p w14:paraId="3D3F934C" w14:textId="177B5BC9" w:rsidR="00115CF4" w:rsidRPr="00D42E6D" w:rsidRDefault="00115CF4" w:rsidP="00F73852">
      <w:pPr>
        <w:pStyle w:val="Prrafodelista"/>
        <w:numPr>
          <w:ilvl w:val="1"/>
          <w:numId w:val="64"/>
        </w:numPr>
        <w:spacing w:line="240" w:lineRule="auto"/>
        <w:jc w:val="both"/>
        <w:outlineLvl w:val="0"/>
        <w:rPr>
          <w:rFonts w:eastAsia="Calibri"/>
          <w:b/>
        </w:rPr>
      </w:pPr>
      <w:bookmarkStart w:id="19" w:name="_Toc525636663"/>
      <w:r w:rsidRPr="00D42E6D">
        <w:rPr>
          <w:rFonts w:asciiTheme="minorHAnsi" w:eastAsiaTheme="minorHAnsi" w:hAnsiTheme="minorHAnsi" w:cstheme="minorHAnsi"/>
          <w:b/>
          <w:kern w:val="0"/>
          <w:sz w:val="22"/>
          <w:szCs w:val="22"/>
          <w:lang w:val="es-ES_tradnl"/>
        </w:rPr>
        <w:t>MARCO TÉCNICO</w:t>
      </w:r>
      <w:bookmarkEnd w:id="19"/>
      <w:r w:rsidR="004E0BFC">
        <w:rPr>
          <w:rFonts w:asciiTheme="minorHAnsi" w:eastAsiaTheme="minorHAnsi" w:hAnsiTheme="minorHAnsi" w:cstheme="minorHAnsi"/>
          <w:b/>
          <w:kern w:val="0"/>
          <w:sz w:val="22"/>
          <w:szCs w:val="22"/>
          <w:lang w:val="es-ES_tradnl"/>
        </w:rPr>
        <w:t xml:space="preserve">: </w:t>
      </w:r>
      <w:r w:rsidR="004E0BFC" w:rsidRPr="00F73852">
        <w:rPr>
          <w:rFonts w:asciiTheme="minorHAnsi" w:eastAsiaTheme="minorHAnsi" w:hAnsiTheme="minorHAnsi" w:cstheme="minorHAnsi"/>
          <w:kern w:val="0"/>
          <w:sz w:val="22"/>
          <w:szCs w:val="22"/>
          <w:lang w:val="es-ES_tradnl"/>
        </w:rPr>
        <w:t xml:space="preserve">Documentos y capacitaciones </w:t>
      </w:r>
      <w:r w:rsidR="00323E3C">
        <w:rPr>
          <w:rFonts w:asciiTheme="minorHAnsi" w:eastAsiaTheme="minorHAnsi" w:hAnsiTheme="minorHAnsi" w:cstheme="minorHAnsi"/>
          <w:kern w:val="0"/>
          <w:sz w:val="22"/>
          <w:szCs w:val="22"/>
          <w:lang w:val="es-ES_tradnl"/>
        </w:rPr>
        <w:t>serán aportados por</w:t>
      </w:r>
      <w:r w:rsidR="004E0BFC" w:rsidRPr="00F73852">
        <w:rPr>
          <w:rFonts w:asciiTheme="minorHAnsi" w:eastAsiaTheme="minorHAnsi" w:hAnsiTheme="minorHAnsi" w:cstheme="minorHAnsi"/>
          <w:kern w:val="0"/>
          <w:sz w:val="22"/>
          <w:szCs w:val="22"/>
          <w:lang w:val="es-ES_tradnl"/>
        </w:rPr>
        <w:t xml:space="preserve"> la Seremi V. y U.</w:t>
      </w:r>
    </w:p>
    <w:p w14:paraId="4B02AB7E" w14:textId="77777777" w:rsidR="00115CF4" w:rsidRPr="00115CF4" w:rsidRDefault="00115CF4" w:rsidP="00115CF4">
      <w:pPr>
        <w:spacing w:after="0" w:line="240" w:lineRule="auto"/>
        <w:jc w:val="both"/>
        <w:outlineLvl w:val="0"/>
        <w:rPr>
          <w:rFonts w:eastAsia="Calibri" w:cs="Times New Roman"/>
          <w:b/>
        </w:rPr>
      </w:pPr>
    </w:p>
    <w:p w14:paraId="5FAD9029" w14:textId="2D6DC8E6" w:rsidR="00D42E6D" w:rsidRDefault="00115CF4" w:rsidP="00A745C8">
      <w:pPr>
        <w:pStyle w:val="Prrafodelista"/>
        <w:numPr>
          <w:ilvl w:val="0"/>
          <w:numId w:val="12"/>
        </w:numPr>
        <w:spacing w:line="240" w:lineRule="auto"/>
        <w:jc w:val="both"/>
        <w:outlineLvl w:val="0"/>
        <w:rPr>
          <w:rFonts w:asciiTheme="minorHAnsi" w:eastAsia="Calibri" w:hAnsiTheme="minorHAnsi"/>
          <w:sz w:val="22"/>
          <w:szCs w:val="22"/>
          <w:lang w:val="es-CL"/>
        </w:rPr>
      </w:pPr>
      <w:bookmarkStart w:id="20" w:name="_Toc525636664"/>
      <w:r w:rsidRPr="00115CF4">
        <w:rPr>
          <w:rFonts w:asciiTheme="minorHAnsi" w:eastAsia="Calibri" w:hAnsiTheme="minorHAnsi"/>
          <w:sz w:val="22"/>
          <w:szCs w:val="22"/>
          <w:lang w:val="es-CL"/>
        </w:rPr>
        <w:t xml:space="preserve">Expediente de Postulación </w:t>
      </w:r>
      <w:r w:rsidR="00B53C2C">
        <w:rPr>
          <w:rFonts w:asciiTheme="minorHAnsi" w:eastAsia="Calibri" w:hAnsiTheme="minorHAnsi"/>
          <w:sz w:val="22"/>
          <w:szCs w:val="22"/>
          <w:lang w:val="es-CL"/>
        </w:rPr>
        <w:t>del Barrio Robert Fitz Roy</w:t>
      </w:r>
      <w:r w:rsidRPr="00115CF4">
        <w:rPr>
          <w:rFonts w:asciiTheme="minorHAnsi" w:eastAsia="Calibri" w:hAnsiTheme="minorHAnsi"/>
          <w:sz w:val="22"/>
          <w:szCs w:val="22"/>
          <w:lang w:val="es-CL"/>
        </w:rPr>
        <w:t>.</w:t>
      </w:r>
      <w:bookmarkEnd w:id="20"/>
    </w:p>
    <w:p w14:paraId="21DBA4A1" w14:textId="25905D79" w:rsidR="00A8082F" w:rsidRPr="0085089D" w:rsidRDefault="00A8082F" w:rsidP="0085089D">
      <w:pPr>
        <w:pStyle w:val="Prrafodelista"/>
        <w:numPr>
          <w:ilvl w:val="0"/>
          <w:numId w:val="12"/>
        </w:numPr>
        <w:spacing w:line="240" w:lineRule="auto"/>
        <w:jc w:val="both"/>
        <w:rPr>
          <w:sz w:val="22"/>
        </w:rPr>
      </w:pPr>
      <w:r w:rsidRPr="0085089D">
        <w:rPr>
          <w:rFonts w:asciiTheme="minorHAnsi" w:eastAsia="Calibri" w:hAnsiTheme="minorHAnsi"/>
          <w:sz w:val="22"/>
        </w:rPr>
        <w:t xml:space="preserve">Documentos Orientaciones </w:t>
      </w:r>
    </w:p>
    <w:p w14:paraId="0247663F" w14:textId="5FDE7E28" w:rsidR="00A8082F" w:rsidRPr="0085089D" w:rsidRDefault="00A8082F" w:rsidP="00F73852">
      <w:pPr>
        <w:pStyle w:val="Prrafodelista"/>
        <w:numPr>
          <w:ilvl w:val="0"/>
          <w:numId w:val="66"/>
        </w:numPr>
        <w:spacing w:line="240" w:lineRule="auto"/>
        <w:jc w:val="both"/>
        <w:rPr>
          <w:rFonts w:asciiTheme="minorHAnsi" w:eastAsia="Calibri" w:hAnsiTheme="minorHAnsi"/>
          <w:sz w:val="22"/>
          <w:szCs w:val="22"/>
        </w:rPr>
      </w:pPr>
      <w:r w:rsidRPr="0085089D">
        <w:rPr>
          <w:rFonts w:asciiTheme="minorHAnsi" w:eastAsia="Calibri" w:hAnsiTheme="minorHAnsi"/>
          <w:sz w:val="22"/>
          <w:szCs w:val="22"/>
        </w:rPr>
        <w:t xml:space="preserve">Documento Orientaciones </w:t>
      </w:r>
      <w:r w:rsidR="00627C9E" w:rsidRPr="0085089D">
        <w:rPr>
          <w:rFonts w:asciiTheme="minorHAnsi" w:eastAsia="Calibri" w:hAnsiTheme="minorHAnsi"/>
          <w:sz w:val="22"/>
          <w:szCs w:val="22"/>
        </w:rPr>
        <w:t>Informe 1 Ajuste metodológico</w:t>
      </w:r>
    </w:p>
    <w:p w14:paraId="75173F17" w14:textId="503CC9A1" w:rsidR="002E5690" w:rsidRPr="0085089D" w:rsidRDefault="002E5690" w:rsidP="00F73852">
      <w:pPr>
        <w:pStyle w:val="Prrafodelista"/>
        <w:numPr>
          <w:ilvl w:val="0"/>
          <w:numId w:val="66"/>
        </w:numPr>
        <w:spacing w:line="240" w:lineRule="auto"/>
        <w:jc w:val="both"/>
        <w:rPr>
          <w:rFonts w:asciiTheme="minorHAnsi" w:eastAsia="Calibri" w:hAnsiTheme="minorHAnsi"/>
          <w:sz w:val="22"/>
          <w:szCs w:val="22"/>
        </w:rPr>
      </w:pPr>
      <w:r w:rsidRPr="0085089D">
        <w:rPr>
          <w:rFonts w:asciiTheme="minorHAnsi" w:eastAsia="Calibri" w:hAnsiTheme="minorHAnsi"/>
          <w:sz w:val="22"/>
          <w:szCs w:val="22"/>
        </w:rPr>
        <w:t>Carta Gantt</w:t>
      </w:r>
      <w:r w:rsidR="00115CF4" w:rsidRPr="0085089D">
        <w:rPr>
          <w:rFonts w:asciiTheme="minorHAnsi" w:eastAsia="Calibri" w:hAnsiTheme="minorHAnsi"/>
          <w:sz w:val="22"/>
          <w:szCs w:val="22"/>
        </w:rPr>
        <w:t xml:space="preserve"> Ajuste Metodológico</w:t>
      </w:r>
    </w:p>
    <w:p w14:paraId="70FB1B48" w14:textId="3D375412" w:rsidR="002E5690" w:rsidRPr="0085089D" w:rsidRDefault="002E5690" w:rsidP="00F73852">
      <w:pPr>
        <w:pStyle w:val="Prrafodelista"/>
        <w:numPr>
          <w:ilvl w:val="0"/>
          <w:numId w:val="66"/>
        </w:numPr>
        <w:spacing w:line="240" w:lineRule="auto"/>
        <w:jc w:val="both"/>
        <w:rPr>
          <w:rFonts w:asciiTheme="minorHAnsi" w:eastAsia="Calibri" w:hAnsiTheme="minorHAnsi"/>
          <w:sz w:val="22"/>
        </w:rPr>
      </w:pPr>
      <w:r w:rsidRPr="0085089D">
        <w:rPr>
          <w:rFonts w:asciiTheme="minorHAnsi" w:eastAsia="Calibri" w:hAnsiTheme="minorHAnsi"/>
          <w:sz w:val="22"/>
        </w:rPr>
        <w:t>Índice Ajuste Metodológico</w:t>
      </w:r>
    </w:p>
    <w:p w14:paraId="38FB2EBE" w14:textId="7B033EAF" w:rsidR="002E5690" w:rsidRPr="0085089D" w:rsidRDefault="002E5690" w:rsidP="00F73852">
      <w:pPr>
        <w:pStyle w:val="Prrafodelista"/>
        <w:numPr>
          <w:ilvl w:val="0"/>
          <w:numId w:val="66"/>
        </w:numPr>
        <w:spacing w:line="240" w:lineRule="auto"/>
        <w:jc w:val="both"/>
        <w:rPr>
          <w:rFonts w:asciiTheme="minorHAnsi" w:eastAsia="Calibri" w:hAnsiTheme="minorHAnsi"/>
          <w:sz w:val="22"/>
        </w:rPr>
      </w:pPr>
      <w:r w:rsidRPr="0085089D">
        <w:rPr>
          <w:rFonts w:asciiTheme="minorHAnsi" w:eastAsia="Calibri" w:hAnsiTheme="minorHAnsi"/>
          <w:sz w:val="22"/>
        </w:rPr>
        <w:t>Formato presupuesto Fase I</w:t>
      </w:r>
    </w:p>
    <w:p w14:paraId="539C0553" w14:textId="2597EC4B" w:rsidR="00A8082F" w:rsidRPr="0085089D" w:rsidRDefault="00A8082F" w:rsidP="00F73852">
      <w:pPr>
        <w:pStyle w:val="Prrafodelista"/>
        <w:numPr>
          <w:ilvl w:val="0"/>
          <w:numId w:val="66"/>
        </w:numPr>
        <w:spacing w:line="240" w:lineRule="auto"/>
        <w:jc w:val="both"/>
        <w:rPr>
          <w:rFonts w:asciiTheme="minorHAnsi" w:eastAsia="Calibri" w:hAnsiTheme="minorHAnsi"/>
          <w:sz w:val="22"/>
        </w:rPr>
      </w:pPr>
      <w:r w:rsidRPr="0085089D">
        <w:rPr>
          <w:rFonts w:asciiTheme="minorHAnsi" w:eastAsia="Calibri" w:hAnsiTheme="minorHAnsi"/>
          <w:sz w:val="22"/>
        </w:rPr>
        <w:t xml:space="preserve">Documento Orientaciones Aplicación Encuesta de caracterización, percepción </w:t>
      </w:r>
      <w:r w:rsidR="00115CF4" w:rsidRPr="0085089D">
        <w:rPr>
          <w:rFonts w:asciiTheme="minorHAnsi" w:eastAsia="Calibri" w:hAnsiTheme="minorHAnsi"/>
          <w:sz w:val="22"/>
        </w:rPr>
        <w:t>y Satisfacción</w:t>
      </w:r>
      <w:r w:rsidRPr="0085089D">
        <w:rPr>
          <w:rFonts w:asciiTheme="minorHAnsi" w:eastAsia="Calibri" w:hAnsiTheme="minorHAnsi"/>
          <w:sz w:val="22"/>
        </w:rPr>
        <w:t xml:space="preserve"> a vecinos/as</w:t>
      </w:r>
    </w:p>
    <w:p w14:paraId="2DBBC05F" w14:textId="6AEE00A2" w:rsidR="00115CF4" w:rsidRPr="0085089D" w:rsidRDefault="00810FA9" w:rsidP="00F73852">
      <w:pPr>
        <w:pStyle w:val="Prrafodelista"/>
        <w:numPr>
          <w:ilvl w:val="0"/>
          <w:numId w:val="66"/>
        </w:numPr>
        <w:spacing w:line="240" w:lineRule="auto"/>
        <w:jc w:val="both"/>
        <w:rPr>
          <w:rFonts w:asciiTheme="minorHAnsi" w:eastAsia="Calibri" w:hAnsiTheme="minorHAnsi"/>
          <w:sz w:val="22"/>
        </w:rPr>
      </w:pPr>
      <w:r>
        <w:rPr>
          <w:rFonts w:asciiTheme="minorHAnsi" w:eastAsia="Calibri" w:hAnsiTheme="minorHAnsi"/>
          <w:sz w:val="22"/>
        </w:rPr>
        <w:t>I</w:t>
      </w:r>
      <w:r w:rsidR="00115CF4" w:rsidRPr="0085089D">
        <w:rPr>
          <w:rFonts w:asciiTheme="minorHAnsi" w:eastAsia="Calibri" w:hAnsiTheme="minorHAnsi"/>
          <w:sz w:val="22"/>
        </w:rPr>
        <w:t>nforme 2 Orientaciones Estudio de Fuentes Primarias y Secundarias (ETB)</w:t>
      </w:r>
    </w:p>
    <w:p w14:paraId="50EE9020" w14:textId="6932BEE9" w:rsidR="00115CF4" w:rsidRPr="0085089D" w:rsidRDefault="00115CF4" w:rsidP="00F73852">
      <w:pPr>
        <w:pStyle w:val="Prrafodelista"/>
        <w:numPr>
          <w:ilvl w:val="0"/>
          <w:numId w:val="66"/>
        </w:numPr>
        <w:spacing w:line="240" w:lineRule="auto"/>
        <w:jc w:val="both"/>
        <w:rPr>
          <w:rFonts w:asciiTheme="minorHAnsi" w:eastAsia="Calibri" w:hAnsiTheme="minorHAnsi"/>
          <w:sz w:val="24"/>
          <w:szCs w:val="22"/>
        </w:rPr>
      </w:pPr>
      <w:r w:rsidRPr="0085089D">
        <w:rPr>
          <w:rFonts w:asciiTheme="minorHAnsi" w:eastAsia="Calibri" w:hAnsiTheme="minorHAnsi"/>
          <w:sz w:val="22"/>
        </w:rPr>
        <w:t>Contenidos mínimos para el Estudio de Fuentes Primarias y Secundarias (ETB)</w:t>
      </w:r>
      <w:r w:rsidRPr="0085089D">
        <w:rPr>
          <w:rFonts w:asciiTheme="minorHAnsi" w:eastAsia="Calibri" w:hAnsiTheme="minorHAnsi"/>
          <w:sz w:val="24"/>
          <w:szCs w:val="22"/>
        </w:rPr>
        <w:t> </w:t>
      </w:r>
    </w:p>
    <w:p w14:paraId="5AD2EE13" w14:textId="3B49EBBF" w:rsidR="00115CF4" w:rsidRPr="0085089D" w:rsidRDefault="00115CF4" w:rsidP="00F73852">
      <w:pPr>
        <w:pStyle w:val="Prrafodelista"/>
        <w:numPr>
          <w:ilvl w:val="0"/>
          <w:numId w:val="66"/>
        </w:numPr>
        <w:spacing w:line="240" w:lineRule="auto"/>
        <w:jc w:val="both"/>
        <w:rPr>
          <w:rFonts w:asciiTheme="minorHAnsi" w:eastAsia="Calibri" w:hAnsiTheme="minorHAnsi"/>
          <w:sz w:val="24"/>
          <w:szCs w:val="22"/>
        </w:rPr>
      </w:pPr>
      <w:r w:rsidRPr="0085089D">
        <w:rPr>
          <w:rFonts w:asciiTheme="minorHAnsi" w:eastAsia="Calibri" w:hAnsiTheme="minorHAnsi"/>
          <w:sz w:val="22"/>
        </w:rPr>
        <w:t>Presentación Capacitación aplicación Encuesta de Caracterización y percepción</w:t>
      </w:r>
      <w:r w:rsidRPr="0085089D">
        <w:rPr>
          <w:rFonts w:asciiTheme="minorHAnsi" w:eastAsia="Calibri" w:hAnsiTheme="minorHAnsi"/>
          <w:sz w:val="24"/>
          <w:szCs w:val="22"/>
        </w:rPr>
        <w:t> </w:t>
      </w:r>
    </w:p>
    <w:p w14:paraId="1DE5D17C" w14:textId="202BDE1E" w:rsidR="00115CF4" w:rsidRPr="0085089D" w:rsidRDefault="00115CF4" w:rsidP="00F73852">
      <w:pPr>
        <w:pStyle w:val="Prrafodelista"/>
        <w:numPr>
          <w:ilvl w:val="0"/>
          <w:numId w:val="66"/>
        </w:numPr>
        <w:spacing w:line="240" w:lineRule="auto"/>
        <w:jc w:val="both"/>
        <w:rPr>
          <w:rFonts w:asciiTheme="minorHAnsi" w:eastAsia="Calibri" w:hAnsiTheme="minorHAnsi"/>
          <w:sz w:val="24"/>
          <w:szCs w:val="22"/>
        </w:rPr>
      </w:pPr>
      <w:r w:rsidRPr="0085089D">
        <w:rPr>
          <w:rFonts w:asciiTheme="minorHAnsi" w:eastAsia="Calibri" w:hAnsiTheme="minorHAnsi"/>
          <w:sz w:val="22"/>
        </w:rPr>
        <w:t>Instructivo del Encuestador  </w:t>
      </w:r>
      <w:r w:rsidRPr="0085089D">
        <w:rPr>
          <w:rFonts w:asciiTheme="minorHAnsi" w:eastAsia="Calibri" w:hAnsiTheme="minorHAnsi"/>
          <w:sz w:val="24"/>
          <w:szCs w:val="22"/>
        </w:rPr>
        <w:t> </w:t>
      </w:r>
    </w:p>
    <w:p w14:paraId="4DF4D7B3" w14:textId="43E76158" w:rsidR="00115CF4" w:rsidRPr="00DE7177" w:rsidRDefault="00115CF4" w:rsidP="00F73852">
      <w:pPr>
        <w:pStyle w:val="Prrafodelista"/>
        <w:numPr>
          <w:ilvl w:val="0"/>
          <w:numId w:val="66"/>
        </w:numPr>
        <w:spacing w:line="240" w:lineRule="auto"/>
        <w:jc w:val="both"/>
        <w:rPr>
          <w:rFonts w:asciiTheme="minorHAnsi" w:eastAsia="Calibri" w:hAnsiTheme="minorHAnsi"/>
          <w:sz w:val="24"/>
          <w:szCs w:val="22"/>
        </w:rPr>
      </w:pPr>
      <w:r w:rsidRPr="0085089D">
        <w:rPr>
          <w:rFonts w:asciiTheme="minorHAnsi" w:eastAsia="Calibri" w:hAnsiTheme="minorHAnsi"/>
          <w:sz w:val="22"/>
        </w:rPr>
        <w:t xml:space="preserve">Excel Encuesta </w:t>
      </w:r>
      <w:r w:rsidRPr="00DE7177">
        <w:rPr>
          <w:rFonts w:asciiTheme="minorHAnsi" w:eastAsia="Calibri" w:hAnsiTheme="minorHAnsi"/>
          <w:sz w:val="22"/>
        </w:rPr>
        <w:t>202</w:t>
      </w:r>
      <w:r w:rsidR="00DE7177" w:rsidRPr="00DE7177">
        <w:rPr>
          <w:rFonts w:asciiTheme="minorHAnsi" w:eastAsia="Calibri" w:hAnsiTheme="minorHAnsi"/>
          <w:sz w:val="22"/>
        </w:rPr>
        <w:t>3</w:t>
      </w:r>
      <w:r w:rsidRPr="00DE7177">
        <w:rPr>
          <w:rFonts w:asciiTheme="minorHAnsi" w:eastAsia="Calibri" w:hAnsiTheme="minorHAnsi"/>
          <w:sz w:val="24"/>
          <w:szCs w:val="22"/>
        </w:rPr>
        <w:t> </w:t>
      </w:r>
    </w:p>
    <w:p w14:paraId="77445627" w14:textId="79CF7FBB" w:rsidR="00115CF4" w:rsidRPr="00DE7177" w:rsidRDefault="00115CF4" w:rsidP="00F73852">
      <w:pPr>
        <w:pStyle w:val="Prrafodelista"/>
        <w:numPr>
          <w:ilvl w:val="0"/>
          <w:numId w:val="66"/>
        </w:numPr>
        <w:spacing w:line="240" w:lineRule="auto"/>
        <w:jc w:val="both"/>
        <w:rPr>
          <w:rFonts w:asciiTheme="minorHAnsi" w:eastAsia="Calibri" w:hAnsiTheme="minorHAnsi"/>
          <w:sz w:val="24"/>
          <w:szCs w:val="22"/>
        </w:rPr>
      </w:pPr>
      <w:r w:rsidRPr="00DE7177">
        <w:rPr>
          <w:rFonts w:asciiTheme="minorHAnsi" w:eastAsia="Calibri" w:hAnsiTheme="minorHAnsi"/>
          <w:sz w:val="22"/>
        </w:rPr>
        <w:t>Orientaciones para la elaboración del Mapa de Actores Estratégicos </w:t>
      </w:r>
      <w:r w:rsidRPr="00DE7177">
        <w:rPr>
          <w:rFonts w:asciiTheme="minorHAnsi" w:eastAsia="Calibri" w:hAnsiTheme="minorHAnsi"/>
          <w:sz w:val="24"/>
          <w:szCs w:val="22"/>
        </w:rPr>
        <w:t> </w:t>
      </w:r>
    </w:p>
    <w:p w14:paraId="286433C7" w14:textId="04121FDF" w:rsidR="00115CF4" w:rsidRPr="00DE7177" w:rsidRDefault="00115CF4" w:rsidP="00F73852">
      <w:pPr>
        <w:pStyle w:val="Prrafodelista"/>
        <w:numPr>
          <w:ilvl w:val="0"/>
          <w:numId w:val="66"/>
        </w:numPr>
        <w:spacing w:line="240" w:lineRule="auto"/>
        <w:jc w:val="both"/>
        <w:rPr>
          <w:rFonts w:asciiTheme="minorHAnsi" w:eastAsia="Calibri" w:hAnsiTheme="minorHAnsi"/>
          <w:sz w:val="24"/>
          <w:szCs w:val="22"/>
        </w:rPr>
      </w:pPr>
      <w:r w:rsidRPr="00DE7177">
        <w:rPr>
          <w:rFonts w:asciiTheme="minorHAnsi" w:eastAsia="Calibri" w:hAnsiTheme="minorHAnsi"/>
          <w:sz w:val="22"/>
        </w:rPr>
        <w:t>Orientaciones para la realización e informe de Recorridos Barriales </w:t>
      </w:r>
      <w:r w:rsidRPr="00DE7177">
        <w:rPr>
          <w:rFonts w:asciiTheme="minorHAnsi" w:eastAsia="Calibri" w:hAnsiTheme="minorHAnsi"/>
          <w:sz w:val="24"/>
          <w:szCs w:val="22"/>
        </w:rPr>
        <w:t> </w:t>
      </w:r>
    </w:p>
    <w:p w14:paraId="465D4FA8" w14:textId="01D4721B" w:rsidR="00115CF4" w:rsidRPr="00DE7177" w:rsidRDefault="00115CF4" w:rsidP="00F73852">
      <w:pPr>
        <w:pStyle w:val="Prrafodelista"/>
        <w:numPr>
          <w:ilvl w:val="0"/>
          <w:numId w:val="66"/>
        </w:numPr>
        <w:spacing w:line="240" w:lineRule="auto"/>
        <w:jc w:val="both"/>
        <w:rPr>
          <w:rFonts w:asciiTheme="minorHAnsi" w:eastAsia="Calibri" w:hAnsiTheme="minorHAnsi"/>
          <w:sz w:val="24"/>
          <w:szCs w:val="22"/>
          <w:lang w:val="es-CL"/>
        </w:rPr>
      </w:pPr>
      <w:r w:rsidRPr="00DE7177">
        <w:rPr>
          <w:rFonts w:asciiTheme="minorHAnsi" w:eastAsia="Calibri" w:hAnsiTheme="minorHAnsi"/>
          <w:sz w:val="22"/>
        </w:rPr>
        <w:t>Presentación Capacitación aplicación Ficha de Catastro Survey 123  </w:t>
      </w:r>
      <w:r w:rsidRPr="00DE7177">
        <w:rPr>
          <w:rFonts w:asciiTheme="minorHAnsi" w:eastAsia="Calibri" w:hAnsiTheme="minorHAnsi"/>
          <w:sz w:val="24"/>
          <w:szCs w:val="22"/>
        </w:rPr>
        <w:t> </w:t>
      </w:r>
    </w:p>
    <w:p w14:paraId="4E2A1AE6" w14:textId="23D69196" w:rsidR="00115CF4" w:rsidRPr="00DE7177" w:rsidRDefault="00115CF4" w:rsidP="00F73852">
      <w:pPr>
        <w:pStyle w:val="Prrafodelista"/>
        <w:numPr>
          <w:ilvl w:val="0"/>
          <w:numId w:val="66"/>
        </w:numPr>
        <w:spacing w:line="240" w:lineRule="auto"/>
        <w:jc w:val="both"/>
        <w:rPr>
          <w:rFonts w:asciiTheme="minorHAnsi" w:eastAsia="Calibri" w:hAnsiTheme="minorHAnsi"/>
          <w:sz w:val="24"/>
          <w:szCs w:val="22"/>
        </w:rPr>
      </w:pPr>
      <w:r w:rsidRPr="00DE7177">
        <w:rPr>
          <w:rFonts w:asciiTheme="minorHAnsi" w:eastAsia="Calibri" w:hAnsiTheme="minorHAnsi"/>
          <w:sz w:val="22"/>
        </w:rPr>
        <w:t>Instructivo aplicación Ficha de Catastro Survey 123 </w:t>
      </w:r>
      <w:r w:rsidRPr="00DE7177">
        <w:rPr>
          <w:rFonts w:asciiTheme="minorHAnsi" w:eastAsia="Calibri" w:hAnsiTheme="minorHAnsi"/>
          <w:sz w:val="24"/>
          <w:szCs w:val="22"/>
        </w:rPr>
        <w:t> </w:t>
      </w:r>
    </w:p>
    <w:p w14:paraId="799BF2F1" w14:textId="2352B7C4" w:rsidR="00115CF4" w:rsidRPr="00DE7177" w:rsidRDefault="00115CF4" w:rsidP="00F73852">
      <w:pPr>
        <w:pStyle w:val="Prrafodelista"/>
        <w:numPr>
          <w:ilvl w:val="0"/>
          <w:numId w:val="66"/>
        </w:numPr>
        <w:spacing w:line="240" w:lineRule="auto"/>
        <w:jc w:val="both"/>
        <w:rPr>
          <w:rFonts w:asciiTheme="minorHAnsi" w:eastAsia="Calibri" w:hAnsiTheme="minorHAnsi"/>
          <w:sz w:val="24"/>
          <w:szCs w:val="22"/>
        </w:rPr>
      </w:pPr>
      <w:r w:rsidRPr="00DE7177">
        <w:rPr>
          <w:rFonts w:asciiTheme="minorHAnsi" w:eastAsia="Calibri" w:hAnsiTheme="minorHAnsi"/>
          <w:sz w:val="22"/>
        </w:rPr>
        <w:t>Excel Ficha de Catastro 202</w:t>
      </w:r>
      <w:r w:rsidR="00DE7177" w:rsidRPr="00DE7177">
        <w:rPr>
          <w:rFonts w:asciiTheme="minorHAnsi" w:eastAsia="Calibri" w:hAnsiTheme="minorHAnsi"/>
          <w:sz w:val="22"/>
        </w:rPr>
        <w:t>3</w:t>
      </w:r>
      <w:r w:rsidRPr="00DE7177">
        <w:rPr>
          <w:rFonts w:asciiTheme="minorHAnsi" w:eastAsia="Calibri" w:hAnsiTheme="minorHAnsi"/>
          <w:sz w:val="24"/>
          <w:szCs w:val="22"/>
        </w:rPr>
        <w:t> </w:t>
      </w:r>
    </w:p>
    <w:p w14:paraId="4162AD3C" w14:textId="5497C9C7" w:rsidR="00115CF4" w:rsidRPr="0085089D" w:rsidRDefault="00115CF4" w:rsidP="00F73852">
      <w:pPr>
        <w:pStyle w:val="Prrafodelista"/>
        <w:numPr>
          <w:ilvl w:val="0"/>
          <w:numId w:val="66"/>
        </w:numPr>
        <w:spacing w:line="240" w:lineRule="auto"/>
        <w:jc w:val="both"/>
        <w:rPr>
          <w:rFonts w:asciiTheme="minorHAnsi" w:eastAsia="Calibri" w:hAnsiTheme="minorHAnsi"/>
          <w:sz w:val="24"/>
          <w:szCs w:val="22"/>
        </w:rPr>
      </w:pPr>
      <w:r w:rsidRPr="0085089D">
        <w:rPr>
          <w:rFonts w:asciiTheme="minorHAnsi" w:eastAsia="Calibri" w:hAnsiTheme="minorHAnsi"/>
          <w:sz w:val="22"/>
        </w:rPr>
        <w:t>Orientaciones para la ejecución de Talleres de Autodiagnóstico   </w:t>
      </w:r>
      <w:r w:rsidRPr="0085089D">
        <w:rPr>
          <w:rFonts w:asciiTheme="minorHAnsi" w:eastAsia="Calibri" w:hAnsiTheme="minorHAnsi"/>
          <w:sz w:val="24"/>
          <w:szCs w:val="22"/>
        </w:rPr>
        <w:t> </w:t>
      </w:r>
    </w:p>
    <w:p w14:paraId="5E24C5E3" w14:textId="27B333B4" w:rsidR="00115CF4" w:rsidRPr="0085089D" w:rsidRDefault="00115CF4" w:rsidP="00F73852">
      <w:pPr>
        <w:pStyle w:val="Prrafodelista"/>
        <w:numPr>
          <w:ilvl w:val="0"/>
          <w:numId w:val="66"/>
        </w:numPr>
        <w:spacing w:line="240" w:lineRule="auto"/>
        <w:jc w:val="both"/>
        <w:rPr>
          <w:rFonts w:asciiTheme="minorHAnsi" w:eastAsia="Calibri" w:hAnsiTheme="minorHAnsi"/>
          <w:sz w:val="24"/>
          <w:szCs w:val="22"/>
        </w:rPr>
      </w:pPr>
      <w:r w:rsidRPr="0085089D">
        <w:rPr>
          <w:rFonts w:asciiTheme="minorHAnsi" w:eastAsia="Calibri" w:hAnsiTheme="minorHAnsi"/>
          <w:sz w:val="22"/>
        </w:rPr>
        <w:t>Formato PPT Síntesis Informe 2</w:t>
      </w:r>
      <w:r w:rsidRPr="0085089D">
        <w:rPr>
          <w:rFonts w:asciiTheme="minorHAnsi" w:eastAsia="Calibri" w:hAnsiTheme="minorHAnsi"/>
          <w:sz w:val="24"/>
          <w:szCs w:val="22"/>
        </w:rPr>
        <w:t> </w:t>
      </w:r>
    </w:p>
    <w:p w14:paraId="3EFF6735" w14:textId="49669D5F" w:rsidR="00115CF4" w:rsidRPr="0085089D" w:rsidRDefault="00115CF4" w:rsidP="00F73852">
      <w:pPr>
        <w:pStyle w:val="Prrafodelista"/>
        <w:numPr>
          <w:ilvl w:val="0"/>
          <w:numId w:val="66"/>
        </w:numPr>
        <w:spacing w:line="240" w:lineRule="auto"/>
        <w:jc w:val="both"/>
        <w:rPr>
          <w:rFonts w:asciiTheme="minorHAnsi" w:eastAsia="Calibri" w:hAnsiTheme="minorHAnsi"/>
          <w:sz w:val="24"/>
        </w:rPr>
      </w:pPr>
      <w:r w:rsidRPr="0085089D">
        <w:rPr>
          <w:rFonts w:asciiTheme="minorHAnsi" w:eastAsia="Calibri" w:hAnsiTheme="minorHAnsi"/>
          <w:sz w:val="22"/>
        </w:rPr>
        <w:t>Planillas en formato Excel</w:t>
      </w:r>
      <w:r w:rsidRPr="0085089D">
        <w:rPr>
          <w:rFonts w:asciiTheme="minorHAnsi" w:eastAsia="Calibri" w:hAnsiTheme="minorHAnsi"/>
          <w:sz w:val="24"/>
        </w:rPr>
        <w:t> </w:t>
      </w:r>
    </w:p>
    <w:p w14:paraId="639E478E" w14:textId="740534E7"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Informe 3 Orientaciones Generales para el Diagnóstico Compartido </w:t>
      </w:r>
    </w:p>
    <w:p w14:paraId="17248934" w14:textId="5B4C25A5"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Manual de Escalas IDUS (MDSF) </w:t>
      </w:r>
    </w:p>
    <w:p w14:paraId="5C6DACC5" w14:textId="714E0FD1"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Metodología para la Evaluación de Carteras de inversión del Programa Recuperación de Barrios – Quiero Mi Barrio (MDS</w:t>
      </w:r>
      <w:r w:rsidR="00E673A2">
        <w:rPr>
          <w:rFonts w:asciiTheme="minorHAnsi" w:eastAsia="Calibri" w:hAnsiTheme="minorHAnsi"/>
          <w:sz w:val="22"/>
        </w:rPr>
        <w:t>Y</w:t>
      </w:r>
      <w:r w:rsidRPr="00C50E1A">
        <w:rPr>
          <w:rFonts w:asciiTheme="minorHAnsi" w:eastAsia="Calibri" w:hAnsiTheme="minorHAnsi"/>
          <w:sz w:val="22"/>
        </w:rPr>
        <w:t xml:space="preserve">F) </w:t>
      </w:r>
    </w:p>
    <w:p w14:paraId="241A1AC8" w14:textId="76D36BA9"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Requisitos de Información Sectorial RIS (MSD</w:t>
      </w:r>
      <w:r w:rsidR="00E673A2">
        <w:rPr>
          <w:rFonts w:asciiTheme="minorHAnsi" w:eastAsia="Calibri" w:hAnsiTheme="minorHAnsi"/>
          <w:sz w:val="22"/>
        </w:rPr>
        <w:t>Y</w:t>
      </w:r>
      <w:r w:rsidRPr="00C50E1A">
        <w:rPr>
          <w:rFonts w:asciiTheme="minorHAnsi" w:eastAsia="Calibri" w:hAnsiTheme="minorHAnsi"/>
          <w:sz w:val="22"/>
        </w:rPr>
        <w:t xml:space="preserve">F) </w:t>
      </w:r>
    </w:p>
    <w:p w14:paraId="52CAD006" w14:textId="30487EC5"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Presentación Capacitación IDUS Teórico (MDS</w:t>
      </w:r>
      <w:r w:rsidR="00E673A2">
        <w:rPr>
          <w:rFonts w:asciiTheme="minorHAnsi" w:eastAsia="Calibri" w:hAnsiTheme="minorHAnsi"/>
          <w:sz w:val="22"/>
        </w:rPr>
        <w:t>Y</w:t>
      </w:r>
      <w:r w:rsidRPr="00C50E1A">
        <w:rPr>
          <w:rFonts w:asciiTheme="minorHAnsi" w:eastAsia="Calibri" w:hAnsiTheme="minorHAnsi"/>
          <w:sz w:val="22"/>
        </w:rPr>
        <w:t xml:space="preserve">F) </w:t>
      </w:r>
    </w:p>
    <w:p w14:paraId="66486243" w14:textId="6D9FD9B2"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Presentación Capacitación IDUS Práctico (MDS</w:t>
      </w:r>
      <w:r w:rsidR="00E673A2">
        <w:rPr>
          <w:rFonts w:asciiTheme="minorHAnsi" w:eastAsia="Calibri" w:hAnsiTheme="minorHAnsi"/>
          <w:sz w:val="22"/>
        </w:rPr>
        <w:t>Y</w:t>
      </w:r>
      <w:r w:rsidRPr="00C50E1A">
        <w:rPr>
          <w:rFonts w:asciiTheme="minorHAnsi" w:eastAsia="Calibri" w:hAnsiTheme="minorHAnsi"/>
          <w:sz w:val="22"/>
        </w:rPr>
        <w:t xml:space="preserve">F) </w:t>
      </w:r>
    </w:p>
    <w:p w14:paraId="390ED27B" w14:textId="5615FA1D"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Orientaciones Construcción y Análisis IDUS base </w:t>
      </w:r>
    </w:p>
    <w:p w14:paraId="06E93B34" w14:textId="0E1DFE24"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Matriz PGO Excel </w:t>
      </w:r>
    </w:p>
    <w:p w14:paraId="1CF237B7" w14:textId="1D2D3201"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Orientaciones para completar la Matriz PGO </w:t>
      </w:r>
    </w:p>
    <w:p w14:paraId="0329DA8D" w14:textId="4CCB4FC2"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Matriz PGS Excel </w:t>
      </w:r>
    </w:p>
    <w:p w14:paraId="03087A98" w14:textId="4AFD1DB6"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Orientaciones para la realización de Diagnóstico Habitacional </w:t>
      </w:r>
    </w:p>
    <w:p w14:paraId="65AF9106" w14:textId="2721A625"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Orientaciones para devolución Diagnóstico a los vecinos/as </w:t>
      </w:r>
    </w:p>
    <w:p w14:paraId="225D31D8" w14:textId="3FEEAAA1"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Formato PPT Diagnóstico Compartido </w:t>
      </w:r>
    </w:p>
    <w:p w14:paraId="07D27D83" w14:textId="7D8C50FE"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Metodología para calcular el índice técnico de caminabilidad sensible al género (BID) </w:t>
      </w:r>
    </w:p>
    <w:p w14:paraId="609E89E9" w14:textId="70F206AF"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Excel Matriz de Cambio Climático QMB </w:t>
      </w:r>
    </w:p>
    <w:p w14:paraId="34C80256" w14:textId="74442646"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Informe 4_ Orientaciones Generales para la Elaboración del Plan Maestro </w:t>
      </w:r>
    </w:p>
    <w:p w14:paraId="5BC20BE8" w14:textId="1135FD29"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Formato PPT P</w:t>
      </w:r>
      <w:r w:rsidR="00E673A2">
        <w:rPr>
          <w:rFonts w:asciiTheme="minorHAnsi" w:eastAsia="Calibri" w:hAnsiTheme="minorHAnsi"/>
          <w:sz w:val="22"/>
        </w:rPr>
        <w:t>l</w:t>
      </w:r>
      <w:r w:rsidRPr="00C50E1A">
        <w:rPr>
          <w:rFonts w:asciiTheme="minorHAnsi" w:eastAsia="Calibri" w:hAnsiTheme="minorHAnsi"/>
          <w:sz w:val="22"/>
        </w:rPr>
        <w:t>an Maestro 2023</w:t>
      </w:r>
    </w:p>
    <w:p w14:paraId="10C6EEDE" w14:textId="1DB24952"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Índice </w:t>
      </w:r>
      <w:r w:rsidR="00E673A2">
        <w:rPr>
          <w:rFonts w:asciiTheme="minorHAnsi" w:eastAsia="Calibri" w:hAnsiTheme="minorHAnsi"/>
          <w:sz w:val="22"/>
        </w:rPr>
        <w:t>I</w:t>
      </w:r>
      <w:r w:rsidRPr="00C50E1A">
        <w:rPr>
          <w:rFonts w:asciiTheme="minorHAnsi" w:eastAsia="Calibri" w:hAnsiTheme="minorHAnsi"/>
          <w:sz w:val="22"/>
        </w:rPr>
        <w:t xml:space="preserve">nforme Plan Maestro </w:t>
      </w:r>
    </w:p>
    <w:p w14:paraId="6861DFF8" w14:textId="58635DBB"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Ficha tipo perfil de proyecto social </w:t>
      </w:r>
    </w:p>
    <w:p w14:paraId="033FAE5C" w14:textId="09118C0E"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Ficha tipo perfil de proyecto PGO </w:t>
      </w:r>
    </w:p>
    <w:p w14:paraId="4289CBCD" w14:textId="7B47AFDB"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Orientaciones para la elaboración de perfiles PGO </w:t>
      </w:r>
    </w:p>
    <w:p w14:paraId="5FA55BDD" w14:textId="55AAEDCA"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Orientaciones para Estrategia Intrasectorial e Intersectorial  </w:t>
      </w:r>
    </w:p>
    <w:p w14:paraId="602501F5" w14:textId="397A225A"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Formato Planilla PIGP </w:t>
      </w:r>
    </w:p>
    <w:p w14:paraId="6983B929" w14:textId="191C390E"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Formato estrategia comunicaciones </w:t>
      </w:r>
    </w:p>
    <w:p w14:paraId="628ADC0B" w14:textId="781EE16B"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Manual de usuario software para la estimación del IDUS (MDSF) </w:t>
      </w:r>
    </w:p>
    <w:p w14:paraId="20AAE597" w14:textId="6867F8F4"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 xml:space="preserve">Guía de fondos concursables (MSGG) </w:t>
      </w:r>
    </w:p>
    <w:p w14:paraId="6388C9D2" w14:textId="059F3768"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Manual de Escalas IDUS (MDS</w:t>
      </w:r>
      <w:r w:rsidR="00E673A2">
        <w:rPr>
          <w:rFonts w:asciiTheme="minorHAnsi" w:eastAsia="Calibri" w:hAnsiTheme="minorHAnsi"/>
          <w:sz w:val="22"/>
        </w:rPr>
        <w:t>Y</w:t>
      </w:r>
      <w:r w:rsidRPr="00C50E1A">
        <w:rPr>
          <w:rFonts w:asciiTheme="minorHAnsi" w:eastAsia="Calibri" w:hAnsiTheme="minorHAnsi"/>
          <w:sz w:val="22"/>
        </w:rPr>
        <w:t xml:space="preserve">F) </w:t>
      </w:r>
    </w:p>
    <w:p w14:paraId="2D8BE054" w14:textId="4971162E"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Metodología para la Evaluación de Carteras de inversión del Programa Recuperación de Barrios – Quiero Mi Barrio (MDS</w:t>
      </w:r>
      <w:r w:rsidR="00E673A2">
        <w:rPr>
          <w:rFonts w:asciiTheme="minorHAnsi" w:eastAsia="Calibri" w:hAnsiTheme="minorHAnsi"/>
          <w:sz w:val="22"/>
        </w:rPr>
        <w:t>Y</w:t>
      </w:r>
      <w:r w:rsidRPr="00C50E1A">
        <w:rPr>
          <w:rFonts w:asciiTheme="minorHAnsi" w:eastAsia="Calibri" w:hAnsiTheme="minorHAnsi"/>
          <w:sz w:val="22"/>
        </w:rPr>
        <w:t xml:space="preserve">F) </w:t>
      </w:r>
    </w:p>
    <w:p w14:paraId="6A29B215" w14:textId="40E446BD" w:rsidR="00115CF4" w:rsidRPr="00C50E1A" w:rsidRDefault="00115CF4" w:rsidP="00F73852">
      <w:pPr>
        <w:pStyle w:val="Prrafodelista"/>
        <w:numPr>
          <w:ilvl w:val="0"/>
          <w:numId w:val="66"/>
        </w:numPr>
        <w:spacing w:line="240" w:lineRule="auto"/>
        <w:jc w:val="both"/>
        <w:rPr>
          <w:rFonts w:asciiTheme="minorHAnsi" w:eastAsia="Calibri" w:hAnsiTheme="minorHAnsi"/>
          <w:sz w:val="22"/>
        </w:rPr>
      </w:pPr>
      <w:r w:rsidRPr="00C50E1A">
        <w:rPr>
          <w:rFonts w:asciiTheme="minorHAnsi" w:eastAsia="Calibri" w:hAnsiTheme="minorHAnsi"/>
          <w:sz w:val="22"/>
        </w:rPr>
        <w:t>Requisitos de Información Sectorial RIS (MSD</w:t>
      </w:r>
      <w:r w:rsidR="00E673A2">
        <w:rPr>
          <w:rFonts w:asciiTheme="minorHAnsi" w:eastAsia="Calibri" w:hAnsiTheme="minorHAnsi"/>
          <w:sz w:val="22"/>
        </w:rPr>
        <w:t>Y</w:t>
      </w:r>
      <w:r w:rsidRPr="00C50E1A">
        <w:rPr>
          <w:rFonts w:asciiTheme="minorHAnsi" w:eastAsia="Calibri" w:hAnsiTheme="minorHAnsi"/>
          <w:sz w:val="22"/>
        </w:rPr>
        <w:t xml:space="preserve">F) </w:t>
      </w:r>
    </w:p>
    <w:p w14:paraId="240BB2A9" w14:textId="028EA234" w:rsidR="00B30898" w:rsidRDefault="00B30898" w:rsidP="0014155D">
      <w:pPr>
        <w:spacing w:after="0" w:line="240" w:lineRule="auto"/>
        <w:jc w:val="both"/>
        <w:outlineLvl w:val="0"/>
        <w:rPr>
          <w:rFonts w:eastAsia="Calibri" w:cs="Times New Roman"/>
          <w:highlight w:val="yellow"/>
        </w:rPr>
      </w:pPr>
    </w:p>
    <w:p w14:paraId="6FD1B211" w14:textId="77777777" w:rsidR="00ED5DB5" w:rsidRPr="0014155D" w:rsidRDefault="007B1232" w:rsidP="0014155D">
      <w:pPr>
        <w:spacing w:after="0" w:line="240" w:lineRule="auto"/>
        <w:jc w:val="both"/>
        <w:outlineLvl w:val="0"/>
        <w:rPr>
          <w:b/>
          <w:lang w:val="es-ES_tradnl"/>
        </w:rPr>
      </w:pPr>
      <w:bookmarkStart w:id="21" w:name="_Toc525636665"/>
      <w:r>
        <w:rPr>
          <w:b/>
          <w:lang w:val="es-ES_tradnl"/>
        </w:rPr>
        <w:t>3</w:t>
      </w:r>
      <w:r w:rsidR="003356D6" w:rsidRPr="0014155D">
        <w:rPr>
          <w:b/>
          <w:lang w:val="es-ES_tradnl"/>
        </w:rPr>
        <w:t>. OBJETIVOS DE LA CONSULTORÍA</w:t>
      </w:r>
      <w:bookmarkEnd w:id="21"/>
      <w:r w:rsidR="003356D6" w:rsidRPr="0014155D">
        <w:rPr>
          <w:b/>
          <w:lang w:val="es-ES_tradnl"/>
        </w:rPr>
        <w:t xml:space="preserve"> </w:t>
      </w:r>
    </w:p>
    <w:p w14:paraId="5AA92A9D" w14:textId="77777777" w:rsidR="0042333B" w:rsidRPr="0014155D" w:rsidRDefault="0042333B" w:rsidP="0014155D">
      <w:pPr>
        <w:spacing w:after="0" w:line="240" w:lineRule="auto"/>
        <w:jc w:val="both"/>
        <w:outlineLvl w:val="0"/>
        <w:rPr>
          <w:b/>
          <w:lang w:val="es-ES_tradnl"/>
        </w:rPr>
      </w:pPr>
    </w:p>
    <w:p w14:paraId="26D4AD5E" w14:textId="77777777" w:rsidR="00F5506A" w:rsidRPr="0014155D" w:rsidRDefault="007B1232" w:rsidP="000B49E2">
      <w:pPr>
        <w:spacing w:after="0" w:line="240" w:lineRule="auto"/>
        <w:jc w:val="both"/>
        <w:outlineLvl w:val="0"/>
        <w:rPr>
          <w:rFonts w:cstheme="minorHAnsi"/>
          <w:b/>
          <w:lang w:val="es-ES_tradnl"/>
        </w:rPr>
      </w:pPr>
      <w:bookmarkStart w:id="22" w:name="_Toc525636666"/>
      <w:r>
        <w:rPr>
          <w:rFonts w:cstheme="minorHAnsi"/>
          <w:b/>
          <w:lang w:val="es-ES_tradnl"/>
        </w:rPr>
        <w:t>3</w:t>
      </w:r>
      <w:r w:rsidR="002D33ED">
        <w:rPr>
          <w:rFonts w:cstheme="minorHAnsi"/>
          <w:b/>
          <w:lang w:val="es-ES_tradnl"/>
        </w:rPr>
        <w:t xml:space="preserve">.1 </w:t>
      </w:r>
      <w:r w:rsidR="00ED5DB5" w:rsidRPr="0014155D">
        <w:rPr>
          <w:rFonts w:cstheme="minorHAnsi"/>
          <w:b/>
          <w:lang w:val="es-ES_tradnl"/>
        </w:rPr>
        <w:t>OBJETIVO GENERAL</w:t>
      </w:r>
      <w:bookmarkEnd w:id="22"/>
    </w:p>
    <w:p w14:paraId="480BAAF1" w14:textId="77777777" w:rsidR="0042333B" w:rsidRPr="0014155D" w:rsidRDefault="0042333B" w:rsidP="0014155D">
      <w:pPr>
        <w:spacing w:after="0" w:line="240" w:lineRule="auto"/>
        <w:jc w:val="both"/>
        <w:outlineLvl w:val="0"/>
        <w:rPr>
          <w:rFonts w:cstheme="minorHAnsi"/>
          <w:b/>
          <w:lang w:val="es-ES_tradnl"/>
        </w:rPr>
      </w:pPr>
    </w:p>
    <w:p w14:paraId="02A9B772" w14:textId="3885AB62" w:rsidR="002E645F" w:rsidRPr="00E12E0C" w:rsidRDefault="00E12E0C" w:rsidP="00E12E0C">
      <w:pPr>
        <w:spacing w:line="240" w:lineRule="auto"/>
        <w:jc w:val="both"/>
      </w:pPr>
      <w:r w:rsidRPr="00247E0E">
        <w:t>Elaborar mediante un proceso de diagnóstico técnico y participativo un Plan Maestro que corresponde al instrumento operativo que permite conducir un sistema urbano territorial específico, desde una situación base a un escenario posible, a través de la definición de un conjunto de acciones a desarrollar en un corto, mediano y largo plazo, para abordar el territorio de manera integral.  El Plan</w:t>
      </w:r>
      <w:r w:rsidR="00E46CAF">
        <w:t>,</w:t>
      </w:r>
      <w:r w:rsidRPr="00247E0E">
        <w:t xml:space="preserve"> define obras físicas y proyectos sociales que apuntan a la disminución de brechas, incluyendo la definición de un Plan Integral de Gestión Presupuestaria (PIGP) que corresponde a una estrategia multisectorial que contiene la intrasectorialidad urbana y habitacional (oferta MINVU), y la intersectorialidad para la recuperación barrial. </w:t>
      </w:r>
    </w:p>
    <w:p w14:paraId="58AAFB5F" w14:textId="1762A7D9" w:rsidR="00C50E1A" w:rsidRDefault="00C50E1A" w:rsidP="0014155D">
      <w:pPr>
        <w:spacing w:after="0" w:line="240" w:lineRule="auto"/>
        <w:jc w:val="both"/>
        <w:rPr>
          <w:lang w:val="es-ES_tradnl"/>
        </w:rPr>
      </w:pPr>
    </w:p>
    <w:p w14:paraId="3ECDF750" w14:textId="0DFF525A" w:rsidR="00E21D51" w:rsidRDefault="00E21D51" w:rsidP="0014155D">
      <w:pPr>
        <w:spacing w:after="0" w:line="240" w:lineRule="auto"/>
        <w:jc w:val="both"/>
        <w:rPr>
          <w:lang w:val="es-ES_tradnl"/>
        </w:rPr>
      </w:pPr>
    </w:p>
    <w:p w14:paraId="170701E5" w14:textId="77777777" w:rsidR="00E21D51" w:rsidRPr="0014155D" w:rsidRDefault="00E21D51" w:rsidP="0014155D">
      <w:pPr>
        <w:spacing w:after="0" w:line="240" w:lineRule="auto"/>
        <w:jc w:val="both"/>
        <w:rPr>
          <w:lang w:val="es-ES_tradnl"/>
        </w:rPr>
      </w:pPr>
    </w:p>
    <w:p w14:paraId="4D6B2F3C" w14:textId="77777777" w:rsidR="00483228" w:rsidRPr="0014155D" w:rsidRDefault="007B1232" w:rsidP="0014155D">
      <w:pPr>
        <w:spacing w:after="0" w:line="240" w:lineRule="auto"/>
        <w:jc w:val="both"/>
        <w:outlineLvl w:val="0"/>
        <w:rPr>
          <w:rFonts w:cstheme="minorHAnsi"/>
          <w:b/>
          <w:lang w:val="es-ES_tradnl"/>
        </w:rPr>
      </w:pPr>
      <w:bookmarkStart w:id="23" w:name="_Toc525636667"/>
      <w:r>
        <w:rPr>
          <w:rFonts w:cstheme="minorHAnsi"/>
          <w:b/>
          <w:lang w:val="es-ES_tradnl"/>
        </w:rPr>
        <w:t>3</w:t>
      </w:r>
      <w:r w:rsidR="002D33ED">
        <w:rPr>
          <w:rFonts w:cstheme="minorHAnsi"/>
          <w:b/>
          <w:lang w:val="es-ES_tradnl"/>
        </w:rPr>
        <w:t xml:space="preserve">.2 </w:t>
      </w:r>
      <w:r w:rsidR="00ED5DB5" w:rsidRPr="0014155D">
        <w:rPr>
          <w:rFonts w:cstheme="minorHAnsi"/>
          <w:b/>
          <w:lang w:val="es-ES_tradnl"/>
        </w:rPr>
        <w:t>OBJETIVOS ESPECÍFICOS</w:t>
      </w:r>
      <w:bookmarkEnd w:id="23"/>
    </w:p>
    <w:p w14:paraId="23FFEC49" w14:textId="77777777" w:rsidR="0042333B" w:rsidRPr="0014155D" w:rsidRDefault="0042333B" w:rsidP="0014155D">
      <w:pPr>
        <w:spacing w:after="0" w:line="240" w:lineRule="auto"/>
        <w:jc w:val="both"/>
        <w:outlineLvl w:val="0"/>
        <w:rPr>
          <w:rFonts w:cstheme="minorHAnsi"/>
          <w:b/>
          <w:lang w:val="es-ES_tradnl"/>
        </w:rPr>
      </w:pPr>
    </w:p>
    <w:p w14:paraId="433A8DA9" w14:textId="77777777" w:rsidR="00E12E0C" w:rsidRPr="00DA40BF"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DA40BF">
        <w:rPr>
          <w:rFonts w:asciiTheme="minorHAnsi" w:hAnsiTheme="minorHAnsi" w:cs="Arial"/>
          <w:sz w:val="22"/>
          <w:lang w:val="es-CL" w:eastAsia="ja-JP"/>
        </w:rPr>
        <w:t xml:space="preserve">Levantar información diagnóstica del barrio en base a </w:t>
      </w:r>
      <w:r w:rsidRPr="00DA40BF">
        <w:rPr>
          <w:rFonts w:asciiTheme="minorHAnsi" w:hAnsiTheme="minorHAnsi" w:cs="Arial"/>
          <w:b/>
          <w:iCs/>
          <w:sz w:val="22"/>
          <w:lang w:val="es-CL" w:eastAsia="ja-JP"/>
        </w:rPr>
        <w:t>fuentes secundarias</w:t>
      </w:r>
      <w:r w:rsidRPr="00DA40BF">
        <w:rPr>
          <w:rFonts w:asciiTheme="minorHAnsi" w:hAnsiTheme="minorHAnsi" w:cs="Arial"/>
          <w:b/>
          <w:i/>
          <w:sz w:val="22"/>
          <w:lang w:val="es-CL" w:eastAsia="ja-JP"/>
        </w:rPr>
        <w:t>,</w:t>
      </w:r>
      <w:r w:rsidRPr="00DA40BF">
        <w:rPr>
          <w:rFonts w:asciiTheme="minorHAnsi" w:hAnsiTheme="minorHAnsi" w:cs="Arial"/>
          <w:sz w:val="22"/>
          <w:lang w:val="es-CL" w:eastAsia="ja-JP"/>
        </w:rPr>
        <w:t xml:space="preserve"> así como </w:t>
      </w:r>
      <w:r w:rsidRPr="00DA40BF">
        <w:rPr>
          <w:rFonts w:asciiTheme="minorHAnsi" w:hAnsiTheme="minorHAnsi" w:cs="Arial"/>
          <w:sz w:val="22"/>
          <w:szCs w:val="22"/>
          <w:lang w:val="es-CL" w:eastAsia="ja-JP"/>
        </w:rPr>
        <w:t xml:space="preserve">antecedentes previos, facilitados por el Ministerio de Vivienda y Urbanismo </w:t>
      </w:r>
      <w:r w:rsidRPr="00DA40BF">
        <w:rPr>
          <w:rFonts w:asciiTheme="minorHAnsi" w:hAnsiTheme="minorHAnsi" w:cs="Arial"/>
          <w:sz w:val="22"/>
          <w:lang w:val="es-CL" w:eastAsia="ja-JP"/>
        </w:rPr>
        <w:t>(Expediente de postulación, unidad análisis manzana)</w:t>
      </w:r>
      <w:r>
        <w:rPr>
          <w:rFonts w:asciiTheme="minorHAnsi" w:hAnsiTheme="minorHAnsi" w:cs="Arial"/>
          <w:sz w:val="22"/>
          <w:lang w:val="es-CL" w:eastAsia="ja-JP"/>
        </w:rPr>
        <w:t>.</w:t>
      </w:r>
    </w:p>
    <w:p w14:paraId="3859742C" w14:textId="77777777"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DA40BF">
        <w:rPr>
          <w:rFonts w:asciiTheme="minorHAnsi" w:hAnsiTheme="minorHAnsi" w:cs="Arial"/>
          <w:sz w:val="22"/>
          <w:lang w:val="es-CL" w:eastAsia="ja-JP"/>
        </w:rPr>
        <w:t>Levantar información (unidad de análisis manzana</w:t>
      </w:r>
      <w:r w:rsidRPr="00247E0E">
        <w:rPr>
          <w:rFonts w:asciiTheme="minorHAnsi" w:hAnsiTheme="minorHAnsi" w:cs="Arial"/>
          <w:sz w:val="22"/>
          <w:lang w:val="es-CL" w:eastAsia="ja-JP"/>
        </w:rPr>
        <w:t xml:space="preserve">) a partir de </w:t>
      </w:r>
      <w:r w:rsidRPr="00247E0E">
        <w:rPr>
          <w:rFonts w:asciiTheme="minorHAnsi" w:hAnsiTheme="minorHAnsi" w:cs="Arial"/>
          <w:b/>
          <w:iCs/>
          <w:sz w:val="22"/>
          <w:lang w:val="es-CL" w:eastAsia="ja-JP"/>
        </w:rPr>
        <w:t>fuentes primarias</w:t>
      </w:r>
      <w:r w:rsidRPr="00247E0E">
        <w:rPr>
          <w:rFonts w:asciiTheme="minorHAnsi" w:hAnsiTheme="minorHAnsi" w:cs="Arial"/>
          <w:sz w:val="22"/>
          <w:lang w:val="es-CL" w:eastAsia="ja-JP"/>
        </w:rPr>
        <w:t xml:space="preserve"> utilizando metodologías participativas, contemplando los diversos grupos sociales propios del barrio (grupos etarios, género, organizaciones, etc.) </w:t>
      </w:r>
    </w:p>
    <w:p w14:paraId="5ACA856A" w14:textId="77777777"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247E0E">
        <w:rPr>
          <w:rFonts w:asciiTheme="minorHAnsi" w:hAnsiTheme="minorHAnsi" w:cs="Arial"/>
          <w:sz w:val="22"/>
          <w:lang w:val="es-CL" w:eastAsia="ja-JP"/>
        </w:rPr>
        <w:t xml:space="preserve">Elaborar </w:t>
      </w:r>
      <w:r w:rsidRPr="00247E0E">
        <w:rPr>
          <w:rFonts w:asciiTheme="minorHAnsi" w:hAnsiTheme="minorHAnsi" w:cs="Arial"/>
          <w:b/>
          <w:bCs/>
          <w:sz w:val="22"/>
          <w:lang w:val="es-CL" w:eastAsia="ja-JP"/>
        </w:rPr>
        <w:t xml:space="preserve">Diagnóstico del Barrio y analizar línea base </w:t>
      </w:r>
      <w:r w:rsidRPr="00247E0E">
        <w:rPr>
          <w:rFonts w:asciiTheme="minorHAnsi" w:hAnsiTheme="minorHAnsi" w:cs="Arial"/>
          <w:i/>
          <w:sz w:val="22"/>
          <w:lang w:val="es-CL" w:eastAsia="ja-JP"/>
        </w:rPr>
        <w:t>(unidad análisis manzana)</w:t>
      </w:r>
      <w:r w:rsidRPr="00247E0E">
        <w:rPr>
          <w:rFonts w:asciiTheme="minorHAnsi" w:hAnsiTheme="minorHAnsi" w:cs="Arial"/>
          <w:sz w:val="22"/>
          <w:lang w:val="es-CL" w:eastAsia="ja-JP"/>
        </w:rPr>
        <w:t xml:space="preserve"> a través </w:t>
      </w:r>
      <w:r w:rsidRPr="00247E0E">
        <w:rPr>
          <w:rFonts w:asciiTheme="minorHAnsi" w:hAnsiTheme="minorHAnsi" w:cs="Arial"/>
          <w:b/>
          <w:sz w:val="22"/>
          <w:lang w:val="es-CL" w:eastAsia="ja-JP"/>
        </w:rPr>
        <w:t xml:space="preserve">de las brechas detectadas </w:t>
      </w:r>
      <w:r w:rsidRPr="00247E0E">
        <w:rPr>
          <w:rFonts w:asciiTheme="minorHAnsi" w:hAnsiTheme="minorHAnsi" w:cs="Arial"/>
          <w:sz w:val="22"/>
          <w:lang w:val="es-CL" w:eastAsia="ja-JP"/>
        </w:rPr>
        <w:t>para cada uno de los indicadores que componen el índice de deterioro urbano y vulnerabilidad social IDUS, así como las problemáticas y potencialidades del territorio. Esto considerando la información levantada en las fuentes primarias y secundarias</w:t>
      </w:r>
      <w:r>
        <w:rPr>
          <w:rFonts w:asciiTheme="minorHAnsi" w:hAnsiTheme="minorHAnsi" w:cs="Arial"/>
          <w:sz w:val="22"/>
          <w:lang w:val="es-CL" w:eastAsia="ja-JP"/>
        </w:rPr>
        <w:t>.</w:t>
      </w:r>
    </w:p>
    <w:p w14:paraId="266D0DA6" w14:textId="77777777"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247E0E">
        <w:rPr>
          <w:rFonts w:asciiTheme="minorHAnsi" w:hAnsiTheme="minorHAnsi" w:cs="Arial"/>
          <w:b/>
          <w:iCs/>
          <w:sz w:val="22"/>
          <w:lang w:val="es-CL" w:eastAsia="ja-JP"/>
        </w:rPr>
        <w:t>Validar y consensuar diagnóstico</w:t>
      </w:r>
      <w:r w:rsidRPr="00247E0E">
        <w:rPr>
          <w:rFonts w:asciiTheme="minorHAnsi" w:hAnsiTheme="minorHAnsi" w:cs="Arial"/>
          <w:sz w:val="22"/>
          <w:lang w:val="es-CL" w:eastAsia="ja-JP"/>
        </w:rPr>
        <w:t xml:space="preserve"> con los actores estratégicos del Programa a saber: Vecinos y Vecinas (Consejo Vecinal de Desarrollo); Municipio y Secretaría Regional Ministerial de Vivienda y Urbanismo.</w:t>
      </w:r>
    </w:p>
    <w:p w14:paraId="40B1607D" w14:textId="77777777"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247E0E">
        <w:rPr>
          <w:rFonts w:asciiTheme="minorHAnsi" w:hAnsiTheme="minorHAnsi" w:cs="Arial"/>
          <w:sz w:val="22"/>
          <w:lang w:val="es-CL" w:eastAsia="ja-JP"/>
        </w:rPr>
        <w:t xml:space="preserve">Elaborar En base al diagnóstico, línea base y brechas definidas una Propuesta de </w:t>
      </w:r>
      <w:r w:rsidRPr="00247E0E">
        <w:rPr>
          <w:rFonts w:asciiTheme="minorHAnsi" w:hAnsiTheme="minorHAnsi" w:cs="Arial"/>
          <w:b/>
          <w:iCs/>
          <w:sz w:val="22"/>
          <w:lang w:val="es-CL" w:eastAsia="ja-JP"/>
        </w:rPr>
        <w:t xml:space="preserve">Plan Maestro </w:t>
      </w:r>
      <w:r w:rsidRPr="00247E0E">
        <w:rPr>
          <w:rFonts w:asciiTheme="minorHAnsi" w:hAnsiTheme="minorHAnsi" w:cs="Arial"/>
          <w:sz w:val="22"/>
          <w:lang w:val="es-CL" w:eastAsia="ja-JP"/>
        </w:rPr>
        <w:t xml:space="preserve">y </w:t>
      </w:r>
      <w:r w:rsidRPr="00247E0E">
        <w:rPr>
          <w:rFonts w:asciiTheme="minorHAnsi" w:hAnsiTheme="minorHAnsi" w:cs="Arial"/>
          <w:b/>
          <w:bCs/>
          <w:sz w:val="22"/>
          <w:lang w:val="es-CL" w:eastAsia="ja-JP"/>
        </w:rPr>
        <w:t>Contrato Barrio</w:t>
      </w:r>
      <w:r w:rsidRPr="00247E0E">
        <w:rPr>
          <w:rFonts w:asciiTheme="minorHAnsi" w:hAnsiTheme="minorHAnsi" w:cs="Arial"/>
          <w:sz w:val="22"/>
          <w:lang w:val="es-CL" w:eastAsia="ja-JP"/>
        </w:rPr>
        <w:t xml:space="preserve"> que conduzca a la recuperación del barrio contemplando el Plan de Gestión de Obras, el Plan de Gestión Social y el Plan Integral de Gestión Presupuestaria (PIGP) que incluye la estrategia intrasectorial (oferta MINVU) e intersectorial. </w:t>
      </w:r>
    </w:p>
    <w:p w14:paraId="6FCF6450" w14:textId="6671FFD4"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247E0E">
        <w:rPr>
          <w:rFonts w:asciiTheme="minorHAnsi" w:hAnsiTheme="minorHAnsi" w:cs="Arial"/>
          <w:b/>
          <w:iCs/>
          <w:sz w:val="22"/>
          <w:lang w:val="es-CL" w:eastAsia="ja-JP"/>
        </w:rPr>
        <w:t>Validar el Plan Maestro</w:t>
      </w:r>
      <w:r w:rsidRPr="00247E0E">
        <w:rPr>
          <w:rFonts w:asciiTheme="minorHAnsi" w:hAnsiTheme="minorHAnsi" w:cs="Arial"/>
          <w:iCs/>
          <w:sz w:val="22"/>
          <w:lang w:val="es-CL" w:eastAsia="ja-JP"/>
        </w:rPr>
        <w:t>,</w:t>
      </w:r>
      <w:r w:rsidRPr="00247E0E">
        <w:rPr>
          <w:rFonts w:asciiTheme="minorHAnsi" w:hAnsiTheme="minorHAnsi" w:cs="Arial"/>
          <w:sz w:val="22"/>
          <w:lang w:val="es-CL" w:eastAsia="ja-JP"/>
        </w:rPr>
        <w:t xml:space="preserve"> definiendo los acuerdos y compromisos de las instituciones representada</w:t>
      </w:r>
      <w:r w:rsidR="00AA1792">
        <w:rPr>
          <w:rFonts w:asciiTheme="minorHAnsi" w:hAnsiTheme="minorHAnsi" w:cs="Arial"/>
          <w:sz w:val="22"/>
          <w:lang w:val="es-CL" w:eastAsia="ja-JP"/>
        </w:rPr>
        <w:t>s</w:t>
      </w:r>
      <w:r w:rsidRPr="00247E0E">
        <w:rPr>
          <w:rFonts w:asciiTheme="minorHAnsi" w:hAnsiTheme="minorHAnsi" w:cs="Arial"/>
          <w:sz w:val="22"/>
          <w:lang w:val="es-CL" w:eastAsia="ja-JP"/>
        </w:rPr>
        <w:t xml:space="preserve"> por los participantes de la MTR (instancia formal que el Ministerio de Vivienda y Urbanismo determina) que quedará plasmado en un acta que indique plazos, actores, montos, agenda multisectorial, etc.  </w:t>
      </w:r>
    </w:p>
    <w:p w14:paraId="02484727" w14:textId="77777777"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247E0E">
        <w:rPr>
          <w:rFonts w:asciiTheme="minorHAnsi" w:hAnsiTheme="minorHAnsi" w:cs="Arial"/>
          <w:b/>
          <w:sz w:val="22"/>
          <w:lang w:val="es-CL" w:eastAsia="ja-JP"/>
        </w:rPr>
        <w:t>Priorizar los proyectos</w:t>
      </w:r>
      <w:r w:rsidRPr="00247E0E">
        <w:rPr>
          <w:rFonts w:asciiTheme="minorHAnsi" w:hAnsiTheme="minorHAnsi" w:cs="Arial"/>
          <w:sz w:val="22"/>
          <w:lang w:val="es-CL" w:eastAsia="ja-JP"/>
        </w:rPr>
        <w:t xml:space="preserve"> que se ejecutarán en el Contrato de Barrio con la comunidad. </w:t>
      </w:r>
    </w:p>
    <w:p w14:paraId="29DE60D6" w14:textId="77777777"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247E0E">
        <w:rPr>
          <w:rFonts w:asciiTheme="minorHAnsi" w:hAnsiTheme="minorHAnsi" w:cs="Arial"/>
          <w:b/>
          <w:sz w:val="22"/>
          <w:lang w:val="es-CL" w:eastAsia="ja-JP"/>
        </w:rPr>
        <w:t>Validar el Plan Integral de Gestión Presupuestaria</w:t>
      </w:r>
      <w:r w:rsidRPr="00247E0E">
        <w:rPr>
          <w:rFonts w:asciiTheme="minorHAnsi" w:hAnsiTheme="minorHAnsi" w:cs="Arial"/>
          <w:sz w:val="22"/>
          <w:lang w:val="es-CL" w:eastAsia="ja-JP"/>
        </w:rPr>
        <w:t xml:space="preserve"> (PIGP) en la MTR. </w:t>
      </w:r>
    </w:p>
    <w:p w14:paraId="5335B807" w14:textId="77777777"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247E0E">
        <w:rPr>
          <w:rFonts w:asciiTheme="minorHAnsi" w:hAnsiTheme="minorHAnsi" w:cs="Arial"/>
          <w:b/>
          <w:iCs/>
          <w:sz w:val="22"/>
          <w:lang w:val="es-CL" w:eastAsia="ja-JP"/>
        </w:rPr>
        <w:t xml:space="preserve">Elaborar acciones y/o proyectos </w:t>
      </w:r>
      <w:r w:rsidRPr="00247E0E">
        <w:rPr>
          <w:rFonts w:asciiTheme="minorHAnsi" w:hAnsiTheme="minorHAnsi" w:cs="Arial"/>
          <w:sz w:val="22"/>
          <w:lang w:val="es-CL" w:eastAsia="ja-JP"/>
        </w:rPr>
        <w:t>del Plan Integral de Gestión Presupuestaria (PIGP).</w:t>
      </w:r>
    </w:p>
    <w:p w14:paraId="4EE1BD8F" w14:textId="77777777" w:rsidR="00E12E0C" w:rsidRPr="00247E0E" w:rsidRDefault="00E12E0C" w:rsidP="00A745C8">
      <w:pPr>
        <w:pStyle w:val="NormalWeb"/>
        <w:numPr>
          <w:ilvl w:val="0"/>
          <w:numId w:val="7"/>
        </w:numPr>
        <w:spacing w:beforeLines="0" w:afterLines="0" w:after="0"/>
        <w:jc w:val="both"/>
        <w:rPr>
          <w:rFonts w:asciiTheme="minorHAnsi" w:hAnsiTheme="minorHAnsi" w:cs="Arial"/>
          <w:sz w:val="22"/>
          <w:lang w:val="es-CL" w:eastAsia="ja-JP"/>
        </w:rPr>
      </w:pPr>
      <w:r w:rsidRPr="00247E0E">
        <w:rPr>
          <w:rFonts w:asciiTheme="minorHAnsi" w:hAnsiTheme="minorHAnsi" w:cs="Arial"/>
          <w:b/>
          <w:iCs/>
          <w:sz w:val="22"/>
          <w:lang w:val="es-CL" w:eastAsia="ja-JP"/>
        </w:rPr>
        <w:t>Elaborar Proyectos terminados con especialidades</w:t>
      </w:r>
      <w:r w:rsidRPr="00247E0E">
        <w:rPr>
          <w:rFonts w:asciiTheme="minorHAnsi" w:hAnsiTheme="minorHAnsi" w:cs="Arial"/>
          <w:b/>
          <w:i/>
          <w:sz w:val="22"/>
          <w:lang w:val="es-CL" w:eastAsia="ja-JP"/>
        </w:rPr>
        <w:t xml:space="preserve"> </w:t>
      </w:r>
      <w:r w:rsidRPr="00247E0E">
        <w:rPr>
          <w:rFonts w:asciiTheme="minorHAnsi" w:hAnsiTheme="minorHAnsi" w:cs="Arial"/>
          <w:sz w:val="22"/>
          <w:lang w:val="es-CL" w:eastAsia="ja-JP"/>
        </w:rPr>
        <w:t>para las obras del Contrato de Barrio</w:t>
      </w:r>
      <w:r w:rsidRPr="00247E0E">
        <w:rPr>
          <w:rFonts w:asciiTheme="minorHAnsi" w:hAnsiTheme="minorHAnsi" w:cs="Arial"/>
          <w:b/>
          <w:i/>
          <w:sz w:val="22"/>
          <w:lang w:val="es-CL" w:eastAsia="ja-JP"/>
        </w:rPr>
        <w:t xml:space="preserve"> </w:t>
      </w:r>
      <w:r w:rsidRPr="00247E0E">
        <w:rPr>
          <w:rFonts w:asciiTheme="minorHAnsi" w:hAnsiTheme="minorHAnsi" w:cs="Arial"/>
          <w:sz w:val="22"/>
          <w:lang w:val="es-CL" w:eastAsia="ja-JP"/>
        </w:rPr>
        <w:t>según metodología proporcionada por el Ministerio de Vivienda Urbanismo.</w:t>
      </w:r>
    </w:p>
    <w:p w14:paraId="4531E8B2" w14:textId="33C52203" w:rsidR="00E12E0C" w:rsidRPr="00247E0E" w:rsidRDefault="00E12E0C" w:rsidP="00A745C8">
      <w:pPr>
        <w:pStyle w:val="NormalWeb"/>
        <w:numPr>
          <w:ilvl w:val="0"/>
          <w:numId w:val="7"/>
        </w:numPr>
        <w:spacing w:beforeLines="0" w:afterLines="0" w:after="0"/>
        <w:jc w:val="both"/>
        <w:rPr>
          <w:rFonts w:ascii="Calibri" w:hAnsi="Calibri" w:cs="Calibri"/>
          <w:sz w:val="22"/>
          <w:lang w:val="es-CL" w:eastAsia="ja-JP"/>
        </w:rPr>
      </w:pPr>
      <w:r w:rsidRPr="00247E0E">
        <w:rPr>
          <w:rFonts w:ascii="Calibri" w:hAnsi="Calibri" w:cs="Calibri"/>
          <w:b/>
          <w:iCs/>
          <w:sz w:val="22"/>
          <w:lang w:val="es-CL" w:eastAsia="ja-JP"/>
        </w:rPr>
        <w:t>Elaborar perfiles de proyectos Sociales</w:t>
      </w:r>
      <w:r w:rsidRPr="00247E0E">
        <w:rPr>
          <w:rFonts w:ascii="Calibri" w:hAnsi="Calibri" w:cs="Calibri"/>
          <w:b/>
          <w:i/>
          <w:lang w:val="es-CL" w:eastAsia="ja-JP"/>
        </w:rPr>
        <w:t xml:space="preserve"> </w:t>
      </w:r>
      <w:r w:rsidRPr="00247E0E">
        <w:rPr>
          <w:rFonts w:ascii="Calibri" w:hAnsi="Calibri" w:cs="Calibri"/>
          <w:sz w:val="22"/>
          <w:lang w:val="es-CL" w:eastAsia="ja-JP"/>
        </w:rPr>
        <w:t xml:space="preserve">para iniciativas del </w:t>
      </w:r>
      <w:r w:rsidR="00FD441E">
        <w:rPr>
          <w:rFonts w:ascii="Calibri" w:hAnsi="Calibri" w:cs="Calibri"/>
          <w:sz w:val="22"/>
          <w:lang w:val="es-CL" w:eastAsia="ja-JP"/>
        </w:rPr>
        <w:t>C</w:t>
      </w:r>
      <w:r w:rsidRPr="00247E0E">
        <w:rPr>
          <w:rFonts w:ascii="Calibri" w:hAnsi="Calibri" w:cs="Calibri"/>
          <w:sz w:val="22"/>
          <w:lang w:val="es-CL" w:eastAsia="ja-JP"/>
        </w:rPr>
        <w:t>ontrato de Barrio según metodología proporcionada por el Ministerio de la Vivienda y Urbanismo.</w:t>
      </w:r>
    </w:p>
    <w:p w14:paraId="679D9CA3" w14:textId="77777777" w:rsidR="003C4B64" w:rsidRPr="0014155D" w:rsidRDefault="003C4B64" w:rsidP="0014155D">
      <w:pPr>
        <w:pStyle w:val="NormalWeb"/>
        <w:spacing w:beforeLines="0" w:afterLines="0" w:after="0"/>
        <w:ind w:left="360"/>
        <w:jc w:val="both"/>
        <w:rPr>
          <w:rFonts w:asciiTheme="minorHAnsi" w:hAnsiTheme="minorHAnsi" w:cs="Arial"/>
          <w:sz w:val="22"/>
          <w:szCs w:val="22"/>
          <w:lang w:val="es-CL" w:eastAsia="ja-JP"/>
        </w:rPr>
      </w:pPr>
    </w:p>
    <w:p w14:paraId="1D11BA9C" w14:textId="6B6E0C83" w:rsidR="009234A8" w:rsidRPr="00E12E0C" w:rsidRDefault="009234A8" w:rsidP="0014155D">
      <w:pPr>
        <w:spacing w:after="0" w:line="240" w:lineRule="auto"/>
        <w:jc w:val="both"/>
        <w:outlineLvl w:val="0"/>
        <w:rPr>
          <w:b/>
          <w:highlight w:val="yellow"/>
          <w:lang w:val="es-ES_tradnl"/>
        </w:rPr>
      </w:pPr>
    </w:p>
    <w:p w14:paraId="2D94F811" w14:textId="77777777" w:rsidR="005C1E67" w:rsidRDefault="005C1E67" w:rsidP="00CD45BC">
      <w:pPr>
        <w:spacing w:after="0" w:line="240" w:lineRule="auto"/>
        <w:jc w:val="both"/>
        <w:rPr>
          <w:highlight w:val="yellow"/>
        </w:rPr>
      </w:pPr>
    </w:p>
    <w:p w14:paraId="7FEB91A0" w14:textId="77777777" w:rsidR="005C1E67" w:rsidRDefault="005C1E67" w:rsidP="00CD45BC">
      <w:pPr>
        <w:spacing w:after="0" w:line="240" w:lineRule="auto"/>
        <w:jc w:val="both"/>
        <w:rPr>
          <w:highlight w:val="yellow"/>
        </w:rPr>
      </w:pPr>
    </w:p>
    <w:p w14:paraId="230C2862" w14:textId="476DBC7D" w:rsidR="00CD45BC" w:rsidRPr="00CD45BC" w:rsidRDefault="00CD45BC" w:rsidP="00CD45BC">
      <w:pPr>
        <w:spacing w:after="0" w:line="240" w:lineRule="auto"/>
        <w:jc w:val="both"/>
        <w:sectPr w:rsidR="00CD45BC" w:rsidRPr="00CD45BC" w:rsidSect="00841224">
          <w:pgSz w:w="12242" w:h="18722" w:code="41"/>
          <w:pgMar w:top="1418" w:right="1701" w:bottom="1418" w:left="1701" w:header="709" w:footer="709" w:gutter="0"/>
          <w:cols w:space="708"/>
          <w:docGrid w:linePitch="360"/>
        </w:sectPr>
      </w:pPr>
    </w:p>
    <w:p w14:paraId="2475EAB4" w14:textId="014E693F" w:rsidR="005F53EC" w:rsidRDefault="005C1E67" w:rsidP="00B01A6E">
      <w:pPr>
        <w:pStyle w:val="Ttulo1"/>
        <w:spacing w:before="0" w:line="240" w:lineRule="auto"/>
        <w:jc w:val="both"/>
        <w:rPr>
          <w:rFonts w:asciiTheme="minorHAnsi" w:hAnsiTheme="minorHAnsi" w:cstheme="minorHAnsi"/>
          <w:color w:val="auto"/>
          <w:sz w:val="22"/>
          <w:szCs w:val="22"/>
          <w:lang w:val="es-ES_tradnl"/>
        </w:rPr>
      </w:pPr>
      <w:bookmarkStart w:id="24" w:name="_Toc525636669"/>
      <w:r>
        <w:rPr>
          <w:rFonts w:asciiTheme="minorHAnsi" w:hAnsiTheme="minorHAnsi" w:cstheme="minorHAnsi"/>
          <w:color w:val="auto"/>
          <w:sz w:val="22"/>
          <w:szCs w:val="22"/>
          <w:lang w:val="es-ES_tradnl"/>
        </w:rPr>
        <w:t xml:space="preserve">4. </w:t>
      </w:r>
      <w:r w:rsidR="00CD45BC">
        <w:rPr>
          <w:rFonts w:asciiTheme="minorHAnsi" w:hAnsiTheme="minorHAnsi" w:cstheme="minorHAnsi"/>
          <w:color w:val="auto"/>
          <w:sz w:val="22"/>
          <w:szCs w:val="22"/>
          <w:lang w:val="es-ES_tradnl"/>
        </w:rPr>
        <w:t>PRODUCTOS</w:t>
      </w:r>
      <w:r w:rsidR="00483228" w:rsidRPr="0014155D">
        <w:rPr>
          <w:rFonts w:asciiTheme="minorHAnsi" w:hAnsiTheme="minorHAnsi" w:cstheme="minorHAnsi"/>
          <w:color w:val="auto"/>
          <w:sz w:val="22"/>
          <w:szCs w:val="22"/>
          <w:lang w:val="es-ES_tradnl"/>
        </w:rPr>
        <w:t xml:space="preserve"> </w:t>
      </w:r>
      <w:r w:rsidR="00E4477D" w:rsidRPr="0014155D">
        <w:rPr>
          <w:rFonts w:asciiTheme="minorHAnsi" w:hAnsiTheme="minorHAnsi" w:cstheme="minorHAnsi"/>
          <w:color w:val="auto"/>
          <w:sz w:val="22"/>
          <w:szCs w:val="22"/>
          <w:lang w:val="es-ES_tradnl"/>
        </w:rPr>
        <w:t xml:space="preserve">Y </w:t>
      </w:r>
      <w:r w:rsidR="00483228" w:rsidRPr="0014155D">
        <w:rPr>
          <w:rFonts w:asciiTheme="minorHAnsi" w:hAnsiTheme="minorHAnsi" w:cstheme="minorHAnsi"/>
          <w:color w:val="auto"/>
          <w:sz w:val="22"/>
          <w:szCs w:val="22"/>
          <w:lang w:val="es-ES_tradnl"/>
        </w:rPr>
        <w:t>ACTIVIDADES</w:t>
      </w:r>
      <w:bookmarkEnd w:id="24"/>
      <w:r w:rsidR="00483228" w:rsidRPr="0014155D">
        <w:rPr>
          <w:rFonts w:asciiTheme="minorHAnsi" w:hAnsiTheme="minorHAnsi" w:cstheme="minorHAnsi"/>
          <w:color w:val="auto"/>
          <w:sz w:val="22"/>
          <w:szCs w:val="22"/>
          <w:lang w:val="es-ES_tradnl"/>
        </w:rPr>
        <w:t xml:space="preserve"> </w:t>
      </w:r>
    </w:p>
    <w:p w14:paraId="3C14DEBE" w14:textId="77777777" w:rsidR="009D2A87" w:rsidRDefault="009D2A87" w:rsidP="005C1E67">
      <w:pPr>
        <w:rPr>
          <w:lang w:val="es-ES_tradnl"/>
        </w:rPr>
      </w:pPr>
    </w:p>
    <w:p w14:paraId="1920A43E" w14:textId="222D39F3" w:rsidR="004E1EBD" w:rsidRDefault="005C1E67" w:rsidP="005C1E67">
      <w:pPr>
        <w:rPr>
          <w:lang w:val="es-ES_tradnl"/>
        </w:rPr>
      </w:pPr>
      <w:r>
        <w:rPr>
          <w:lang w:val="es-ES_tradnl"/>
        </w:rPr>
        <w:t>4.1 Informes</w:t>
      </w:r>
    </w:p>
    <w:tbl>
      <w:tblPr>
        <w:tblStyle w:val="Tablaconcuadrcula"/>
        <w:tblW w:w="15423" w:type="dxa"/>
        <w:tblLook w:val="04A0" w:firstRow="1" w:lastRow="0" w:firstColumn="1" w:lastColumn="0" w:noHBand="0" w:noVBand="1"/>
      </w:tblPr>
      <w:tblGrid>
        <w:gridCol w:w="2613"/>
        <w:gridCol w:w="798"/>
        <w:gridCol w:w="2664"/>
        <w:gridCol w:w="5205"/>
        <w:gridCol w:w="4143"/>
      </w:tblGrid>
      <w:tr w:rsidR="004E1EBD" w:rsidRPr="00247E0E" w14:paraId="76A87EDB" w14:textId="77777777" w:rsidTr="00F55B4F">
        <w:trPr>
          <w:trHeight w:val="273"/>
          <w:tblHeader/>
        </w:trPr>
        <w:tc>
          <w:tcPr>
            <w:tcW w:w="2613" w:type="dxa"/>
            <w:tcBorders>
              <w:bottom w:val="single" w:sz="4" w:space="0" w:color="000000" w:themeColor="text1"/>
            </w:tcBorders>
            <w:shd w:val="clear" w:color="auto" w:fill="0070C0"/>
            <w:vAlign w:val="center"/>
          </w:tcPr>
          <w:p w14:paraId="14499620" w14:textId="77777777" w:rsidR="004E1EBD" w:rsidRPr="00247E0E" w:rsidRDefault="004E1EBD" w:rsidP="00F55B4F">
            <w:pPr>
              <w:contextualSpacing/>
              <w:jc w:val="center"/>
              <w:rPr>
                <w:b/>
                <w:bCs/>
                <w:color w:val="FFFFFF" w:themeColor="background1"/>
                <w:sz w:val="18"/>
                <w:szCs w:val="18"/>
              </w:rPr>
            </w:pPr>
            <w:r w:rsidRPr="00247E0E">
              <w:rPr>
                <w:b/>
                <w:bCs/>
                <w:color w:val="FFFFFF" w:themeColor="background1"/>
                <w:sz w:val="18"/>
                <w:szCs w:val="18"/>
              </w:rPr>
              <w:t>PRODUCTO</w:t>
            </w:r>
          </w:p>
        </w:tc>
        <w:tc>
          <w:tcPr>
            <w:tcW w:w="798" w:type="dxa"/>
            <w:shd w:val="clear" w:color="auto" w:fill="0070C0"/>
            <w:vAlign w:val="center"/>
          </w:tcPr>
          <w:p w14:paraId="6610F48F" w14:textId="77777777" w:rsidR="004E1EBD" w:rsidRPr="00247E0E" w:rsidRDefault="004E1EBD" w:rsidP="00F55B4F">
            <w:pPr>
              <w:contextualSpacing/>
              <w:jc w:val="center"/>
              <w:rPr>
                <w:b/>
                <w:bCs/>
                <w:color w:val="FFFFFF" w:themeColor="background1"/>
                <w:sz w:val="18"/>
                <w:szCs w:val="18"/>
              </w:rPr>
            </w:pPr>
            <w:r w:rsidRPr="00247E0E">
              <w:rPr>
                <w:b/>
                <w:bCs/>
                <w:color w:val="FFFFFF" w:themeColor="background1"/>
                <w:sz w:val="18"/>
                <w:szCs w:val="18"/>
              </w:rPr>
              <w:t>PLAZO</w:t>
            </w:r>
          </w:p>
        </w:tc>
        <w:tc>
          <w:tcPr>
            <w:tcW w:w="2664" w:type="dxa"/>
            <w:shd w:val="clear" w:color="auto" w:fill="0070C0"/>
            <w:vAlign w:val="center"/>
          </w:tcPr>
          <w:p w14:paraId="3382EEDD" w14:textId="77777777" w:rsidR="004E1EBD" w:rsidRPr="00247E0E" w:rsidRDefault="004E1EBD" w:rsidP="00F55B4F">
            <w:pPr>
              <w:contextualSpacing/>
              <w:jc w:val="center"/>
              <w:rPr>
                <w:b/>
                <w:bCs/>
                <w:color w:val="FFFFFF" w:themeColor="background1"/>
                <w:sz w:val="18"/>
                <w:szCs w:val="18"/>
              </w:rPr>
            </w:pPr>
            <w:r w:rsidRPr="00247E0E">
              <w:rPr>
                <w:b/>
                <w:bCs/>
                <w:color w:val="FFFFFF" w:themeColor="background1"/>
                <w:sz w:val="18"/>
                <w:szCs w:val="18"/>
              </w:rPr>
              <w:t>SUBPRODUCTO</w:t>
            </w:r>
          </w:p>
        </w:tc>
        <w:tc>
          <w:tcPr>
            <w:tcW w:w="5205" w:type="dxa"/>
            <w:shd w:val="clear" w:color="auto" w:fill="0070C0"/>
            <w:vAlign w:val="center"/>
          </w:tcPr>
          <w:p w14:paraId="411250C1" w14:textId="77777777" w:rsidR="004E1EBD" w:rsidRPr="00247E0E" w:rsidRDefault="004E1EBD" w:rsidP="00F55B4F">
            <w:pPr>
              <w:contextualSpacing/>
              <w:jc w:val="center"/>
              <w:rPr>
                <w:b/>
                <w:bCs/>
                <w:color w:val="FFFFFF" w:themeColor="background1"/>
                <w:sz w:val="18"/>
                <w:szCs w:val="18"/>
              </w:rPr>
            </w:pPr>
            <w:r w:rsidRPr="00247E0E">
              <w:rPr>
                <w:b/>
                <w:bCs/>
                <w:color w:val="FFFFFF" w:themeColor="background1"/>
                <w:sz w:val="18"/>
                <w:szCs w:val="18"/>
              </w:rPr>
              <w:t>ACTIVIDADES</w:t>
            </w:r>
            <w:r>
              <w:rPr>
                <w:rStyle w:val="Refdenotaalpie"/>
                <w:b/>
                <w:bCs/>
                <w:color w:val="FFFFFF" w:themeColor="background1"/>
                <w:sz w:val="18"/>
                <w:szCs w:val="18"/>
              </w:rPr>
              <w:footnoteReference w:id="7"/>
            </w:r>
          </w:p>
        </w:tc>
        <w:tc>
          <w:tcPr>
            <w:tcW w:w="4143" w:type="dxa"/>
            <w:shd w:val="clear" w:color="auto" w:fill="0070C0"/>
            <w:vAlign w:val="center"/>
          </w:tcPr>
          <w:p w14:paraId="76B0C5FD" w14:textId="77777777" w:rsidR="004E1EBD" w:rsidRPr="00247E0E" w:rsidRDefault="004E1EBD" w:rsidP="00F55B4F">
            <w:pPr>
              <w:contextualSpacing/>
              <w:jc w:val="center"/>
              <w:rPr>
                <w:b/>
                <w:bCs/>
                <w:color w:val="FFFFFF" w:themeColor="background1"/>
                <w:sz w:val="18"/>
                <w:szCs w:val="18"/>
              </w:rPr>
            </w:pPr>
            <w:r w:rsidRPr="00247E0E">
              <w:rPr>
                <w:b/>
                <w:bCs/>
                <w:color w:val="FFFFFF" w:themeColor="background1"/>
                <w:sz w:val="18"/>
                <w:szCs w:val="18"/>
              </w:rPr>
              <w:t>MEDIO DE VERIFICADOR</w:t>
            </w:r>
          </w:p>
        </w:tc>
      </w:tr>
      <w:tr w:rsidR="004E1EBD" w:rsidRPr="00247E0E" w14:paraId="35C57CE3" w14:textId="77777777" w:rsidTr="00F55B4F">
        <w:trPr>
          <w:trHeight w:val="642"/>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1792D1" w14:textId="77777777" w:rsidR="004E1EBD" w:rsidRPr="00247E0E" w:rsidRDefault="004E1EBD" w:rsidP="00F55B4F">
            <w:pPr>
              <w:contextualSpacing/>
              <w:rPr>
                <w:rFonts w:cstheme="minorHAnsi"/>
                <w:b/>
                <w:color w:val="002060"/>
                <w:sz w:val="18"/>
                <w:szCs w:val="18"/>
              </w:rPr>
            </w:pPr>
            <w:r w:rsidRPr="00247E0E">
              <w:rPr>
                <w:rFonts w:cstheme="minorHAnsi"/>
                <w:b/>
                <w:color w:val="002060"/>
                <w:sz w:val="18"/>
                <w:szCs w:val="18"/>
              </w:rPr>
              <w:t>Informe # 1</w:t>
            </w:r>
          </w:p>
          <w:p w14:paraId="58682E1F" w14:textId="77777777" w:rsidR="004E1EBD" w:rsidRPr="00247E0E" w:rsidRDefault="004E1EBD" w:rsidP="00F55B4F">
            <w:pPr>
              <w:contextualSpacing/>
              <w:rPr>
                <w:sz w:val="18"/>
                <w:szCs w:val="18"/>
              </w:rPr>
            </w:pPr>
            <w:r w:rsidRPr="00247E0E">
              <w:rPr>
                <w:rFonts w:cstheme="minorHAnsi"/>
                <w:b/>
                <w:color w:val="002060"/>
                <w:sz w:val="18"/>
                <w:szCs w:val="18"/>
              </w:rPr>
              <w:t>Ajuste Metodológico</w:t>
            </w:r>
          </w:p>
        </w:tc>
        <w:tc>
          <w:tcPr>
            <w:tcW w:w="798" w:type="dxa"/>
            <w:tcBorders>
              <w:left w:val="single" w:sz="4" w:space="0" w:color="000000" w:themeColor="text1"/>
            </w:tcBorders>
            <w:vAlign w:val="center"/>
          </w:tcPr>
          <w:p w14:paraId="2FBE3F11" w14:textId="77777777" w:rsidR="004E1EBD" w:rsidRPr="00247E0E" w:rsidRDefault="004E1EBD" w:rsidP="00F55B4F">
            <w:pPr>
              <w:contextualSpacing/>
              <w:rPr>
                <w:sz w:val="18"/>
                <w:szCs w:val="18"/>
              </w:rPr>
            </w:pPr>
            <w:r w:rsidRPr="00247E0E">
              <w:rPr>
                <w:sz w:val="18"/>
                <w:szCs w:val="18"/>
              </w:rPr>
              <w:t>1</w:t>
            </w:r>
            <w:r>
              <w:rPr>
                <w:sz w:val="18"/>
                <w:szCs w:val="18"/>
              </w:rPr>
              <w:t>5</w:t>
            </w:r>
            <w:r w:rsidRPr="00247E0E">
              <w:rPr>
                <w:sz w:val="18"/>
                <w:szCs w:val="18"/>
              </w:rPr>
              <w:t xml:space="preserve"> días</w:t>
            </w:r>
          </w:p>
        </w:tc>
        <w:tc>
          <w:tcPr>
            <w:tcW w:w="2664" w:type="dxa"/>
            <w:vAlign w:val="center"/>
          </w:tcPr>
          <w:p w14:paraId="308646EB" w14:textId="77777777" w:rsidR="004E1EBD" w:rsidRPr="00247E0E" w:rsidRDefault="004E1EBD" w:rsidP="00F55B4F">
            <w:pPr>
              <w:contextualSpacing/>
              <w:rPr>
                <w:sz w:val="18"/>
                <w:szCs w:val="18"/>
              </w:rPr>
            </w:pPr>
            <w:r w:rsidRPr="00247E0E">
              <w:rPr>
                <w:sz w:val="18"/>
                <w:szCs w:val="18"/>
              </w:rPr>
              <w:t>A. Ajuste metodológico y carta Gantt</w:t>
            </w:r>
          </w:p>
        </w:tc>
        <w:tc>
          <w:tcPr>
            <w:tcW w:w="5205" w:type="dxa"/>
            <w:vAlign w:val="center"/>
          </w:tcPr>
          <w:p w14:paraId="2A5B73BF" w14:textId="77777777" w:rsidR="004E1EBD" w:rsidRPr="000B62B9" w:rsidRDefault="004E1EBD" w:rsidP="00F55B4F">
            <w:pPr>
              <w:contextualSpacing/>
              <w:jc w:val="both"/>
              <w:rPr>
                <w:rFonts w:cstheme="minorHAnsi"/>
                <w:b/>
                <w:bCs/>
                <w:sz w:val="18"/>
                <w:szCs w:val="18"/>
              </w:rPr>
            </w:pPr>
            <w:r w:rsidRPr="00193185">
              <w:rPr>
                <w:rFonts w:cstheme="minorHAnsi"/>
                <w:b/>
                <w:bCs/>
                <w:sz w:val="18"/>
                <w:szCs w:val="18"/>
              </w:rPr>
              <w:t>Realizar ajustes metodológicos y estrategia de inserción en el barrio:</w:t>
            </w:r>
          </w:p>
          <w:p w14:paraId="11744014" w14:textId="77777777" w:rsidR="004E1EBD" w:rsidRPr="00500E15" w:rsidRDefault="004E1EBD" w:rsidP="004E1EBD">
            <w:pPr>
              <w:pStyle w:val="Prrafodelista"/>
              <w:numPr>
                <w:ilvl w:val="0"/>
                <w:numId w:val="32"/>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Realización de reuniones de coordinación y acuerdos con la contraparte</w:t>
            </w:r>
            <w:r w:rsidRPr="00247E0E">
              <w:rPr>
                <w:rFonts w:asciiTheme="minorHAnsi" w:hAnsiTheme="minorHAnsi" w:cstheme="minorHAnsi"/>
                <w:sz w:val="18"/>
                <w:szCs w:val="18"/>
                <w:lang w:val="es-CL"/>
              </w:rPr>
              <w:t>.</w:t>
            </w:r>
          </w:p>
          <w:p w14:paraId="33CB0300" w14:textId="77777777" w:rsidR="004E1EBD" w:rsidRPr="00500E15" w:rsidRDefault="004E1EBD" w:rsidP="004E1EBD">
            <w:pPr>
              <w:pStyle w:val="Prrafodelista"/>
              <w:numPr>
                <w:ilvl w:val="0"/>
                <w:numId w:val="32"/>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Incorporar acuerdos a la propuesta metodológica original</w:t>
            </w:r>
          </w:p>
          <w:p w14:paraId="0E3EF8A3" w14:textId="77777777" w:rsidR="004E1EBD" w:rsidRPr="00500E15" w:rsidRDefault="004E1EBD" w:rsidP="004E1EBD">
            <w:pPr>
              <w:pStyle w:val="Prrafodelista"/>
              <w:numPr>
                <w:ilvl w:val="0"/>
                <w:numId w:val="32"/>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Realizar cronograma de trabajo detallando actividades y fechas de trabajo.</w:t>
            </w:r>
          </w:p>
          <w:p w14:paraId="20D52C54" w14:textId="2CB68CEE" w:rsidR="004E1EBD" w:rsidRPr="00500E15" w:rsidRDefault="004E1EBD" w:rsidP="00AA1792">
            <w:pPr>
              <w:pStyle w:val="Prrafodelista"/>
              <w:numPr>
                <w:ilvl w:val="0"/>
                <w:numId w:val="32"/>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 xml:space="preserve">Realizar Metodología de entrada para presentación del Programa en el Barrio en conjunto con </w:t>
            </w:r>
            <w:r w:rsidR="00AA1792">
              <w:rPr>
                <w:rFonts w:asciiTheme="minorHAnsi" w:hAnsiTheme="minorHAnsi" w:cstheme="minorHAnsi"/>
                <w:sz w:val="18"/>
                <w:szCs w:val="18"/>
                <w:lang w:val="es-CL"/>
              </w:rPr>
              <w:t>e</w:t>
            </w:r>
            <w:r>
              <w:rPr>
                <w:rFonts w:asciiTheme="minorHAnsi" w:hAnsiTheme="minorHAnsi" w:cstheme="minorHAnsi"/>
                <w:sz w:val="18"/>
                <w:szCs w:val="18"/>
                <w:lang w:val="es-CL"/>
              </w:rPr>
              <w:t>l</w:t>
            </w:r>
            <w:r w:rsidRPr="00500E15">
              <w:rPr>
                <w:rFonts w:asciiTheme="minorHAnsi" w:hAnsiTheme="minorHAnsi" w:cstheme="minorHAnsi"/>
                <w:sz w:val="18"/>
                <w:szCs w:val="18"/>
                <w:lang w:val="es-CL"/>
              </w:rPr>
              <w:t xml:space="preserve"> equipo territorial.</w:t>
            </w:r>
          </w:p>
        </w:tc>
        <w:tc>
          <w:tcPr>
            <w:tcW w:w="4143" w:type="dxa"/>
            <w:vAlign w:val="center"/>
          </w:tcPr>
          <w:p w14:paraId="2D126550" w14:textId="72495702" w:rsidR="004E1EBD" w:rsidRPr="00247E0E" w:rsidRDefault="004E1EBD" w:rsidP="00AA1792">
            <w:pPr>
              <w:contextualSpacing/>
              <w:rPr>
                <w:sz w:val="18"/>
                <w:szCs w:val="18"/>
              </w:rPr>
            </w:pPr>
            <w:r w:rsidRPr="00247E0E">
              <w:rPr>
                <w:sz w:val="18"/>
                <w:szCs w:val="18"/>
              </w:rPr>
              <w:t>Informe Ajuste Metodológico y carta Gantt</w:t>
            </w:r>
            <w:r>
              <w:rPr>
                <w:sz w:val="18"/>
                <w:szCs w:val="18"/>
              </w:rPr>
              <w:t>.</w:t>
            </w:r>
          </w:p>
        </w:tc>
      </w:tr>
    </w:tbl>
    <w:p w14:paraId="3978F723" w14:textId="39556642" w:rsidR="009D2A87" w:rsidRDefault="009D2A87"/>
    <w:p w14:paraId="1C40CDFE" w14:textId="4AB661D2" w:rsidR="009D2A87" w:rsidRDefault="009D2A87"/>
    <w:p w14:paraId="51D392E0" w14:textId="6F380831" w:rsidR="009D2A87" w:rsidRDefault="009D2A87"/>
    <w:p w14:paraId="539F2A0C" w14:textId="411D7FDD" w:rsidR="009D2A87" w:rsidRDefault="009D2A87"/>
    <w:p w14:paraId="23BF13C9" w14:textId="0FDF5C3B" w:rsidR="009D2A87" w:rsidRDefault="009D2A87"/>
    <w:p w14:paraId="06E1F8F0" w14:textId="77777777" w:rsidR="009D2A87" w:rsidRDefault="009D2A87"/>
    <w:tbl>
      <w:tblPr>
        <w:tblStyle w:val="Tablaconcuadrcula"/>
        <w:tblW w:w="15423" w:type="dxa"/>
        <w:tblLook w:val="04A0" w:firstRow="1" w:lastRow="0" w:firstColumn="1" w:lastColumn="0" w:noHBand="0" w:noVBand="1"/>
      </w:tblPr>
      <w:tblGrid>
        <w:gridCol w:w="2613"/>
        <w:gridCol w:w="798"/>
        <w:gridCol w:w="2664"/>
        <w:gridCol w:w="5205"/>
        <w:gridCol w:w="4143"/>
      </w:tblGrid>
      <w:tr w:rsidR="004E1EBD" w:rsidRPr="00247E0E" w14:paraId="7266E455" w14:textId="77777777" w:rsidTr="00F55B4F">
        <w:trPr>
          <w:trHeight w:val="261"/>
        </w:trPr>
        <w:tc>
          <w:tcPr>
            <w:tcW w:w="2613" w:type="dxa"/>
            <w:vMerge w:val="restart"/>
            <w:tcBorders>
              <w:top w:val="single" w:sz="4" w:space="0" w:color="000000" w:themeColor="text1"/>
              <w:left w:val="single" w:sz="4" w:space="0" w:color="000000" w:themeColor="text1"/>
              <w:right w:val="single" w:sz="4" w:space="0" w:color="000000" w:themeColor="text1"/>
            </w:tcBorders>
            <w:vAlign w:val="center"/>
          </w:tcPr>
          <w:p w14:paraId="7454ED99" w14:textId="520B0C32" w:rsidR="004E1EBD" w:rsidRPr="00247E0E" w:rsidRDefault="004E1EBD" w:rsidP="00F55B4F">
            <w:pPr>
              <w:contextualSpacing/>
              <w:rPr>
                <w:rFonts w:cstheme="minorHAnsi"/>
                <w:b/>
                <w:color w:val="002060"/>
                <w:sz w:val="18"/>
                <w:szCs w:val="18"/>
              </w:rPr>
            </w:pPr>
            <w:r w:rsidRPr="00247E0E">
              <w:rPr>
                <w:rFonts w:cstheme="minorHAnsi"/>
                <w:b/>
                <w:color w:val="002060"/>
                <w:sz w:val="18"/>
                <w:szCs w:val="18"/>
              </w:rPr>
              <w:t>Informe #2</w:t>
            </w:r>
            <w:r w:rsidR="00145CD6">
              <w:rPr>
                <w:rFonts w:cstheme="minorHAnsi"/>
                <w:b/>
                <w:color w:val="002060"/>
                <w:sz w:val="18"/>
                <w:szCs w:val="18"/>
              </w:rPr>
              <w:t xml:space="preserve"> (2A – 2B)</w:t>
            </w:r>
          </w:p>
          <w:p w14:paraId="792BFE50" w14:textId="77777777" w:rsidR="004E1EBD" w:rsidRPr="00247E0E" w:rsidRDefault="004E1EBD" w:rsidP="00F55B4F">
            <w:pPr>
              <w:contextualSpacing/>
              <w:rPr>
                <w:sz w:val="18"/>
                <w:szCs w:val="18"/>
              </w:rPr>
            </w:pPr>
            <w:r w:rsidRPr="00247E0E">
              <w:rPr>
                <w:rFonts w:cstheme="minorHAnsi"/>
                <w:b/>
                <w:color w:val="002060"/>
                <w:sz w:val="18"/>
                <w:szCs w:val="18"/>
              </w:rPr>
              <w:t xml:space="preserve">Estudio de fuentes primarias </w:t>
            </w:r>
            <w:r w:rsidRPr="00247E0E">
              <w:rPr>
                <w:rFonts w:cstheme="minorHAnsi"/>
                <w:b/>
                <w:color w:val="002060"/>
                <w:sz w:val="14"/>
                <w:szCs w:val="14"/>
              </w:rPr>
              <w:t>(</w:t>
            </w:r>
            <w:r w:rsidRPr="00247E0E">
              <w:rPr>
                <w:rFonts w:cstheme="minorHAnsi"/>
                <w:b/>
                <w:color w:val="002060"/>
                <w:sz w:val="15"/>
                <w:szCs w:val="15"/>
              </w:rPr>
              <w:t xml:space="preserve">Encuestas, catastro, recorridos barriales) </w:t>
            </w:r>
            <w:r w:rsidRPr="00247E0E">
              <w:rPr>
                <w:rFonts w:cstheme="minorHAnsi"/>
                <w:b/>
                <w:color w:val="002060"/>
                <w:sz w:val="18"/>
                <w:szCs w:val="18"/>
              </w:rPr>
              <w:t xml:space="preserve">y secundarias </w:t>
            </w:r>
            <w:r w:rsidRPr="00247E0E">
              <w:rPr>
                <w:rFonts w:cstheme="minorHAnsi"/>
                <w:b/>
                <w:color w:val="002060"/>
                <w:sz w:val="15"/>
                <w:szCs w:val="15"/>
              </w:rPr>
              <w:t xml:space="preserve"> (ETB,  mapa de actores y otros)</w:t>
            </w:r>
          </w:p>
        </w:tc>
        <w:tc>
          <w:tcPr>
            <w:tcW w:w="798" w:type="dxa"/>
            <w:tcBorders>
              <w:left w:val="single" w:sz="4" w:space="0" w:color="000000" w:themeColor="text1"/>
            </w:tcBorders>
            <w:shd w:val="clear" w:color="auto" w:fill="auto"/>
            <w:vAlign w:val="center"/>
          </w:tcPr>
          <w:p w14:paraId="5FE1DD49" w14:textId="44913AB1" w:rsidR="009D2A87" w:rsidRDefault="009D2A87" w:rsidP="009D2A87">
            <w:pPr>
              <w:contextualSpacing/>
              <w:jc w:val="center"/>
              <w:rPr>
                <w:sz w:val="18"/>
                <w:szCs w:val="18"/>
              </w:rPr>
            </w:pPr>
            <w:r>
              <w:rPr>
                <w:sz w:val="18"/>
                <w:szCs w:val="18"/>
              </w:rPr>
              <w:t>2A</w:t>
            </w:r>
          </w:p>
          <w:p w14:paraId="27C84D75" w14:textId="0F4EDF86" w:rsidR="004E1EBD" w:rsidRPr="00247E0E" w:rsidRDefault="009D2A87" w:rsidP="00145CD6">
            <w:pPr>
              <w:contextualSpacing/>
              <w:rPr>
                <w:sz w:val="18"/>
                <w:szCs w:val="18"/>
              </w:rPr>
            </w:pPr>
            <w:r>
              <w:rPr>
                <w:sz w:val="18"/>
                <w:szCs w:val="18"/>
              </w:rPr>
              <w:t>50</w:t>
            </w:r>
            <w:r w:rsidR="004E1EBD" w:rsidRPr="00247E0E">
              <w:rPr>
                <w:sz w:val="18"/>
                <w:szCs w:val="18"/>
              </w:rPr>
              <w:t xml:space="preserve"> días</w:t>
            </w:r>
          </w:p>
        </w:tc>
        <w:tc>
          <w:tcPr>
            <w:tcW w:w="2664" w:type="dxa"/>
            <w:vAlign w:val="center"/>
          </w:tcPr>
          <w:p w14:paraId="76CCE2E5" w14:textId="459C70E5" w:rsidR="009D2A87" w:rsidRDefault="009D2A87" w:rsidP="00F55B4F">
            <w:pPr>
              <w:contextualSpacing/>
              <w:rPr>
                <w:sz w:val="18"/>
                <w:szCs w:val="18"/>
              </w:rPr>
            </w:pPr>
            <w:r>
              <w:rPr>
                <w:sz w:val="18"/>
                <w:szCs w:val="18"/>
              </w:rPr>
              <w:t xml:space="preserve">A) </w:t>
            </w:r>
            <w:r w:rsidR="004E1EBD" w:rsidRPr="00247E0E">
              <w:rPr>
                <w:sz w:val="18"/>
                <w:szCs w:val="18"/>
              </w:rPr>
              <w:t>Estudio Técnico de Base</w:t>
            </w:r>
            <w:r>
              <w:rPr>
                <w:sz w:val="18"/>
                <w:szCs w:val="18"/>
              </w:rPr>
              <w:t xml:space="preserve"> </w:t>
            </w:r>
          </w:p>
          <w:p w14:paraId="4A5047DC" w14:textId="23BE435F" w:rsidR="004E1EBD" w:rsidRPr="00247E0E" w:rsidRDefault="004E1EBD" w:rsidP="00F55B4F">
            <w:pPr>
              <w:contextualSpacing/>
              <w:rPr>
                <w:rFonts w:cstheme="minorHAnsi"/>
                <w:b/>
                <w:color w:val="002060"/>
                <w:sz w:val="18"/>
                <w:szCs w:val="18"/>
                <w:u w:val="single"/>
              </w:rPr>
            </w:pPr>
          </w:p>
        </w:tc>
        <w:tc>
          <w:tcPr>
            <w:tcW w:w="5205" w:type="dxa"/>
            <w:vAlign w:val="center"/>
          </w:tcPr>
          <w:p w14:paraId="04E1B245" w14:textId="77777777" w:rsidR="004E1EBD" w:rsidRPr="00193185" w:rsidRDefault="004E1EBD" w:rsidP="00F55B4F">
            <w:pPr>
              <w:contextualSpacing/>
              <w:jc w:val="both"/>
              <w:rPr>
                <w:rFonts w:cstheme="minorHAnsi"/>
                <w:b/>
                <w:bCs/>
                <w:sz w:val="18"/>
                <w:szCs w:val="18"/>
              </w:rPr>
            </w:pPr>
            <w:r w:rsidRPr="00193185">
              <w:rPr>
                <w:rFonts w:cstheme="minorHAnsi"/>
                <w:b/>
                <w:bCs/>
                <w:sz w:val="18"/>
                <w:szCs w:val="18"/>
              </w:rPr>
              <w:t xml:space="preserve"> Recopilar fuentes secundarias de información del barrio:</w:t>
            </w:r>
          </w:p>
          <w:p w14:paraId="6180B165" w14:textId="77777777" w:rsidR="004E1EBD" w:rsidRPr="00193185" w:rsidRDefault="004E1EBD" w:rsidP="004E1EBD">
            <w:pPr>
              <w:pStyle w:val="Prrafodelista"/>
              <w:numPr>
                <w:ilvl w:val="0"/>
                <w:numId w:val="55"/>
              </w:numPr>
              <w:spacing w:line="240" w:lineRule="auto"/>
              <w:jc w:val="both"/>
              <w:rPr>
                <w:rFonts w:asciiTheme="minorHAnsi" w:hAnsiTheme="minorHAnsi" w:cstheme="minorHAnsi"/>
                <w:sz w:val="18"/>
                <w:szCs w:val="18"/>
              </w:rPr>
            </w:pPr>
            <w:r w:rsidRPr="00193185">
              <w:rPr>
                <w:rFonts w:asciiTheme="minorHAnsi" w:hAnsiTheme="minorHAnsi" w:cstheme="minorHAnsi"/>
                <w:sz w:val="18"/>
                <w:szCs w:val="18"/>
              </w:rPr>
              <w:t>Recopilación de Información a escala barrial y su relación con la escala intermedia, comuna y ciudad de al menos los siguientes aspectos:</w:t>
            </w:r>
          </w:p>
          <w:p w14:paraId="21224F9A" w14:textId="77777777" w:rsidR="004E1EBD" w:rsidRDefault="004E1EBD" w:rsidP="004E1EBD">
            <w:pPr>
              <w:pStyle w:val="Prrafodelista"/>
              <w:numPr>
                <w:ilvl w:val="0"/>
                <w:numId w:val="28"/>
              </w:numPr>
              <w:spacing w:line="240" w:lineRule="auto"/>
              <w:jc w:val="both"/>
              <w:rPr>
                <w:rFonts w:asciiTheme="minorHAnsi" w:hAnsiTheme="minorHAnsi" w:cstheme="minorHAnsi"/>
                <w:sz w:val="18"/>
                <w:szCs w:val="18"/>
                <w:lang w:val="es-CL"/>
              </w:rPr>
            </w:pPr>
            <w:r w:rsidRPr="00193185">
              <w:rPr>
                <w:rFonts w:asciiTheme="minorHAnsi" w:hAnsiTheme="minorHAnsi" w:cstheme="minorHAnsi"/>
                <w:sz w:val="18"/>
                <w:szCs w:val="18"/>
                <w:lang w:val="es-CL"/>
              </w:rPr>
              <w:t>Recopilación de Información urbana –territorial; Social; Normativo; Modos de habitar</w:t>
            </w:r>
            <w:r w:rsidRPr="00247E0E">
              <w:rPr>
                <w:rFonts w:asciiTheme="minorHAnsi" w:hAnsiTheme="minorHAnsi" w:cstheme="minorHAnsi"/>
                <w:sz w:val="18"/>
                <w:szCs w:val="18"/>
                <w:lang w:val="es-CL"/>
              </w:rPr>
              <w:t>.</w:t>
            </w:r>
          </w:p>
          <w:p w14:paraId="3C548D9A" w14:textId="77777777" w:rsidR="004E1EBD" w:rsidRDefault="004E1EBD" w:rsidP="004E1EBD">
            <w:pPr>
              <w:pStyle w:val="Prrafodelista"/>
              <w:numPr>
                <w:ilvl w:val="0"/>
                <w:numId w:val="28"/>
              </w:numPr>
              <w:spacing w:line="240" w:lineRule="auto"/>
              <w:jc w:val="both"/>
              <w:rPr>
                <w:rFonts w:asciiTheme="minorHAnsi" w:hAnsiTheme="minorHAnsi" w:cstheme="minorHAnsi"/>
                <w:sz w:val="18"/>
                <w:szCs w:val="18"/>
                <w:lang w:val="es-CL"/>
              </w:rPr>
            </w:pPr>
            <w:r>
              <w:rPr>
                <w:rFonts w:asciiTheme="minorHAnsi" w:hAnsiTheme="minorHAnsi" w:cstheme="minorHAnsi"/>
                <w:sz w:val="18"/>
                <w:szCs w:val="18"/>
                <w:lang w:val="es-CL"/>
              </w:rPr>
              <w:t>Medio Natural (Medio ambiente, geográfico y de riesgo)</w:t>
            </w:r>
          </w:p>
          <w:p w14:paraId="12C931CD" w14:textId="77777777" w:rsidR="004E1EBD" w:rsidRPr="00C95BBA" w:rsidRDefault="004E1EBD" w:rsidP="004E1EBD">
            <w:pPr>
              <w:pStyle w:val="Prrafodelista"/>
              <w:numPr>
                <w:ilvl w:val="0"/>
                <w:numId w:val="28"/>
              </w:numPr>
              <w:spacing w:line="240" w:lineRule="auto"/>
              <w:ind w:left="714" w:hanging="357"/>
              <w:jc w:val="both"/>
              <w:rPr>
                <w:rFonts w:asciiTheme="minorHAnsi" w:hAnsiTheme="minorHAnsi" w:cstheme="minorHAnsi"/>
                <w:sz w:val="18"/>
                <w:szCs w:val="18"/>
                <w:lang w:val="es-CL"/>
              </w:rPr>
            </w:pPr>
            <w:r>
              <w:rPr>
                <w:rFonts w:asciiTheme="minorHAnsi" w:hAnsiTheme="minorHAnsi" w:cstheme="minorHAnsi"/>
                <w:sz w:val="18"/>
                <w:szCs w:val="18"/>
                <w:lang w:val="es-CL"/>
              </w:rPr>
              <w:t xml:space="preserve">Medio construido (Conectividad, accesibilidad del barrio y su entorno, calidad jurídica y uso de suelo de espacios públicos y equipamientos, dotación de espacio públicos y equipamientos, plano de loteo, seguridad de espacios </w:t>
            </w:r>
            <w:r w:rsidRPr="00C95BBA">
              <w:rPr>
                <w:rFonts w:asciiTheme="minorHAnsi" w:hAnsiTheme="minorHAnsi" w:cstheme="minorHAnsi"/>
                <w:sz w:val="18"/>
                <w:szCs w:val="18"/>
                <w:lang w:val="es-CL"/>
              </w:rPr>
              <w:t>públicos y equipamientos del barrio)</w:t>
            </w:r>
          </w:p>
          <w:p w14:paraId="4B884BAE" w14:textId="77777777" w:rsidR="004E1EBD" w:rsidRPr="00C95BBA" w:rsidRDefault="004E1EBD" w:rsidP="004E1EBD">
            <w:pPr>
              <w:pStyle w:val="Prrafodelista"/>
              <w:numPr>
                <w:ilvl w:val="0"/>
                <w:numId w:val="28"/>
              </w:numPr>
              <w:spacing w:line="240" w:lineRule="auto"/>
              <w:ind w:left="714" w:hanging="357"/>
              <w:rPr>
                <w:rFonts w:asciiTheme="minorHAnsi" w:hAnsiTheme="minorHAnsi" w:cstheme="minorHAnsi"/>
                <w:sz w:val="18"/>
                <w:szCs w:val="18"/>
                <w:lang w:val="es-ES"/>
              </w:rPr>
            </w:pPr>
            <w:r w:rsidRPr="00C95BBA">
              <w:rPr>
                <w:rFonts w:asciiTheme="minorHAnsi" w:hAnsiTheme="minorHAnsi" w:cstheme="minorHAnsi"/>
                <w:sz w:val="18"/>
                <w:szCs w:val="18"/>
                <w:lang w:val="es-CL"/>
              </w:rPr>
              <w:t xml:space="preserve">Medio Social, descripción de actividades comunitarias </w:t>
            </w:r>
            <w:r w:rsidRPr="00C95BBA">
              <w:rPr>
                <w:rFonts w:asciiTheme="minorHAnsi" w:hAnsiTheme="minorHAnsi" w:cstheme="minorHAnsi"/>
                <w:sz w:val="18"/>
                <w:szCs w:val="18"/>
                <w:lang w:val="es-ES"/>
              </w:rPr>
              <w:t xml:space="preserve">percibidas como negativas y positivas enfocada en el uso de espacios públicos y equipamientos. </w:t>
            </w:r>
          </w:p>
          <w:p w14:paraId="46CC339E" w14:textId="77777777" w:rsidR="004E1EBD" w:rsidRPr="00C4137A" w:rsidRDefault="004E1EBD" w:rsidP="004E1EBD">
            <w:pPr>
              <w:pStyle w:val="Prrafodelista"/>
              <w:numPr>
                <w:ilvl w:val="0"/>
                <w:numId w:val="28"/>
              </w:numPr>
              <w:spacing w:line="240" w:lineRule="auto"/>
              <w:jc w:val="both"/>
              <w:rPr>
                <w:rFonts w:asciiTheme="minorHAnsi" w:hAnsiTheme="minorHAnsi" w:cstheme="minorHAnsi"/>
                <w:sz w:val="18"/>
                <w:szCs w:val="18"/>
                <w:lang w:val="es-CL"/>
              </w:rPr>
            </w:pPr>
            <w:r>
              <w:rPr>
                <w:rFonts w:asciiTheme="minorHAnsi" w:hAnsiTheme="minorHAnsi" w:cstheme="minorHAnsi"/>
                <w:sz w:val="18"/>
                <w:szCs w:val="18"/>
                <w:lang w:val="es-CL"/>
              </w:rPr>
              <w:t>Caracterización de Historia de origen y fundación del barrio, interacciones en el espacio público y equipamiento del barrio, descripción de oferta pública y privada en torno al cuidado.</w:t>
            </w:r>
          </w:p>
          <w:p w14:paraId="22E51356" w14:textId="77777777" w:rsidR="004E1EBD" w:rsidRPr="00247E0E" w:rsidRDefault="004E1EBD" w:rsidP="004E1EBD">
            <w:pPr>
              <w:pStyle w:val="Prrafodelista"/>
              <w:numPr>
                <w:ilvl w:val="0"/>
                <w:numId w:val="28"/>
              </w:numPr>
              <w:spacing w:line="240" w:lineRule="auto"/>
              <w:jc w:val="both"/>
              <w:rPr>
                <w:rFonts w:asciiTheme="minorHAnsi" w:hAnsiTheme="minorHAnsi" w:cstheme="minorHAnsi"/>
                <w:b/>
                <w:color w:val="002060"/>
                <w:sz w:val="18"/>
                <w:szCs w:val="18"/>
                <w:u w:val="single"/>
                <w:lang w:val="es-CL"/>
              </w:rPr>
            </w:pPr>
            <w:r w:rsidRPr="00247E0E">
              <w:rPr>
                <w:rFonts w:asciiTheme="minorHAnsi" w:hAnsiTheme="minorHAnsi" w:cstheme="minorHAnsi"/>
                <w:sz w:val="18"/>
                <w:szCs w:val="18"/>
                <w:lang w:val="es-CL"/>
              </w:rPr>
              <w:t>Gestión Multisectorial proyectada (intra-intersectorial</w:t>
            </w:r>
            <w:r w:rsidRPr="00247E0E">
              <w:rPr>
                <w:rFonts w:asciiTheme="minorHAnsi" w:hAnsiTheme="minorHAnsi" w:cstheme="minorHAnsi"/>
                <w:color w:val="002060"/>
                <w:sz w:val="18"/>
                <w:szCs w:val="18"/>
                <w:u w:val="single"/>
                <w:lang w:val="es-CL"/>
              </w:rPr>
              <w:t xml:space="preserve">). </w:t>
            </w:r>
          </w:p>
        </w:tc>
        <w:tc>
          <w:tcPr>
            <w:tcW w:w="4143" w:type="dxa"/>
            <w:vAlign w:val="center"/>
          </w:tcPr>
          <w:p w14:paraId="4923830A" w14:textId="77777777" w:rsidR="004E1EBD" w:rsidRPr="00247E0E" w:rsidRDefault="004E1EBD" w:rsidP="00F55B4F">
            <w:pPr>
              <w:ind w:right="502"/>
              <w:contextualSpacing/>
              <w:rPr>
                <w:sz w:val="18"/>
                <w:szCs w:val="18"/>
              </w:rPr>
            </w:pPr>
            <w:r w:rsidRPr="00247E0E">
              <w:rPr>
                <w:sz w:val="18"/>
                <w:szCs w:val="18"/>
              </w:rPr>
              <w:t>Documento Estudio Técnico de Base</w:t>
            </w:r>
            <w:r>
              <w:rPr>
                <w:sz w:val="18"/>
                <w:szCs w:val="18"/>
              </w:rPr>
              <w:t xml:space="preserve"> y PPT síntesis.</w:t>
            </w:r>
          </w:p>
        </w:tc>
      </w:tr>
      <w:tr w:rsidR="009D2A87" w:rsidRPr="00247E0E" w14:paraId="30CE8B49" w14:textId="77777777" w:rsidTr="00F55B4F">
        <w:trPr>
          <w:trHeight w:val="261"/>
        </w:trPr>
        <w:tc>
          <w:tcPr>
            <w:tcW w:w="2613" w:type="dxa"/>
            <w:vMerge/>
            <w:vAlign w:val="center"/>
          </w:tcPr>
          <w:p w14:paraId="70527894" w14:textId="77777777" w:rsidR="009D2A87" w:rsidRPr="00247E0E" w:rsidRDefault="009D2A87" w:rsidP="00F55B4F">
            <w:pPr>
              <w:contextualSpacing/>
              <w:rPr>
                <w:sz w:val="18"/>
                <w:szCs w:val="18"/>
              </w:rPr>
            </w:pPr>
          </w:p>
        </w:tc>
        <w:tc>
          <w:tcPr>
            <w:tcW w:w="798" w:type="dxa"/>
            <w:vMerge w:val="restart"/>
            <w:vAlign w:val="center"/>
          </w:tcPr>
          <w:p w14:paraId="71777630" w14:textId="77777777" w:rsidR="009D2A87" w:rsidRDefault="009D2A87" w:rsidP="009D2A87">
            <w:pPr>
              <w:contextualSpacing/>
              <w:jc w:val="center"/>
              <w:rPr>
                <w:sz w:val="18"/>
                <w:szCs w:val="18"/>
              </w:rPr>
            </w:pPr>
            <w:r>
              <w:rPr>
                <w:sz w:val="18"/>
                <w:szCs w:val="18"/>
              </w:rPr>
              <w:t>2B</w:t>
            </w:r>
          </w:p>
          <w:p w14:paraId="26E8AE98" w14:textId="483CF670" w:rsidR="009D2A87" w:rsidRPr="00247E0E" w:rsidRDefault="009D2A87" w:rsidP="009D2A87">
            <w:pPr>
              <w:contextualSpacing/>
              <w:jc w:val="center"/>
              <w:rPr>
                <w:sz w:val="18"/>
                <w:szCs w:val="18"/>
              </w:rPr>
            </w:pPr>
            <w:r>
              <w:rPr>
                <w:sz w:val="18"/>
                <w:szCs w:val="18"/>
              </w:rPr>
              <w:t>70 días</w:t>
            </w:r>
          </w:p>
        </w:tc>
        <w:tc>
          <w:tcPr>
            <w:tcW w:w="2664" w:type="dxa"/>
            <w:vAlign w:val="center"/>
          </w:tcPr>
          <w:p w14:paraId="477EB531" w14:textId="6D6C2358" w:rsidR="009D2A87" w:rsidRPr="00247E0E" w:rsidRDefault="009D2A87" w:rsidP="00F55B4F">
            <w:pPr>
              <w:contextualSpacing/>
              <w:rPr>
                <w:rFonts w:cstheme="minorHAnsi"/>
                <w:b/>
                <w:color w:val="002060"/>
                <w:sz w:val="18"/>
                <w:szCs w:val="18"/>
                <w:u w:val="single"/>
              </w:rPr>
            </w:pPr>
            <w:r>
              <w:rPr>
                <w:sz w:val="18"/>
                <w:szCs w:val="18"/>
              </w:rPr>
              <w:t xml:space="preserve">   B) </w:t>
            </w:r>
            <w:r w:rsidRPr="00247E0E">
              <w:rPr>
                <w:sz w:val="18"/>
                <w:szCs w:val="18"/>
              </w:rPr>
              <w:t>Aplicar la Encuesta de Caracterización y Percepción *</w:t>
            </w:r>
          </w:p>
        </w:tc>
        <w:tc>
          <w:tcPr>
            <w:tcW w:w="5205" w:type="dxa"/>
            <w:vAlign w:val="center"/>
          </w:tcPr>
          <w:p w14:paraId="62F9E693" w14:textId="77777777" w:rsidR="009D2A87" w:rsidRPr="00193185" w:rsidRDefault="009D2A87" w:rsidP="00F55B4F">
            <w:pPr>
              <w:contextualSpacing/>
              <w:jc w:val="both"/>
              <w:rPr>
                <w:rFonts w:cstheme="minorHAnsi"/>
                <w:b/>
                <w:bCs/>
                <w:color w:val="000000" w:themeColor="text1"/>
                <w:sz w:val="18"/>
                <w:szCs w:val="18"/>
              </w:rPr>
            </w:pPr>
            <w:r w:rsidRPr="00193185">
              <w:rPr>
                <w:rFonts w:cstheme="minorHAnsi"/>
                <w:b/>
                <w:bCs/>
                <w:color w:val="000000" w:themeColor="text1"/>
                <w:sz w:val="18"/>
                <w:szCs w:val="18"/>
              </w:rPr>
              <w:t>Aplicar encuesta en terreno:</w:t>
            </w:r>
          </w:p>
          <w:p w14:paraId="280F8413" w14:textId="77777777" w:rsidR="009D2A87" w:rsidRPr="00500E15" w:rsidRDefault="009D2A87" w:rsidP="004E1EBD">
            <w:pPr>
              <w:pStyle w:val="Prrafodelista"/>
              <w:numPr>
                <w:ilvl w:val="0"/>
                <w:numId w:val="33"/>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Aplicar en consideración al cuestionario (SURVEY123) y muestra proporcionada por el Ministerio de Vivienda y Urbanismo, en coordinación con </w:t>
            </w:r>
            <w:r w:rsidRPr="00247E0E">
              <w:rPr>
                <w:rFonts w:asciiTheme="minorHAnsi" w:hAnsiTheme="minorHAnsi" w:cstheme="minorHAnsi"/>
                <w:color w:val="000000" w:themeColor="text1"/>
                <w:sz w:val="18"/>
                <w:szCs w:val="18"/>
                <w:lang w:val="es-CL"/>
              </w:rPr>
              <w:t>el equipo</w:t>
            </w:r>
            <w:r w:rsidRPr="00500E15">
              <w:rPr>
                <w:rFonts w:asciiTheme="minorHAnsi" w:hAnsiTheme="minorHAnsi" w:cstheme="minorHAnsi"/>
                <w:color w:val="000000" w:themeColor="text1"/>
                <w:sz w:val="18"/>
                <w:szCs w:val="18"/>
                <w:lang w:val="es-CL"/>
              </w:rPr>
              <w:t xml:space="preserve"> territorial.</w:t>
            </w:r>
          </w:p>
          <w:p w14:paraId="764A8B3D" w14:textId="77777777" w:rsidR="009D2A87" w:rsidRPr="00500E15" w:rsidRDefault="009D2A87" w:rsidP="004E1EBD">
            <w:pPr>
              <w:pStyle w:val="Prrafodelista"/>
              <w:numPr>
                <w:ilvl w:val="0"/>
                <w:numId w:val="33"/>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Generar informe de análisis de la información levantada.  </w:t>
            </w:r>
          </w:p>
        </w:tc>
        <w:tc>
          <w:tcPr>
            <w:tcW w:w="4143" w:type="dxa"/>
            <w:vAlign w:val="center"/>
          </w:tcPr>
          <w:p w14:paraId="24CCA829" w14:textId="77777777" w:rsidR="009D2A87" w:rsidRPr="00247E0E" w:rsidRDefault="009D2A87" w:rsidP="00F55B4F">
            <w:pPr>
              <w:contextualSpacing/>
              <w:jc w:val="both"/>
              <w:rPr>
                <w:color w:val="000000" w:themeColor="text1"/>
                <w:sz w:val="18"/>
                <w:szCs w:val="18"/>
              </w:rPr>
            </w:pPr>
            <w:r w:rsidRPr="00247E0E">
              <w:rPr>
                <w:color w:val="000000" w:themeColor="text1"/>
                <w:sz w:val="18"/>
                <w:szCs w:val="18"/>
              </w:rPr>
              <w:t>- Número de encuestas completas y correctamente ingresadas en la plataforma SURVEY123</w:t>
            </w:r>
            <w:r>
              <w:rPr>
                <w:color w:val="000000" w:themeColor="text1"/>
                <w:sz w:val="18"/>
                <w:szCs w:val="18"/>
              </w:rPr>
              <w:t>.</w:t>
            </w:r>
          </w:p>
          <w:p w14:paraId="5A5BF041" w14:textId="77777777" w:rsidR="009D2A87" w:rsidRPr="00247E0E" w:rsidRDefault="009D2A87" w:rsidP="00F55B4F">
            <w:pPr>
              <w:contextualSpacing/>
              <w:jc w:val="both"/>
              <w:rPr>
                <w:color w:val="000000" w:themeColor="text1"/>
                <w:sz w:val="18"/>
                <w:szCs w:val="18"/>
              </w:rPr>
            </w:pPr>
            <w:r w:rsidRPr="00247E0E">
              <w:rPr>
                <w:color w:val="000000" w:themeColor="text1"/>
                <w:sz w:val="18"/>
                <w:szCs w:val="18"/>
              </w:rPr>
              <w:t xml:space="preserve">- Informe de análisis asociado validado por la SEREMI. </w:t>
            </w:r>
          </w:p>
          <w:p w14:paraId="141CD2C5" w14:textId="77777777" w:rsidR="009D2A87" w:rsidRPr="00247E0E" w:rsidRDefault="009D2A87" w:rsidP="00F55B4F">
            <w:pPr>
              <w:contextualSpacing/>
              <w:jc w:val="both"/>
              <w:rPr>
                <w:color w:val="000000" w:themeColor="text1"/>
                <w:sz w:val="18"/>
                <w:szCs w:val="18"/>
              </w:rPr>
            </w:pPr>
            <w:r w:rsidRPr="00247E0E">
              <w:rPr>
                <w:sz w:val="18"/>
                <w:szCs w:val="18"/>
              </w:rPr>
              <w:t xml:space="preserve">- Acta de reunión para la coordinación de la actividad entre equipo de barrio, consultor y Seremi. </w:t>
            </w:r>
          </w:p>
        </w:tc>
      </w:tr>
      <w:tr w:rsidR="009D2A87" w:rsidRPr="00247E0E" w14:paraId="2968B868" w14:textId="77777777" w:rsidTr="00F55B4F">
        <w:trPr>
          <w:trHeight w:val="261"/>
        </w:trPr>
        <w:tc>
          <w:tcPr>
            <w:tcW w:w="2613" w:type="dxa"/>
            <w:vMerge/>
            <w:vAlign w:val="center"/>
          </w:tcPr>
          <w:p w14:paraId="7EC24070" w14:textId="77777777" w:rsidR="009D2A87" w:rsidRPr="00247E0E" w:rsidRDefault="009D2A87" w:rsidP="00F55B4F">
            <w:pPr>
              <w:contextualSpacing/>
              <w:rPr>
                <w:sz w:val="18"/>
                <w:szCs w:val="18"/>
              </w:rPr>
            </w:pPr>
          </w:p>
        </w:tc>
        <w:tc>
          <w:tcPr>
            <w:tcW w:w="798" w:type="dxa"/>
            <w:vMerge/>
            <w:vAlign w:val="center"/>
          </w:tcPr>
          <w:p w14:paraId="7D2F0F7B" w14:textId="77777777" w:rsidR="009D2A87" w:rsidRPr="00247E0E" w:rsidRDefault="009D2A87" w:rsidP="00F55B4F">
            <w:pPr>
              <w:contextualSpacing/>
              <w:rPr>
                <w:sz w:val="18"/>
                <w:szCs w:val="18"/>
              </w:rPr>
            </w:pPr>
          </w:p>
        </w:tc>
        <w:tc>
          <w:tcPr>
            <w:tcW w:w="2664" w:type="dxa"/>
            <w:shd w:val="clear" w:color="auto" w:fill="auto"/>
            <w:vAlign w:val="center"/>
          </w:tcPr>
          <w:p w14:paraId="1171D933" w14:textId="765053D5" w:rsidR="009D2A87" w:rsidRPr="00474505" w:rsidRDefault="009D2A87" w:rsidP="00F55B4F">
            <w:pPr>
              <w:contextualSpacing/>
              <w:rPr>
                <w:rFonts w:cstheme="minorHAnsi"/>
                <w:b/>
                <w:color w:val="002060"/>
                <w:sz w:val="18"/>
                <w:szCs w:val="18"/>
                <w:u w:val="single"/>
              </w:rPr>
            </w:pPr>
            <w:r>
              <w:rPr>
                <w:sz w:val="18"/>
                <w:szCs w:val="18"/>
              </w:rPr>
              <w:t xml:space="preserve">  C) </w:t>
            </w:r>
            <w:r w:rsidRPr="00474505">
              <w:rPr>
                <w:sz w:val="18"/>
                <w:szCs w:val="18"/>
              </w:rPr>
              <w:t>Elaborar Mapa de Actores estratégicos del barrio</w:t>
            </w:r>
          </w:p>
        </w:tc>
        <w:tc>
          <w:tcPr>
            <w:tcW w:w="5205" w:type="dxa"/>
            <w:shd w:val="clear" w:color="auto" w:fill="auto"/>
            <w:vAlign w:val="center"/>
          </w:tcPr>
          <w:p w14:paraId="57A62236" w14:textId="77777777" w:rsidR="009D2A87" w:rsidRPr="00474505" w:rsidRDefault="009D2A87" w:rsidP="00F55B4F">
            <w:pPr>
              <w:contextualSpacing/>
              <w:jc w:val="both"/>
              <w:rPr>
                <w:rFonts w:cstheme="minorHAnsi"/>
                <w:b/>
                <w:bCs/>
                <w:sz w:val="18"/>
                <w:szCs w:val="18"/>
              </w:rPr>
            </w:pPr>
            <w:r w:rsidRPr="00474505">
              <w:rPr>
                <w:rFonts w:cstheme="minorHAnsi"/>
                <w:b/>
                <w:bCs/>
                <w:sz w:val="18"/>
                <w:szCs w:val="18"/>
              </w:rPr>
              <w:t>Actualizar mapa de actores estratégicos del barrio:</w:t>
            </w:r>
          </w:p>
          <w:p w14:paraId="1B7B63A9" w14:textId="77777777" w:rsidR="009D2A87" w:rsidRDefault="009D2A87" w:rsidP="004E1EBD">
            <w:pPr>
              <w:pStyle w:val="Prrafodelista"/>
              <w:numPr>
                <w:ilvl w:val="0"/>
                <w:numId w:val="34"/>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 xml:space="preserve">De acuerdo al Mapa de actores entregado en el expediente de postulación, levantar y actualizar Mapa actores estratégicos del barrio, en coordinación con el equipo de barrio, estableciendo una metodología para su análisis (la actualización del Mapa será a través de Field Maps de ArcGIS). </w:t>
            </w:r>
          </w:p>
          <w:p w14:paraId="67AB0F67" w14:textId="77777777" w:rsidR="009D2A87" w:rsidRDefault="009D2A87" w:rsidP="004E1EBD">
            <w:pPr>
              <w:pStyle w:val="Prrafodelista"/>
              <w:numPr>
                <w:ilvl w:val="0"/>
                <w:numId w:val="34"/>
              </w:numPr>
              <w:spacing w:line="240" w:lineRule="auto"/>
              <w:jc w:val="both"/>
              <w:rPr>
                <w:rFonts w:asciiTheme="minorHAnsi" w:hAnsiTheme="minorHAnsi" w:cstheme="minorHAnsi"/>
                <w:sz w:val="18"/>
                <w:szCs w:val="18"/>
                <w:lang w:val="es-CL"/>
              </w:rPr>
            </w:pPr>
            <w:r>
              <w:rPr>
                <w:rFonts w:asciiTheme="minorHAnsi" w:hAnsiTheme="minorHAnsi" w:cstheme="minorHAnsi"/>
                <w:sz w:val="18"/>
                <w:szCs w:val="18"/>
                <w:lang w:val="es-CL"/>
              </w:rPr>
              <w:t>Construcción de mapa de actores estratégicos del barrio (según anexo 2.06)</w:t>
            </w:r>
          </w:p>
          <w:p w14:paraId="287AC76C" w14:textId="77777777" w:rsidR="009D2A87" w:rsidRPr="00E60F8B" w:rsidRDefault="009D2A87" w:rsidP="004E1EBD">
            <w:pPr>
              <w:pStyle w:val="Prrafodelista"/>
              <w:numPr>
                <w:ilvl w:val="0"/>
                <w:numId w:val="34"/>
              </w:numPr>
              <w:spacing w:line="240" w:lineRule="auto"/>
              <w:jc w:val="both"/>
              <w:rPr>
                <w:rFonts w:asciiTheme="minorHAnsi" w:hAnsiTheme="minorHAnsi" w:cstheme="minorHAnsi"/>
                <w:sz w:val="18"/>
                <w:szCs w:val="18"/>
                <w:lang w:val="es-CL"/>
              </w:rPr>
            </w:pPr>
            <w:r>
              <w:rPr>
                <w:rFonts w:asciiTheme="minorHAnsi" w:hAnsiTheme="minorHAnsi" w:cstheme="minorHAnsi"/>
                <w:sz w:val="18"/>
                <w:szCs w:val="18"/>
                <w:lang w:val="es-CL"/>
              </w:rPr>
              <w:t>Construcción de matriz de mapa de actores.</w:t>
            </w:r>
          </w:p>
        </w:tc>
        <w:tc>
          <w:tcPr>
            <w:tcW w:w="4143" w:type="dxa"/>
            <w:vAlign w:val="center"/>
          </w:tcPr>
          <w:p w14:paraId="09414E62" w14:textId="77777777" w:rsidR="009D2A87" w:rsidRPr="00247E0E" w:rsidRDefault="009D2A87" w:rsidP="00F55B4F">
            <w:pPr>
              <w:contextualSpacing/>
              <w:jc w:val="both"/>
              <w:rPr>
                <w:sz w:val="18"/>
                <w:szCs w:val="18"/>
              </w:rPr>
            </w:pPr>
            <w:r w:rsidRPr="00247E0E">
              <w:rPr>
                <w:sz w:val="18"/>
                <w:szCs w:val="18"/>
              </w:rPr>
              <w:t>- Documento que da cuenta del Mapa de Actores estratégicos del barrio y un plano que los especifique en el territorio</w:t>
            </w:r>
            <w:r>
              <w:rPr>
                <w:sz w:val="18"/>
                <w:szCs w:val="18"/>
              </w:rPr>
              <w:t xml:space="preserve"> incluido el mapa de relaciones</w:t>
            </w:r>
            <w:r w:rsidRPr="00247E0E">
              <w:rPr>
                <w:sz w:val="18"/>
                <w:szCs w:val="18"/>
              </w:rPr>
              <w:t>.</w:t>
            </w:r>
          </w:p>
        </w:tc>
      </w:tr>
    </w:tbl>
    <w:p w14:paraId="3D4DE4C2" w14:textId="77777777" w:rsidR="009D2A87" w:rsidRDefault="009D2A87"/>
    <w:tbl>
      <w:tblPr>
        <w:tblStyle w:val="Tablaconcuadrcula"/>
        <w:tblW w:w="15423" w:type="dxa"/>
        <w:tblLook w:val="04A0" w:firstRow="1" w:lastRow="0" w:firstColumn="1" w:lastColumn="0" w:noHBand="0" w:noVBand="1"/>
      </w:tblPr>
      <w:tblGrid>
        <w:gridCol w:w="2613"/>
        <w:gridCol w:w="798"/>
        <w:gridCol w:w="2664"/>
        <w:gridCol w:w="5205"/>
        <w:gridCol w:w="4143"/>
      </w:tblGrid>
      <w:tr w:rsidR="009D2A87" w:rsidRPr="00247E0E" w14:paraId="126D1489" w14:textId="77777777" w:rsidTr="00F55B4F">
        <w:trPr>
          <w:trHeight w:val="261"/>
        </w:trPr>
        <w:tc>
          <w:tcPr>
            <w:tcW w:w="2613" w:type="dxa"/>
            <w:vMerge w:val="restart"/>
            <w:vAlign w:val="center"/>
          </w:tcPr>
          <w:p w14:paraId="3177271A" w14:textId="77777777" w:rsidR="009D2A87" w:rsidRPr="00247E0E" w:rsidRDefault="009D2A87" w:rsidP="00F55B4F">
            <w:pPr>
              <w:contextualSpacing/>
              <w:rPr>
                <w:sz w:val="18"/>
                <w:szCs w:val="18"/>
              </w:rPr>
            </w:pPr>
          </w:p>
        </w:tc>
        <w:tc>
          <w:tcPr>
            <w:tcW w:w="798" w:type="dxa"/>
            <w:vMerge w:val="restart"/>
            <w:vAlign w:val="center"/>
          </w:tcPr>
          <w:p w14:paraId="4323E890" w14:textId="77777777" w:rsidR="009D2A87" w:rsidRPr="00247E0E" w:rsidRDefault="009D2A87" w:rsidP="00F55B4F">
            <w:pPr>
              <w:contextualSpacing/>
              <w:rPr>
                <w:sz w:val="18"/>
                <w:szCs w:val="18"/>
              </w:rPr>
            </w:pPr>
          </w:p>
        </w:tc>
        <w:tc>
          <w:tcPr>
            <w:tcW w:w="2664" w:type="dxa"/>
            <w:vAlign w:val="center"/>
          </w:tcPr>
          <w:p w14:paraId="539DA72A" w14:textId="12F35A23" w:rsidR="009D2A87" w:rsidRPr="00247E0E" w:rsidRDefault="009D2A87" w:rsidP="00F55B4F">
            <w:pPr>
              <w:contextualSpacing/>
              <w:rPr>
                <w:b/>
                <w:color w:val="002060"/>
                <w:sz w:val="18"/>
                <w:szCs w:val="18"/>
                <w:u w:val="single"/>
              </w:rPr>
            </w:pPr>
            <w:r w:rsidRPr="00247E0E">
              <w:rPr>
                <w:sz w:val="18"/>
                <w:szCs w:val="18"/>
              </w:rPr>
              <w:t xml:space="preserve"> </w:t>
            </w:r>
            <w:r>
              <w:rPr>
                <w:sz w:val="18"/>
                <w:szCs w:val="18"/>
              </w:rPr>
              <w:t xml:space="preserve">D) </w:t>
            </w:r>
            <w:r w:rsidRPr="00247E0E">
              <w:rPr>
                <w:sz w:val="18"/>
                <w:szCs w:val="18"/>
              </w:rPr>
              <w:t xml:space="preserve">Realizar </w:t>
            </w:r>
            <w:r w:rsidRPr="5CC1FBFE">
              <w:rPr>
                <w:sz w:val="18"/>
                <w:szCs w:val="18"/>
              </w:rPr>
              <w:t>Recorridos</w:t>
            </w:r>
            <w:r w:rsidRPr="00247E0E">
              <w:rPr>
                <w:sz w:val="18"/>
                <w:szCs w:val="18"/>
              </w:rPr>
              <w:t xml:space="preserve"> </w:t>
            </w:r>
            <w:r w:rsidRPr="29435C57">
              <w:rPr>
                <w:sz w:val="18"/>
                <w:szCs w:val="18"/>
              </w:rPr>
              <w:t>Barriales</w:t>
            </w:r>
          </w:p>
        </w:tc>
        <w:tc>
          <w:tcPr>
            <w:tcW w:w="5205" w:type="dxa"/>
            <w:vAlign w:val="center"/>
          </w:tcPr>
          <w:p w14:paraId="6222E1B4" w14:textId="77777777" w:rsidR="009D2A87" w:rsidRPr="00193185" w:rsidRDefault="009D2A87" w:rsidP="00F55B4F">
            <w:pPr>
              <w:contextualSpacing/>
              <w:jc w:val="both"/>
              <w:rPr>
                <w:rFonts w:cstheme="minorHAnsi"/>
                <w:b/>
                <w:bCs/>
                <w:sz w:val="18"/>
                <w:szCs w:val="18"/>
              </w:rPr>
            </w:pPr>
            <w:r w:rsidRPr="00193185">
              <w:rPr>
                <w:rFonts w:cstheme="minorHAnsi"/>
                <w:b/>
                <w:bCs/>
                <w:sz w:val="18"/>
                <w:szCs w:val="18"/>
              </w:rPr>
              <w:t>Realizar 4 recorridos barriales:</w:t>
            </w:r>
          </w:p>
          <w:p w14:paraId="111699D0" w14:textId="029BCBAF" w:rsidR="009D2A87" w:rsidRPr="00AA1792" w:rsidRDefault="009D2A87" w:rsidP="00AA1792">
            <w:pPr>
              <w:pStyle w:val="Prrafodelista"/>
              <w:numPr>
                <w:ilvl w:val="0"/>
                <w:numId w:val="35"/>
              </w:numPr>
              <w:spacing w:line="240" w:lineRule="auto"/>
              <w:jc w:val="both"/>
              <w:rPr>
                <w:rFonts w:asciiTheme="minorHAnsi" w:hAnsiTheme="minorHAnsi" w:cstheme="minorHAnsi"/>
                <w:sz w:val="18"/>
                <w:szCs w:val="18"/>
                <w:lang w:val="es-CL"/>
              </w:rPr>
            </w:pPr>
            <w:r w:rsidRPr="00AA1792">
              <w:rPr>
                <w:rFonts w:asciiTheme="minorHAnsi" w:hAnsiTheme="minorHAnsi" w:cstheme="minorHAnsi"/>
                <w:sz w:val="18"/>
                <w:szCs w:val="18"/>
                <w:lang w:val="es-CL"/>
              </w:rPr>
              <w:t>Realización de 4 recorridos, con grupos representativos del barrio y respetando la metodología entregada por el MINVU, considerando necesidades e intereses estratégicos de género. En coordinación con el Equipo Barrial y estableciendo los verificadores de la actividad. (La Aplicación de los recorridos, deberá ser realizada a través de Field Maps).</w:t>
            </w:r>
          </w:p>
          <w:p w14:paraId="2B1773BD" w14:textId="2DE1B80A" w:rsidR="009D2A87" w:rsidRPr="00500E15" w:rsidRDefault="009D2A87" w:rsidP="004E1EBD">
            <w:pPr>
              <w:pStyle w:val="Prrafodelista"/>
              <w:numPr>
                <w:ilvl w:val="0"/>
                <w:numId w:val="35"/>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 xml:space="preserve">Realizar síntesis y conclusiones de los recorridos (a escala de manzanas) para que </w:t>
            </w:r>
            <w:r>
              <w:rPr>
                <w:rFonts w:asciiTheme="minorHAnsi" w:hAnsiTheme="minorHAnsi" w:cstheme="minorHAnsi"/>
                <w:sz w:val="18"/>
                <w:szCs w:val="18"/>
                <w:lang w:val="es-CL"/>
              </w:rPr>
              <w:t>é</w:t>
            </w:r>
            <w:r w:rsidRPr="00500E15">
              <w:rPr>
                <w:rFonts w:asciiTheme="minorHAnsi" w:hAnsiTheme="minorHAnsi" w:cstheme="minorHAnsi"/>
                <w:sz w:val="18"/>
                <w:szCs w:val="18"/>
                <w:lang w:val="es-CL"/>
              </w:rPr>
              <w:t>stas sean incorporadas en el catastro al momento de ser levantado.</w:t>
            </w:r>
          </w:p>
          <w:p w14:paraId="3DBFF5D3" w14:textId="77777777" w:rsidR="009D2A87" w:rsidRPr="00500E15" w:rsidRDefault="009D2A87" w:rsidP="004E1EBD">
            <w:pPr>
              <w:pStyle w:val="Prrafodelista"/>
              <w:numPr>
                <w:ilvl w:val="0"/>
                <w:numId w:val="35"/>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Realizar al menos un taller que permitan un entendimiento de lo que es el riesgo, su manejo y sus conceptos fundamentales para realizar mapa de riesgo definiendo amenazas, exposición de vulnerabilidades y capacidades.</w:t>
            </w:r>
          </w:p>
        </w:tc>
        <w:tc>
          <w:tcPr>
            <w:tcW w:w="4143" w:type="dxa"/>
            <w:vAlign w:val="center"/>
          </w:tcPr>
          <w:p w14:paraId="0846632B" w14:textId="77777777" w:rsidR="009D2A87" w:rsidRPr="00247E0E" w:rsidRDefault="009D2A87" w:rsidP="00F55B4F">
            <w:pPr>
              <w:contextualSpacing/>
              <w:jc w:val="both"/>
              <w:rPr>
                <w:sz w:val="18"/>
                <w:szCs w:val="18"/>
              </w:rPr>
            </w:pPr>
            <w:r w:rsidRPr="00247E0E">
              <w:rPr>
                <w:sz w:val="18"/>
                <w:szCs w:val="18"/>
              </w:rPr>
              <w:t>- Matriz con datos, levantados mediante los recorridos barriales.</w:t>
            </w:r>
          </w:p>
          <w:p w14:paraId="0F570EFD" w14:textId="77777777" w:rsidR="009D2A87" w:rsidRPr="00247E0E" w:rsidRDefault="009D2A87" w:rsidP="00F55B4F">
            <w:pPr>
              <w:contextualSpacing/>
              <w:jc w:val="both"/>
              <w:rPr>
                <w:sz w:val="18"/>
                <w:szCs w:val="18"/>
              </w:rPr>
            </w:pPr>
          </w:p>
          <w:p w14:paraId="19E6B363" w14:textId="77777777" w:rsidR="009D2A87" w:rsidRPr="00247E0E" w:rsidRDefault="009D2A87" w:rsidP="00F55B4F">
            <w:pPr>
              <w:contextualSpacing/>
              <w:jc w:val="both"/>
              <w:rPr>
                <w:sz w:val="18"/>
                <w:szCs w:val="18"/>
              </w:rPr>
            </w:pPr>
            <w:r w:rsidRPr="00247E0E">
              <w:rPr>
                <w:sz w:val="18"/>
                <w:szCs w:val="18"/>
              </w:rPr>
              <w:t xml:space="preserve">- Mapas y registros fotográficos de las actividades. </w:t>
            </w:r>
          </w:p>
          <w:p w14:paraId="427CAEA3" w14:textId="77777777" w:rsidR="009D2A87" w:rsidRPr="00247E0E" w:rsidRDefault="009D2A87" w:rsidP="00F55B4F">
            <w:pPr>
              <w:contextualSpacing/>
              <w:jc w:val="both"/>
              <w:rPr>
                <w:sz w:val="18"/>
                <w:szCs w:val="18"/>
              </w:rPr>
            </w:pPr>
          </w:p>
          <w:p w14:paraId="44447C9B" w14:textId="77777777" w:rsidR="009D2A87" w:rsidRPr="00247E0E" w:rsidRDefault="009D2A87" w:rsidP="00F55B4F">
            <w:pPr>
              <w:contextualSpacing/>
              <w:jc w:val="both"/>
              <w:rPr>
                <w:sz w:val="18"/>
                <w:szCs w:val="18"/>
              </w:rPr>
            </w:pPr>
            <w:r w:rsidRPr="00247E0E">
              <w:rPr>
                <w:sz w:val="18"/>
                <w:szCs w:val="18"/>
              </w:rPr>
              <w:t xml:space="preserve">- Acta de reunión para la coordinación de la actividad entre equipo de barrio, consultor y Seremi. </w:t>
            </w:r>
          </w:p>
        </w:tc>
      </w:tr>
      <w:tr w:rsidR="009D2A87" w:rsidRPr="00247E0E" w14:paraId="659FBA43" w14:textId="77777777" w:rsidTr="00F55B4F">
        <w:trPr>
          <w:trHeight w:val="246"/>
        </w:trPr>
        <w:tc>
          <w:tcPr>
            <w:tcW w:w="2613" w:type="dxa"/>
            <w:vMerge/>
            <w:vAlign w:val="center"/>
          </w:tcPr>
          <w:p w14:paraId="7DB99785" w14:textId="77777777" w:rsidR="009D2A87" w:rsidRPr="00247E0E" w:rsidRDefault="009D2A87" w:rsidP="00F55B4F">
            <w:pPr>
              <w:contextualSpacing/>
              <w:rPr>
                <w:sz w:val="18"/>
                <w:szCs w:val="18"/>
              </w:rPr>
            </w:pPr>
          </w:p>
        </w:tc>
        <w:tc>
          <w:tcPr>
            <w:tcW w:w="798" w:type="dxa"/>
            <w:vMerge/>
            <w:vAlign w:val="center"/>
          </w:tcPr>
          <w:p w14:paraId="53F6BBA8" w14:textId="77777777" w:rsidR="009D2A87" w:rsidRPr="00247E0E" w:rsidRDefault="009D2A87" w:rsidP="00F55B4F">
            <w:pPr>
              <w:contextualSpacing/>
              <w:rPr>
                <w:sz w:val="18"/>
                <w:szCs w:val="18"/>
              </w:rPr>
            </w:pPr>
          </w:p>
        </w:tc>
        <w:tc>
          <w:tcPr>
            <w:tcW w:w="2664" w:type="dxa"/>
            <w:vAlign w:val="center"/>
          </w:tcPr>
          <w:p w14:paraId="3B89FD10" w14:textId="77777777" w:rsidR="009D2A87" w:rsidRPr="00247E0E" w:rsidRDefault="009D2A87" w:rsidP="00F55B4F">
            <w:pPr>
              <w:contextualSpacing/>
              <w:jc w:val="both"/>
              <w:rPr>
                <w:color w:val="000000" w:themeColor="text1"/>
                <w:sz w:val="18"/>
                <w:szCs w:val="18"/>
              </w:rPr>
            </w:pPr>
            <w:r w:rsidRPr="00247E0E">
              <w:rPr>
                <w:color w:val="000000" w:themeColor="text1"/>
                <w:sz w:val="18"/>
                <w:szCs w:val="18"/>
              </w:rPr>
              <w:t xml:space="preserve">E. Ficha Catastro* </w:t>
            </w:r>
          </w:p>
        </w:tc>
        <w:tc>
          <w:tcPr>
            <w:tcW w:w="5205" w:type="dxa"/>
            <w:vAlign w:val="center"/>
          </w:tcPr>
          <w:p w14:paraId="37BE3145" w14:textId="77777777" w:rsidR="009D2A87" w:rsidRPr="00247E0E" w:rsidRDefault="009D2A87" w:rsidP="00F55B4F">
            <w:pPr>
              <w:contextualSpacing/>
              <w:jc w:val="both"/>
              <w:rPr>
                <w:rFonts w:cstheme="minorHAnsi"/>
                <w:color w:val="000000" w:themeColor="text1"/>
                <w:sz w:val="18"/>
                <w:szCs w:val="18"/>
              </w:rPr>
            </w:pPr>
            <w:r w:rsidRPr="00193185">
              <w:rPr>
                <w:rFonts w:cstheme="minorHAnsi"/>
                <w:b/>
                <w:bCs/>
                <w:color w:val="000000" w:themeColor="text1"/>
                <w:sz w:val="18"/>
                <w:szCs w:val="18"/>
              </w:rPr>
              <w:t>Aplicar Ficha Catastro:</w:t>
            </w:r>
          </w:p>
          <w:p w14:paraId="1674F178" w14:textId="77777777" w:rsidR="009D2A87" w:rsidRPr="00500E15" w:rsidRDefault="009D2A87" w:rsidP="004E1EBD">
            <w:pPr>
              <w:pStyle w:val="Prrafodelista"/>
              <w:numPr>
                <w:ilvl w:val="0"/>
                <w:numId w:val="36"/>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Realizar trabajo de coordinación con el Equipo Barrial durante la Aplicación de la ficha de Catastro físico a escala de manzana censal.</w:t>
            </w:r>
          </w:p>
          <w:p w14:paraId="1F60546C" w14:textId="77777777" w:rsidR="009D2A87" w:rsidRPr="00500E15" w:rsidRDefault="009D2A87" w:rsidP="004E1EBD">
            <w:pPr>
              <w:pStyle w:val="Prrafodelista"/>
              <w:numPr>
                <w:ilvl w:val="0"/>
                <w:numId w:val="36"/>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Verificar que la información levantada con el Equipo Barrial sea consistente con la información levantada en los recorridos barriales. Solicitar, si procede, ajuste de información de la Ficha de Catastro Físico a través de la contraparte técnica de la SEREMI respectiva del PQMB con el objetivo de validar la información levantada.</w:t>
            </w:r>
          </w:p>
          <w:p w14:paraId="4D93862E" w14:textId="77777777" w:rsidR="009D2A87" w:rsidRPr="00500E15" w:rsidRDefault="009D2A87" w:rsidP="004E1EBD">
            <w:pPr>
              <w:pStyle w:val="Prrafodelista"/>
              <w:numPr>
                <w:ilvl w:val="0"/>
                <w:numId w:val="36"/>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Disponibilidad de suelo y factibilidad legal de los terrenos.</w:t>
            </w:r>
          </w:p>
          <w:p w14:paraId="2F8F6F79" w14:textId="77777777" w:rsidR="009D2A87" w:rsidRPr="00500E15" w:rsidRDefault="009D2A87" w:rsidP="004E1EBD">
            <w:pPr>
              <w:pStyle w:val="Prrafodelista"/>
              <w:numPr>
                <w:ilvl w:val="0"/>
                <w:numId w:val="36"/>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Generar informe de análisis.</w:t>
            </w:r>
          </w:p>
        </w:tc>
        <w:tc>
          <w:tcPr>
            <w:tcW w:w="4143" w:type="dxa"/>
            <w:vAlign w:val="center"/>
          </w:tcPr>
          <w:p w14:paraId="2CB449DA" w14:textId="77777777" w:rsidR="009D2A87" w:rsidRPr="00247E0E" w:rsidRDefault="009D2A87" w:rsidP="00F55B4F">
            <w:pPr>
              <w:contextualSpacing/>
              <w:jc w:val="both"/>
              <w:rPr>
                <w:color w:val="000000" w:themeColor="text1"/>
                <w:sz w:val="18"/>
                <w:szCs w:val="18"/>
              </w:rPr>
            </w:pPr>
            <w:r w:rsidRPr="00247E0E">
              <w:rPr>
                <w:color w:val="000000" w:themeColor="text1"/>
                <w:sz w:val="18"/>
                <w:szCs w:val="18"/>
              </w:rPr>
              <w:t>-</w:t>
            </w:r>
            <w:r w:rsidRPr="28DAC840">
              <w:rPr>
                <w:color w:val="000000" w:themeColor="text1"/>
                <w:sz w:val="18"/>
                <w:szCs w:val="18"/>
              </w:rPr>
              <w:t xml:space="preserve"> Acta de reunión entre equipo Barrial, SEREMI y consultor para la coordinación de la aplicación en terreno.</w:t>
            </w:r>
          </w:p>
          <w:p w14:paraId="1B820252" w14:textId="77777777" w:rsidR="009D2A87" w:rsidRPr="00247E0E" w:rsidRDefault="009D2A87" w:rsidP="00F55B4F">
            <w:pPr>
              <w:contextualSpacing/>
              <w:jc w:val="both"/>
              <w:rPr>
                <w:color w:val="000000" w:themeColor="text1"/>
                <w:sz w:val="18"/>
                <w:szCs w:val="18"/>
              </w:rPr>
            </w:pPr>
            <w:r w:rsidRPr="563B9C69">
              <w:rPr>
                <w:color w:val="000000" w:themeColor="text1"/>
                <w:sz w:val="18"/>
                <w:szCs w:val="18"/>
              </w:rPr>
              <w:t xml:space="preserve">- </w:t>
            </w:r>
            <w:r w:rsidRPr="00247E0E">
              <w:rPr>
                <w:color w:val="000000" w:themeColor="text1"/>
                <w:sz w:val="18"/>
                <w:szCs w:val="18"/>
              </w:rPr>
              <w:t>Numero de Manzanas y Vialidades correctamente ingresadas a la plataforma SURVEY123 y el análisis asociado.</w:t>
            </w:r>
          </w:p>
        </w:tc>
      </w:tr>
      <w:tr w:rsidR="009D2A87" w:rsidRPr="00247E0E" w14:paraId="24C0C9EA" w14:textId="77777777" w:rsidTr="00F55B4F">
        <w:trPr>
          <w:trHeight w:val="246"/>
        </w:trPr>
        <w:tc>
          <w:tcPr>
            <w:tcW w:w="2613" w:type="dxa"/>
            <w:vMerge/>
            <w:vAlign w:val="center"/>
          </w:tcPr>
          <w:p w14:paraId="3BB97834" w14:textId="77777777" w:rsidR="009D2A87" w:rsidRPr="00247E0E" w:rsidRDefault="009D2A87" w:rsidP="00F55B4F">
            <w:pPr>
              <w:contextualSpacing/>
              <w:rPr>
                <w:sz w:val="18"/>
                <w:szCs w:val="18"/>
              </w:rPr>
            </w:pPr>
          </w:p>
        </w:tc>
        <w:tc>
          <w:tcPr>
            <w:tcW w:w="798" w:type="dxa"/>
            <w:vMerge/>
            <w:vAlign w:val="center"/>
          </w:tcPr>
          <w:p w14:paraId="554530E4" w14:textId="77777777" w:rsidR="009D2A87" w:rsidRPr="00247E0E" w:rsidRDefault="009D2A87" w:rsidP="00F55B4F">
            <w:pPr>
              <w:contextualSpacing/>
              <w:rPr>
                <w:sz w:val="18"/>
                <w:szCs w:val="18"/>
              </w:rPr>
            </w:pPr>
          </w:p>
        </w:tc>
        <w:tc>
          <w:tcPr>
            <w:tcW w:w="2664" w:type="dxa"/>
            <w:vAlign w:val="center"/>
          </w:tcPr>
          <w:p w14:paraId="5A71780A" w14:textId="77777777" w:rsidR="009D2A87" w:rsidRPr="00DD3172" w:rsidRDefault="009D2A87" w:rsidP="00F55B4F">
            <w:pPr>
              <w:contextualSpacing/>
              <w:jc w:val="both"/>
              <w:rPr>
                <w:rFonts w:cstheme="minorHAnsi"/>
                <w:color w:val="000000" w:themeColor="text1"/>
                <w:sz w:val="18"/>
                <w:szCs w:val="18"/>
              </w:rPr>
            </w:pPr>
            <w:r w:rsidRPr="00DD3172">
              <w:rPr>
                <w:rFonts w:cstheme="minorHAnsi"/>
                <w:sz w:val="18"/>
                <w:szCs w:val="18"/>
              </w:rPr>
              <w:t>F. Talleres autodiagnóstico</w:t>
            </w:r>
          </w:p>
        </w:tc>
        <w:tc>
          <w:tcPr>
            <w:tcW w:w="5205" w:type="dxa"/>
            <w:vAlign w:val="center"/>
          </w:tcPr>
          <w:p w14:paraId="4E16EFF9" w14:textId="77777777" w:rsidR="009D2A87" w:rsidRPr="00DD3172" w:rsidRDefault="009D2A87" w:rsidP="00F55B4F">
            <w:pPr>
              <w:jc w:val="both"/>
              <w:rPr>
                <w:rFonts w:cstheme="minorHAnsi"/>
                <w:b/>
                <w:bCs/>
                <w:sz w:val="18"/>
                <w:szCs w:val="18"/>
              </w:rPr>
            </w:pPr>
            <w:r w:rsidRPr="00DD3172">
              <w:rPr>
                <w:rFonts w:cstheme="minorHAnsi"/>
                <w:b/>
                <w:bCs/>
                <w:sz w:val="18"/>
                <w:szCs w:val="18"/>
              </w:rPr>
              <w:t>Realizar Talleres de autodiagnóstico en EP y equipamientos del barrio:</w:t>
            </w:r>
          </w:p>
          <w:p w14:paraId="61010337" w14:textId="2447CE23" w:rsidR="009D2A87" w:rsidRPr="00DD3172" w:rsidRDefault="009D2A87" w:rsidP="004E1EBD">
            <w:pPr>
              <w:pStyle w:val="Prrafodelista"/>
              <w:numPr>
                <w:ilvl w:val="0"/>
                <w:numId w:val="37"/>
              </w:numPr>
              <w:spacing w:line="240" w:lineRule="auto"/>
              <w:jc w:val="both"/>
              <w:rPr>
                <w:rFonts w:asciiTheme="minorHAnsi" w:hAnsiTheme="minorHAnsi" w:cstheme="minorHAnsi"/>
                <w:sz w:val="18"/>
                <w:szCs w:val="18"/>
                <w:lang w:val="es-CL"/>
              </w:rPr>
            </w:pPr>
            <w:r>
              <w:rPr>
                <w:rFonts w:asciiTheme="minorHAnsi" w:hAnsiTheme="minorHAnsi" w:cstheme="minorHAnsi"/>
                <w:sz w:val="18"/>
                <w:szCs w:val="18"/>
                <w:lang w:val="es-CL"/>
              </w:rPr>
              <w:t>Realización de 6</w:t>
            </w:r>
            <w:r w:rsidRPr="00500E15">
              <w:rPr>
                <w:rFonts w:asciiTheme="minorHAnsi" w:hAnsiTheme="minorHAnsi" w:cstheme="minorHAnsi"/>
                <w:sz w:val="18"/>
                <w:szCs w:val="18"/>
                <w:lang w:val="es-CL"/>
              </w:rPr>
              <w:t xml:space="preserve"> talleres de Autodiagnóstico</w:t>
            </w:r>
          </w:p>
          <w:p w14:paraId="7EE53410" w14:textId="77777777" w:rsidR="009D2A87" w:rsidRPr="00500E15" w:rsidRDefault="009D2A87" w:rsidP="004E1EBD">
            <w:pPr>
              <w:pStyle w:val="Prrafodelista"/>
              <w:numPr>
                <w:ilvl w:val="0"/>
                <w:numId w:val="37"/>
              </w:numPr>
              <w:spacing w:line="240" w:lineRule="auto"/>
              <w:jc w:val="both"/>
              <w:rPr>
                <w:rFonts w:asciiTheme="minorHAnsi" w:hAnsiTheme="minorHAnsi" w:cstheme="minorHAnsi"/>
                <w:sz w:val="18"/>
                <w:szCs w:val="18"/>
                <w:lang w:val="es-CL"/>
              </w:rPr>
            </w:pPr>
            <w:r w:rsidRPr="00DD3172">
              <w:rPr>
                <w:rFonts w:asciiTheme="minorHAnsi" w:hAnsiTheme="minorHAnsi" w:cstheme="minorHAnsi"/>
                <w:sz w:val="18"/>
                <w:szCs w:val="18"/>
                <w:lang w:val="es-CL"/>
              </w:rPr>
              <w:t xml:space="preserve">Preparar material previo para la convocatoria a los talleres </w:t>
            </w:r>
            <w:r w:rsidRPr="00500E15">
              <w:rPr>
                <w:rFonts w:asciiTheme="minorHAnsi" w:hAnsiTheme="minorHAnsi" w:cstheme="minorHAnsi"/>
                <w:sz w:val="18"/>
                <w:szCs w:val="18"/>
                <w:lang w:val="es-CL"/>
              </w:rPr>
              <w:t xml:space="preserve"> </w:t>
            </w:r>
          </w:p>
          <w:p w14:paraId="5B464E1A" w14:textId="717DA6E8" w:rsidR="009D2A87" w:rsidRPr="00B544CF" w:rsidRDefault="009D2A87" w:rsidP="00F55B4F">
            <w:pPr>
              <w:pStyle w:val="Prrafodelista"/>
              <w:numPr>
                <w:ilvl w:val="0"/>
                <w:numId w:val="37"/>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 xml:space="preserve">Realizar talleres ampliados de autodiagnóstico con metodologías participativas, en coordinación con el equipo de barrio, en las que se deben contemplar las siguientes categorías: </w:t>
            </w:r>
          </w:p>
          <w:p w14:paraId="332F23E5" w14:textId="77777777" w:rsidR="009D2A87" w:rsidRPr="00DD3172" w:rsidRDefault="009D2A87" w:rsidP="00464648">
            <w:pPr>
              <w:ind w:left="52" w:hanging="52"/>
              <w:contextualSpacing/>
              <w:jc w:val="both"/>
              <w:rPr>
                <w:rFonts w:cstheme="minorHAnsi"/>
                <w:sz w:val="18"/>
                <w:szCs w:val="18"/>
              </w:rPr>
            </w:pPr>
            <w:r w:rsidRPr="00DD3172">
              <w:rPr>
                <w:rFonts w:cstheme="minorHAnsi"/>
                <w:sz w:val="18"/>
                <w:szCs w:val="18"/>
              </w:rPr>
              <w:t xml:space="preserve">a) Grupos Etarios </w:t>
            </w:r>
          </w:p>
          <w:p w14:paraId="3280E9F9" w14:textId="77777777" w:rsidR="009D2A87" w:rsidRPr="00DD3172" w:rsidRDefault="009D2A87" w:rsidP="00464648">
            <w:pPr>
              <w:contextualSpacing/>
              <w:jc w:val="both"/>
              <w:rPr>
                <w:rFonts w:cstheme="minorHAnsi"/>
                <w:sz w:val="18"/>
                <w:szCs w:val="18"/>
              </w:rPr>
            </w:pPr>
            <w:r w:rsidRPr="00DD3172">
              <w:rPr>
                <w:rFonts w:cstheme="minorHAnsi"/>
                <w:sz w:val="18"/>
                <w:szCs w:val="18"/>
              </w:rPr>
              <w:t>b) Ejes transversales entre ellos, Cuidados y género</w:t>
            </w:r>
          </w:p>
          <w:p w14:paraId="169CD0DF" w14:textId="5A279EDD" w:rsidR="009D2A87" w:rsidRPr="00DD3172" w:rsidRDefault="009D2A87" w:rsidP="00464648">
            <w:pPr>
              <w:contextualSpacing/>
              <w:jc w:val="both"/>
              <w:rPr>
                <w:rFonts w:cstheme="minorHAnsi"/>
                <w:sz w:val="18"/>
                <w:szCs w:val="18"/>
              </w:rPr>
            </w:pPr>
            <w:r>
              <w:rPr>
                <w:rFonts w:cstheme="minorHAnsi"/>
                <w:sz w:val="18"/>
                <w:szCs w:val="18"/>
              </w:rPr>
              <w:t xml:space="preserve">c) </w:t>
            </w:r>
            <w:r w:rsidRPr="00DD3172">
              <w:rPr>
                <w:rFonts w:cstheme="minorHAnsi"/>
                <w:sz w:val="18"/>
                <w:szCs w:val="18"/>
              </w:rPr>
              <w:t>Dirigentes, Representantes y líderes Actores locales /    Representantes territoriales en base a mapa de actores.</w:t>
            </w:r>
          </w:p>
          <w:p w14:paraId="1905C591" w14:textId="77777777" w:rsidR="009D2A87" w:rsidRPr="00DD3172" w:rsidRDefault="009D2A87" w:rsidP="00464648">
            <w:pPr>
              <w:contextualSpacing/>
              <w:jc w:val="both"/>
              <w:rPr>
                <w:rFonts w:cstheme="minorHAnsi"/>
                <w:sz w:val="18"/>
                <w:szCs w:val="18"/>
              </w:rPr>
            </w:pPr>
            <w:r w:rsidRPr="00DD3172">
              <w:rPr>
                <w:rFonts w:cstheme="minorHAnsi"/>
                <w:sz w:val="18"/>
                <w:szCs w:val="18"/>
              </w:rPr>
              <w:t xml:space="preserve">d) Grupos de Pueblos Originarios y Migrantes, según realidad barrial.  </w:t>
            </w:r>
          </w:p>
          <w:p w14:paraId="0D791B41" w14:textId="77777777" w:rsidR="009D2A87" w:rsidRPr="00DD3172" w:rsidRDefault="009D2A87" w:rsidP="00F55B4F">
            <w:pPr>
              <w:contextualSpacing/>
              <w:jc w:val="both"/>
              <w:rPr>
                <w:rFonts w:cstheme="minorHAnsi"/>
                <w:color w:val="000000" w:themeColor="text1"/>
                <w:sz w:val="18"/>
                <w:szCs w:val="18"/>
              </w:rPr>
            </w:pPr>
            <w:r w:rsidRPr="00DD3172">
              <w:rPr>
                <w:rFonts w:cstheme="minorHAnsi"/>
                <w:sz w:val="18"/>
                <w:szCs w:val="18"/>
              </w:rPr>
              <w:t>- Generar síntesis y conclusiones preliminares.</w:t>
            </w:r>
          </w:p>
        </w:tc>
        <w:tc>
          <w:tcPr>
            <w:tcW w:w="4143" w:type="dxa"/>
            <w:vAlign w:val="center"/>
          </w:tcPr>
          <w:p w14:paraId="7A173C57" w14:textId="77777777" w:rsidR="009D2A87" w:rsidRPr="00247E0E" w:rsidRDefault="009D2A87" w:rsidP="00F55B4F">
            <w:pPr>
              <w:contextualSpacing/>
              <w:jc w:val="both"/>
              <w:rPr>
                <w:sz w:val="18"/>
                <w:szCs w:val="18"/>
              </w:rPr>
            </w:pPr>
            <w:r w:rsidRPr="00247E0E">
              <w:rPr>
                <w:sz w:val="18"/>
                <w:szCs w:val="18"/>
              </w:rPr>
              <w:t>- Documento que sistematiza los resultados de los talleres de autodiagnóstico y los registros fotográficos o audiovisuales que los respalden.</w:t>
            </w:r>
          </w:p>
          <w:p w14:paraId="6872CA7E" w14:textId="77777777" w:rsidR="009D2A87" w:rsidRPr="00247E0E" w:rsidRDefault="009D2A87" w:rsidP="00F55B4F">
            <w:pPr>
              <w:contextualSpacing/>
              <w:jc w:val="both"/>
              <w:rPr>
                <w:sz w:val="18"/>
                <w:szCs w:val="18"/>
              </w:rPr>
            </w:pPr>
          </w:p>
          <w:p w14:paraId="16CF2B67" w14:textId="77777777" w:rsidR="009D2A87" w:rsidRPr="00247E0E" w:rsidRDefault="009D2A87" w:rsidP="00F55B4F">
            <w:pPr>
              <w:contextualSpacing/>
              <w:jc w:val="both"/>
              <w:rPr>
                <w:color w:val="000000" w:themeColor="text1"/>
                <w:sz w:val="18"/>
                <w:szCs w:val="18"/>
              </w:rPr>
            </w:pPr>
            <w:r w:rsidRPr="00247E0E">
              <w:rPr>
                <w:color w:val="000000" w:themeColor="text1"/>
                <w:sz w:val="18"/>
                <w:szCs w:val="18"/>
              </w:rPr>
              <w:t xml:space="preserve">-  Acta de coordinación de reunión entre Equipo Barrial, SEREMI y consultor.  </w:t>
            </w:r>
          </w:p>
        </w:tc>
      </w:tr>
      <w:tr w:rsidR="009D2A87" w:rsidRPr="00247E0E" w14:paraId="717250DB" w14:textId="77777777" w:rsidTr="00F55B4F">
        <w:trPr>
          <w:trHeight w:val="246"/>
        </w:trPr>
        <w:tc>
          <w:tcPr>
            <w:tcW w:w="2613" w:type="dxa"/>
            <w:vMerge/>
            <w:vAlign w:val="center"/>
          </w:tcPr>
          <w:p w14:paraId="130ED207" w14:textId="77777777" w:rsidR="009D2A87" w:rsidRPr="00247E0E" w:rsidRDefault="009D2A87" w:rsidP="00F55B4F">
            <w:pPr>
              <w:contextualSpacing/>
              <w:rPr>
                <w:sz w:val="18"/>
                <w:szCs w:val="18"/>
              </w:rPr>
            </w:pPr>
          </w:p>
        </w:tc>
        <w:tc>
          <w:tcPr>
            <w:tcW w:w="798" w:type="dxa"/>
            <w:vMerge/>
            <w:vAlign w:val="center"/>
          </w:tcPr>
          <w:p w14:paraId="3A9C1CFA" w14:textId="77777777" w:rsidR="009D2A87" w:rsidRPr="00247E0E" w:rsidRDefault="009D2A87" w:rsidP="00F55B4F">
            <w:pPr>
              <w:contextualSpacing/>
              <w:rPr>
                <w:sz w:val="18"/>
                <w:szCs w:val="18"/>
              </w:rPr>
            </w:pPr>
          </w:p>
        </w:tc>
        <w:tc>
          <w:tcPr>
            <w:tcW w:w="2664" w:type="dxa"/>
            <w:vAlign w:val="center"/>
          </w:tcPr>
          <w:p w14:paraId="121072C6" w14:textId="77777777" w:rsidR="009D2A87" w:rsidRPr="00DD3172" w:rsidRDefault="009D2A87" w:rsidP="00F55B4F">
            <w:pPr>
              <w:contextualSpacing/>
              <w:rPr>
                <w:rFonts w:cstheme="minorHAnsi"/>
                <w:sz w:val="18"/>
                <w:szCs w:val="18"/>
              </w:rPr>
            </w:pPr>
            <w:r w:rsidRPr="00DD3172">
              <w:rPr>
                <w:rFonts w:cstheme="minorHAnsi"/>
                <w:sz w:val="18"/>
                <w:szCs w:val="18"/>
              </w:rPr>
              <w:t xml:space="preserve">G. Síntesis y conclusiones. </w:t>
            </w:r>
          </w:p>
        </w:tc>
        <w:tc>
          <w:tcPr>
            <w:tcW w:w="5205" w:type="dxa"/>
          </w:tcPr>
          <w:p w14:paraId="09D55824" w14:textId="51F496AE" w:rsidR="009D2A87" w:rsidRPr="00B544CF" w:rsidRDefault="009D2A87" w:rsidP="00F55B4F">
            <w:pPr>
              <w:contextualSpacing/>
              <w:rPr>
                <w:rFonts w:cstheme="minorHAnsi"/>
                <w:b/>
                <w:bCs/>
                <w:sz w:val="18"/>
                <w:szCs w:val="18"/>
              </w:rPr>
            </w:pPr>
            <w:r w:rsidRPr="00DD3172">
              <w:rPr>
                <w:rFonts w:cstheme="minorHAnsi"/>
                <w:b/>
                <w:bCs/>
                <w:sz w:val="18"/>
                <w:szCs w:val="18"/>
              </w:rPr>
              <w:t>Realiza</w:t>
            </w:r>
            <w:r w:rsidR="00B544CF">
              <w:rPr>
                <w:rFonts w:cstheme="minorHAnsi"/>
                <w:b/>
                <w:bCs/>
                <w:sz w:val="18"/>
                <w:szCs w:val="18"/>
              </w:rPr>
              <w:t>r síntesis de los subproductos:</w:t>
            </w:r>
          </w:p>
          <w:p w14:paraId="58A306F6" w14:textId="77777777" w:rsidR="009D2A87" w:rsidRPr="00DD3172" w:rsidRDefault="009D2A87" w:rsidP="00464648">
            <w:pPr>
              <w:pStyle w:val="Prrafodelista"/>
              <w:numPr>
                <w:ilvl w:val="0"/>
                <w:numId w:val="38"/>
              </w:numPr>
              <w:spacing w:line="240" w:lineRule="auto"/>
              <w:ind w:left="327" w:hanging="327"/>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Principales reflexiones del proceso, evaluación de cada una de las metodologías.</w:t>
            </w:r>
          </w:p>
          <w:p w14:paraId="4DD2705C" w14:textId="1398B38F" w:rsidR="009D2A87" w:rsidRPr="00B544CF" w:rsidRDefault="009D2A87" w:rsidP="00F55B4F">
            <w:pPr>
              <w:pStyle w:val="Prrafodelista"/>
              <w:numPr>
                <w:ilvl w:val="0"/>
                <w:numId w:val="38"/>
              </w:numPr>
              <w:spacing w:line="240" w:lineRule="auto"/>
              <w:ind w:left="327" w:hanging="327"/>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Generar conclusiones de Informe n°2</w:t>
            </w:r>
            <w:r w:rsidRPr="00A67B42">
              <w:rPr>
                <w:rFonts w:asciiTheme="minorHAnsi" w:hAnsiTheme="minorHAnsi" w:cstheme="minorHAnsi"/>
                <w:sz w:val="18"/>
                <w:szCs w:val="18"/>
                <w:lang w:val="es-CL"/>
              </w:rPr>
              <w:t xml:space="preserve">; </w:t>
            </w:r>
            <w:r w:rsidRPr="00A67B42">
              <w:rPr>
                <w:rFonts w:asciiTheme="minorHAnsi" w:eastAsia="Arial Unicode MS" w:hAnsiTheme="minorHAnsi" w:cstheme="minorHAnsi"/>
                <w:sz w:val="18"/>
                <w:szCs w:val="18"/>
              </w:rPr>
              <w:t>Identificando potencialidades y problemáticas del barrio del medio social y urbano y aproximación claves de intervención</w:t>
            </w:r>
            <w:r>
              <w:rPr>
                <w:rFonts w:asciiTheme="minorHAnsi" w:eastAsia="Arial Unicode MS" w:hAnsiTheme="minorHAnsi" w:cstheme="minorHAnsi"/>
                <w:sz w:val="18"/>
                <w:szCs w:val="18"/>
              </w:rPr>
              <w:t>.</w:t>
            </w:r>
          </w:p>
        </w:tc>
        <w:tc>
          <w:tcPr>
            <w:tcW w:w="4143" w:type="dxa"/>
            <w:vAlign w:val="center"/>
          </w:tcPr>
          <w:p w14:paraId="1D2D646C" w14:textId="77777777" w:rsidR="009D2A87" w:rsidRPr="00247E0E" w:rsidRDefault="009D2A87" w:rsidP="00F55B4F">
            <w:pPr>
              <w:contextualSpacing/>
              <w:jc w:val="both"/>
              <w:rPr>
                <w:rFonts w:cstheme="minorHAnsi"/>
                <w:sz w:val="18"/>
                <w:szCs w:val="18"/>
              </w:rPr>
            </w:pPr>
            <w:r w:rsidRPr="00247E0E">
              <w:rPr>
                <w:sz w:val="18"/>
                <w:szCs w:val="18"/>
              </w:rPr>
              <w:t>El documento que sistematiza los subproductos realizados del Informe 2.</w:t>
            </w:r>
          </w:p>
        </w:tc>
      </w:tr>
    </w:tbl>
    <w:p w14:paraId="3501A544" w14:textId="77777777" w:rsidR="00734F91" w:rsidRDefault="00734F91"/>
    <w:tbl>
      <w:tblPr>
        <w:tblStyle w:val="Tablaconcuadrcula"/>
        <w:tblW w:w="15423" w:type="dxa"/>
        <w:tblLook w:val="04A0" w:firstRow="1" w:lastRow="0" w:firstColumn="1" w:lastColumn="0" w:noHBand="0" w:noVBand="1"/>
      </w:tblPr>
      <w:tblGrid>
        <w:gridCol w:w="1578"/>
        <w:gridCol w:w="1035"/>
        <w:gridCol w:w="798"/>
        <w:gridCol w:w="2664"/>
        <w:gridCol w:w="5205"/>
        <w:gridCol w:w="4143"/>
      </w:tblGrid>
      <w:tr w:rsidR="004E1EBD" w:rsidRPr="00247E0E" w14:paraId="2F03A585" w14:textId="77777777" w:rsidTr="00F55B4F">
        <w:trPr>
          <w:trHeight w:val="246"/>
        </w:trPr>
        <w:tc>
          <w:tcPr>
            <w:tcW w:w="2613" w:type="dxa"/>
            <w:gridSpan w:val="2"/>
            <w:vMerge w:val="restart"/>
            <w:tcBorders>
              <w:top w:val="single" w:sz="4" w:space="0" w:color="000000" w:themeColor="text1"/>
              <w:left w:val="single" w:sz="4" w:space="0" w:color="000000" w:themeColor="text1"/>
              <w:right w:val="single" w:sz="4" w:space="0" w:color="000000" w:themeColor="text1"/>
            </w:tcBorders>
            <w:vAlign w:val="center"/>
          </w:tcPr>
          <w:p w14:paraId="4994E8A7" w14:textId="77777777" w:rsidR="004E1EBD" w:rsidRPr="00247E0E" w:rsidRDefault="004E1EBD" w:rsidP="00F55B4F">
            <w:pPr>
              <w:ind w:left="168"/>
              <w:contextualSpacing/>
              <w:rPr>
                <w:rFonts w:cstheme="minorHAnsi"/>
                <w:b/>
                <w:color w:val="002060"/>
                <w:sz w:val="18"/>
                <w:szCs w:val="18"/>
              </w:rPr>
            </w:pPr>
            <w:r w:rsidRPr="00247E0E">
              <w:rPr>
                <w:rFonts w:cstheme="minorHAnsi"/>
                <w:b/>
                <w:color w:val="002060"/>
                <w:sz w:val="18"/>
                <w:szCs w:val="18"/>
              </w:rPr>
              <w:t>Informe # 3</w:t>
            </w:r>
          </w:p>
          <w:p w14:paraId="70AE3BB0" w14:textId="77777777" w:rsidR="004E1EBD" w:rsidRPr="00247E0E" w:rsidRDefault="004E1EBD" w:rsidP="00F55B4F">
            <w:pPr>
              <w:ind w:left="168"/>
              <w:contextualSpacing/>
              <w:rPr>
                <w:sz w:val="18"/>
                <w:szCs w:val="18"/>
              </w:rPr>
            </w:pPr>
            <w:r w:rsidRPr="00247E0E">
              <w:rPr>
                <w:rFonts w:cstheme="minorHAnsi"/>
                <w:b/>
                <w:color w:val="002060"/>
                <w:sz w:val="18"/>
                <w:szCs w:val="18"/>
              </w:rPr>
              <w:t>Diagnóstico Compartido</w:t>
            </w:r>
          </w:p>
        </w:tc>
        <w:tc>
          <w:tcPr>
            <w:tcW w:w="798" w:type="dxa"/>
            <w:vMerge w:val="restart"/>
            <w:tcBorders>
              <w:left w:val="single" w:sz="4" w:space="0" w:color="000000" w:themeColor="text1"/>
            </w:tcBorders>
            <w:vAlign w:val="center"/>
          </w:tcPr>
          <w:p w14:paraId="6734B3CA" w14:textId="4E229917" w:rsidR="004E1EBD" w:rsidRPr="00247E0E" w:rsidRDefault="003C744A" w:rsidP="00F55B4F">
            <w:pPr>
              <w:contextualSpacing/>
              <w:rPr>
                <w:sz w:val="18"/>
                <w:szCs w:val="18"/>
              </w:rPr>
            </w:pPr>
            <w:r>
              <w:rPr>
                <w:sz w:val="18"/>
                <w:szCs w:val="18"/>
              </w:rPr>
              <w:t>11</w:t>
            </w:r>
            <w:r w:rsidR="004E1EBD" w:rsidRPr="00247E0E">
              <w:rPr>
                <w:sz w:val="18"/>
                <w:szCs w:val="18"/>
              </w:rPr>
              <w:t>0 días</w:t>
            </w:r>
          </w:p>
        </w:tc>
        <w:tc>
          <w:tcPr>
            <w:tcW w:w="2664" w:type="dxa"/>
            <w:vAlign w:val="center"/>
          </w:tcPr>
          <w:p w14:paraId="6BE2391A" w14:textId="77777777" w:rsidR="004E1EBD" w:rsidRPr="00247E0E" w:rsidRDefault="004E1EBD" w:rsidP="00F55B4F">
            <w:pPr>
              <w:contextualSpacing/>
              <w:rPr>
                <w:sz w:val="18"/>
                <w:szCs w:val="18"/>
              </w:rPr>
            </w:pPr>
            <w:r w:rsidRPr="00247E0E">
              <w:rPr>
                <w:sz w:val="18"/>
                <w:szCs w:val="18"/>
              </w:rPr>
              <w:t xml:space="preserve">A. Indicadores IDUS, Planilla Excel </w:t>
            </w:r>
          </w:p>
        </w:tc>
        <w:tc>
          <w:tcPr>
            <w:tcW w:w="5205" w:type="dxa"/>
            <w:vAlign w:val="center"/>
          </w:tcPr>
          <w:p w14:paraId="60B589C9" w14:textId="77777777" w:rsidR="004E1EBD" w:rsidRPr="00BE0E3A" w:rsidRDefault="004E1EBD" w:rsidP="00F55B4F">
            <w:pPr>
              <w:contextualSpacing/>
              <w:rPr>
                <w:rFonts w:eastAsia="MS Mincho" w:cstheme="minorHAnsi"/>
                <w:b/>
                <w:bCs/>
                <w:kern w:val="28"/>
                <w:sz w:val="18"/>
                <w:szCs w:val="18"/>
              </w:rPr>
            </w:pPr>
            <w:r w:rsidRPr="00BE0E3A">
              <w:rPr>
                <w:rFonts w:eastAsia="MS Mincho" w:cstheme="minorHAnsi"/>
                <w:b/>
                <w:bCs/>
                <w:kern w:val="28"/>
                <w:sz w:val="18"/>
                <w:szCs w:val="18"/>
              </w:rPr>
              <w:t>Generar IDUS:</w:t>
            </w:r>
          </w:p>
          <w:p w14:paraId="2F73E13A" w14:textId="77777777" w:rsidR="004E1EBD" w:rsidRPr="00247E0E" w:rsidRDefault="004E1EBD" w:rsidP="00F55B4F">
            <w:pPr>
              <w:contextualSpacing/>
              <w:jc w:val="both"/>
              <w:rPr>
                <w:rFonts w:eastAsia="MS Mincho" w:cstheme="minorHAnsi"/>
                <w:kern w:val="28"/>
                <w:sz w:val="18"/>
                <w:szCs w:val="18"/>
              </w:rPr>
            </w:pPr>
            <w:r w:rsidRPr="00247E0E">
              <w:rPr>
                <w:rFonts w:eastAsia="MS Mincho" w:cstheme="minorHAnsi"/>
                <w:kern w:val="28"/>
                <w:sz w:val="18"/>
                <w:szCs w:val="18"/>
              </w:rPr>
              <w:t>Una vez aplicada la Encuesta y levantado el Catastro, se deberá informar y solicitar la generación del IDUS Base al equipo del Nivel Central MINVU.</w:t>
            </w:r>
          </w:p>
          <w:p w14:paraId="0B94358E" w14:textId="77777777" w:rsidR="004E1EBD" w:rsidRPr="00500E15" w:rsidRDefault="004E1EBD" w:rsidP="004E1EBD">
            <w:pPr>
              <w:pStyle w:val="Prrafodelista"/>
              <w:numPr>
                <w:ilvl w:val="0"/>
                <w:numId w:val="39"/>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 xml:space="preserve">El Consultor recibirá la Planilla Excel con 45 indicadores calculados para el barrio, con el objetivo de analizar los datos para el cálculo del IDUS situación base del barrio. </w:t>
            </w:r>
          </w:p>
        </w:tc>
        <w:tc>
          <w:tcPr>
            <w:tcW w:w="4143" w:type="dxa"/>
            <w:vAlign w:val="center"/>
          </w:tcPr>
          <w:p w14:paraId="4FD74700" w14:textId="77777777" w:rsidR="004E1EBD" w:rsidRPr="00247E0E" w:rsidRDefault="004E1EBD" w:rsidP="00F55B4F">
            <w:pPr>
              <w:contextualSpacing/>
              <w:jc w:val="both"/>
              <w:rPr>
                <w:rFonts w:eastAsia="MS Mincho" w:cstheme="minorHAnsi"/>
                <w:kern w:val="28"/>
                <w:sz w:val="18"/>
                <w:szCs w:val="18"/>
              </w:rPr>
            </w:pPr>
            <w:r w:rsidRPr="00247E0E">
              <w:rPr>
                <w:rFonts w:eastAsia="MS Mincho" w:cstheme="minorHAnsi"/>
                <w:kern w:val="28"/>
                <w:sz w:val="18"/>
                <w:szCs w:val="18"/>
              </w:rPr>
              <w:t>- Planilla con los 45 indicadores del IDUS.</w:t>
            </w:r>
          </w:p>
          <w:p w14:paraId="10CBB09B" w14:textId="77777777" w:rsidR="004E1EBD" w:rsidRPr="00247E0E" w:rsidRDefault="004E1EBD" w:rsidP="00F55B4F">
            <w:pPr>
              <w:contextualSpacing/>
              <w:jc w:val="both"/>
              <w:rPr>
                <w:rFonts w:eastAsia="MS Mincho" w:cstheme="minorHAnsi"/>
                <w:kern w:val="28"/>
                <w:sz w:val="18"/>
                <w:szCs w:val="18"/>
              </w:rPr>
            </w:pPr>
            <w:r w:rsidRPr="00247E0E">
              <w:rPr>
                <w:rFonts w:eastAsia="MS Mincho" w:cstheme="minorHAnsi"/>
                <w:kern w:val="28"/>
                <w:sz w:val="18"/>
                <w:szCs w:val="18"/>
              </w:rPr>
              <w:t xml:space="preserve">- Dashboard, planos, gráficos. </w:t>
            </w:r>
          </w:p>
          <w:p w14:paraId="7142E978" w14:textId="77777777" w:rsidR="004E1EBD" w:rsidRPr="00247E0E" w:rsidRDefault="004E1EBD" w:rsidP="00F55B4F">
            <w:pPr>
              <w:contextualSpacing/>
              <w:jc w:val="both"/>
              <w:rPr>
                <w:sz w:val="18"/>
                <w:szCs w:val="18"/>
              </w:rPr>
            </w:pPr>
            <w:r w:rsidRPr="00247E0E">
              <w:rPr>
                <w:rFonts w:eastAsia="MS Mincho" w:cstheme="minorHAnsi"/>
                <w:kern w:val="28"/>
                <w:sz w:val="18"/>
                <w:szCs w:val="18"/>
              </w:rPr>
              <w:t xml:space="preserve">- Acta de recepción conforme de los datos. </w:t>
            </w:r>
          </w:p>
        </w:tc>
      </w:tr>
      <w:tr w:rsidR="004E1EBD" w:rsidRPr="00247E0E" w14:paraId="693A5373" w14:textId="77777777" w:rsidTr="00F55B4F">
        <w:trPr>
          <w:trHeight w:val="246"/>
        </w:trPr>
        <w:tc>
          <w:tcPr>
            <w:tcW w:w="2613" w:type="dxa"/>
            <w:gridSpan w:val="2"/>
            <w:vMerge/>
            <w:vAlign w:val="center"/>
          </w:tcPr>
          <w:p w14:paraId="39F19BC9" w14:textId="77777777" w:rsidR="004E1EBD" w:rsidRPr="00247E0E" w:rsidRDefault="004E1EBD" w:rsidP="00F55B4F">
            <w:pPr>
              <w:contextualSpacing/>
              <w:rPr>
                <w:sz w:val="18"/>
                <w:szCs w:val="18"/>
              </w:rPr>
            </w:pPr>
          </w:p>
        </w:tc>
        <w:tc>
          <w:tcPr>
            <w:tcW w:w="798" w:type="dxa"/>
            <w:vMerge/>
            <w:vAlign w:val="center"/>
          </w:tcPr>
          <w:p w14:paraId="04F237E7" w14:textId="77777777" w:rsidR="004E1EBD" w:rsidRPr="00247E0E" w:rsidRDefault="004E1EBD" w:rsidP="00F55B4F">
            <w:pPr>
              <w:contextualSpacing/>
              <w:rPr>
                <w:sz w:val="18"/>
                <w:szCs w:val="18"/>
              </w:rPr>
            </w:pPr>
          </w:p>
        </w:tc>
        <w:tc>
          <w:tcPr>
            <w:tcW w:w="2664" w:type="dxa"/>
            <w:vAlign w:val="center"/>
          </w:tcPr>
          <w:p w14:paraId="5B575024" w14:textId="77777777" w:rsidR="004E1EBD" w:rsidRPr="00247E0E" w:rsidRDefault="004E1EBD" w:rsidP="00F55B4F">
            <w:pPr>
              <w:rPr>
                <w:sz w:val="18"/>
                <w:szCs w:val="18"/>
              </w:rPr>
            </w:pPr>
            <w:r w:rsidRPr="00247E0E">
              <w:rPr>
                <w:sz w:val="18"/>
                <w:szCs w:val="18"/>
              </w:rPr>
              <w:t xml:space="preserve">B. Análisis Situación Base del Barrio - IDUS </w:t>
            </w:r>
          </w:p>
        </w:tc>
        <w:tc>
          <w:tcPr>
            <w:tcW w:w="5205" w:type="dxa"/>
            <w:vAlign w:val="center"/>
          </w:tcPr>
          <w:p w14:paraId="3FAA49E6" w14:textId="77777777" w:rsidR="004E1EBD" w:rsidRPr="00BE0E3A" w:rsidRDefault="004E1EBD" w:rsidP="00F55B4F">
            <w:pPr>
              <w:contextualSpacing/>
              <w:jc w:val="both"/>
              <w:rPr>
                <w:rFonts w:cstheme="minorHAnsi"/>
                <w:b/>
                <w:bCs/>
                <w:color w:val="000000" w:themeColor="text1"/>
                <w:sz w:val="18"/>
                <w:szCs w:val="18"/>
              </w:rPr>
            </w:pPr>
            <w:r w:rsidRPr="00BE0E3A">
              <w:rPr>
                <w:rFonts w:eastAsia="MS Mincho" w:cstheme="minorHAnsi"/>
                <w:b/>
                <w:bCs/>
                <w:color w:val="000000" w:themeColor="text1"/>
                <w:kern w:val="28"/>
                <w:sz w:val="18"/>
                <w:szCs w:val="18"/>
              </w:rPr>
              <w:t>Modelo IDUS de 45 indicadores:</w:t>
            </w:r>
          </w:p>
          <w:p w14:paraId="02E1C7B6" w14:textId="77777777" w:rsidR="004E1EBD" w:rsidRPr="00500E15" w:rsidRDefault="004E1EBD" w:rsidP="004E1EBD">
            <w:pPr>
              <w:pStyle w:val="Prrafodelista"/>
              <w:numPr>
                <w:ilvl w:val="0"/>
                <w:numId w:val="40"/>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Analizar situación base IDUS del barrio identificando los indicadores con mayores rezagos (IDUS Nacional)</w:t>
            </w:r>
          </w:p>
          <w:p w14:paraId="2AB74BB6" w14:textId="77777777" w:rsidR="004E1EBD" w:rsidRPr="00500E15" w:rsidRDefault="004E1EBD" w:rsidP="004E1EBD">
            <w:pPr>
              <w:pStyle w:val="Prrafodelista"/>
              <w:numPr>
                <w:ilvl w:val="0"/>
                <w:numId w:val="40"/>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Analizar las brechas IDUS a nivel de barrio, mediante la identificación de los indicadores que presenten brecha entre la situación base y el umbral técnico. </w:t>
            </w:r>
          </w:p>
          <w:p w14:paraId="54E0609B" w14:textId="77777777" w:rsidR="004E1EBD" w:rsidRPr="00500E15" w:rsidRDefault="004E1EBD" w:rsidP="004E1EBD">
            <w:pPr>
              <w:pStyle w:val="Prrafodelista"/>
              <w:numPr>
                <w:ilvl w:val="0"/>
                <w:numId w:val="40"/>
              </w:numPr>
              <w:spacing w:line="240" w:lineRule="auto"/>
              <w:jc w:val="both"/>
              <w:rPr>
                <w:rFonts w:asciiTheme="minorHAnsi" w:hAnsiTheme="minorHAnsi" w:cstheme="minorHAnsi"/>
                <w:sz w:val="18"/>
                <w:szCs w:val="18"/>
                <w:lang w:val="es-CL"/>
              </w:rPr>
            </w:pPr>
            <w:r w:rsidRPr="00500E15">
              <w:rPr>
                <w:rFonts w:asciiTheme="minorHAnsi" w:hAnsiTheme="minorHAnsi" w:cstheme="minorHAnsi"/>
                <w:color w:val="000000" w:themeColor="text1"/>
                <w:sz w:val="18"/>
                <w:szCs w:val="18"/>
                <w:lang w:val="es-CL"/>
              </w:rPr>
              <w:t>Analizar las brechas por manzanas censales, con objeto de focalizar las intervenciones.</w:t>
            </w:r>
          </w:p>
        </w:tc>
        <w:tc>
          <w:tcPr>
            <w:tcW w:w="4143" w:type="dxa"/>
            <w:vAlign w:val="center"/>
          </w:tcPr>
          <w:p w14:paraId="3EE702D5" w14:textId="77777777" w:rsidR="004E1EBD" w:rsidRPr="00247E0E" w:rsidRDefault="004E1EBD" w:rsidP="00F55B4F">
            <w:pPr>
              <w:contextualSpacing/>
              <w:rPr>
                <w:sz w:val="18"/>
                <w:szCs w:val="18"/>
              </w:rPr>
            </w:pPr>
            <w:r w:rsidRPr="00247E0E">
              <w:rPr>
                <w:rFonts w:cstheme="minorHAnsi"/>
                <w:color w:val="000000" w:themeColor="text1"/>
                <w:sz w:val="18"/>
                <w:szCs w:val="18"/>
              </w:rPr>
              <w:t xml:space="preserve">Documento que contengan el </w:t>
            </w:r>
            <w:r w:rsidRPr="00247E0E">
              <w:rPr>
                <w:sz w:val="18"/>
                <w:szCs w:val="18"/>
              </w:rPr>
              <w:t>Dashboard IDUS con:</w:t>
            </w:r>
          </w:p>
          <w:p w14:paraId="3F648E21" w14:textId="77777777" w:rsidR="004E1EBD" w:rsidRPr="00247E0E" w:rsidRDefault="004E1EBD" w:rsidP="00F55B4F">
            <w:pPr>
              <w:contextualSpacing/>
              <w:rPr>
                <w:sz w:val="18"/>
                <w:szCs w:val="18"/>
              </w:rPr>
            </w:pPr>
          </w:p>
          <w:p w14:paraId="0FAD5F48" w14:textId="77777777" w:rsidR="004E1EBD" w:rsidRPr="00247E0E" w:rsidRDefault="004E1EBD" w:rsidP="004E1EBD">
            <w:pPr>
              <w:pStyle w:val="Prrafodelista"/>
              <w:numPr>
                <w:ilvl w:val="0"/>
                <w:numId w:val="14"/>
              </w:numPr>
              <w:spacing w:line="240" w:lineRule="auto"/>
              <w:ind w:left="283" w:hanging="141"/>
              <w:rPr>
                <w:rFonts w:asciiTheme="minorHAnsi" w:eastAsiaTheme="minorEastAsia" w:hAnsiTheme="minorHAnsi" w:cstheme="minorBidi"/>
                <w:sz w:val="18"/>
                <w:szCs w:val="18"/>
                <w:lang w:val="es-CL"/>
              </w:rPr>
            </w:pPr>
            <w:r w:rsidRPr="69A84036">
              <w:rPr>
                <w:rFonts w:asciiTheme="minorHAnsi" w:eastAsiaTheme="minorEastAsia" w:hAnsiTheme="minorHAnsi" w:cstheme="minorBidi"/>
                <w:sz w:val="18"/>
                <w:szCs w:val="18"/>
                <w:lang w:val="es-CL"/>
              </w:rPr>
              <w:t xml:space="preserve">Gráfica Rezago </w:t>
            </w:r>
          </w:p>
          <w:p w14:paraId="092D1817" w14:textId="77777777" w:rsidR="004E1EBD" w:rsidRPr="00247E0E" w:rsidRDefault="004E1EBD" w:rsidP="004E1EBD">
            <w:pPr>
              <w:pStyle w:val="Prrafodelista"/>
              <w:numPr>
                <w:ilvl w:val="0"/>
                <w:numId w:val="14"/>
              </w:numPr>
              <w:spacing w:line="240" w:lineRule="auto"/>
              <w:ind w:left="283" w:hanging="141"/>
              <w:rPr>
                <w:rFonts w:asciiTheme="minorHAnsi" w:eastAsiaTheme="minorEastAsia" w:hAnsiTheme="minorHAnsi" w:cstheme="minorBidi"/>
                <w:color w:val="000000" w:themeColor="text1"/>
                <w:sz w:val="18"/>
                <w:szCs w:val="18"/>
                <w:lang w:val="es-CL"/>
              </w:rPr>
            </w:pPr>
            <w:r w:rsidRPr="69A84036">
              <w:rPr>
                <w:rFonts w:asciiTheme="minorHAnsi" w:eastAsiaTheme="minorEastAsia" w:hAnsiTheme="minorHAnsi" w:cstheme="minorBidi"/>
                <w:sz w:val="18"/>
                <w:szCs w:val="18"/>
                <w:lang w:val="es-CL"/>
              </w:rPr>
              <w:t xml:space="preserve">Gráfica Situación base del barrio respecto de los umbrales técnicos con peso del indicador, </w:t>
            </w:r>
          </w:p>
          <w:p w14:paraId="2201D00C" w14:textId="77777777" w:rsidR="004E1EBD" w:rsidRPr="00247E0E" w:rsidRDefault="004E1EBD" w:rsidP="004E1EBD">
            <w:pPr>
              <w:pStyle w:val="Prrafodelista"/>
              <w:numPr>
                <w:ilvl w:val="0"/>
                <w:numId w:val="14"/>
              </w:numPr>
              <w:spacing w:line="240" w:lineRule="auto"/>
              <w:ind w:left="283" w:hanging="141"/>
              <w:rPr>
                <w:rFonts w:asciiTheme="minorHAnsi" w:eastAsiaTheme="minorEastAsia" w:hAnsiTheme="minorHAnsi" w:cstheme="minorBidi"/>
                <w:sz w:val="18"/>
                <w:szCs w:val="18"/>
                <w:lang w:val="es-CL"/>
              </w:rPr>
            </w:pPr>
            <w:r w:rsidRPr="69A84036">
              <w:rPr>
                <w:rFonts w:asciiTheme="minorHAnsi" w:eastAsiaTheme="minorEastAsia" w:hAnsiTheme="minorHAnsi" w:cstheme="minorBidi"/>
                <w:sz w:val="18"/>
                <w:szCs w:val="18"/>
                <w:lang w:val="es-CL"/>
              </w:rPr>
              <w:t xml:space="preserve">Gráfica Brechas entre la situación base respecto del umbral técnico. </w:t>
            </w:r>
          </w:p>
          <w:p w14:paraId="3A971DD9" w14:textId="77777777" w:rsidR="004E1EBD" w:rsidRPr="00247E0E" w:rsidRDefault="004E1EBD" w:rsidP="004E1EBD">
            <w:pPr>
              <w:pStyle w:val="Prrafodelista"/>
              <w:numPr>
                <w:ilvl w:val="0"/>
                <w:numId w:val="14"/>
              </w:numPr>
              <w:spacing w:line="240" w:lineRule="auto"/>
              <w:ind w:left="283" w:hanging="141"/>
              <w:rPr>
                <w:rFonts w:asciiTheme="minorHAnsi" w:eastAsiaTheme="minorEastAsia" w:hAnsiTheme="minorHAnsi" w:cstheme="minorBidi"/>
                <w:sz w:val="18"/>
                <w:szCs w:val="18"/>
                <w:lang w:val="es-CL"/>
              </w:rPr>
            </w:pPr>
            <w:r w:rsidRPr="69A84036">
              <w:rPr>
                <w:rFonts w:asciiTheme="minorHAnsi" w:eastAsiaTheme="minorEastAsia" w:hAnsiTheme="minorHAnsi" w:cstheme="minorBidi"/>
                <w:sz w:val="18"/>
                <w:szCs w:val="18"/>
                <w:lang w:val="es-CL"/>
              </w:rPr>
              <w:t>Velocímetros IDUS agregado versus Umbrales técnicos.</w:t>
            </w:r>
          </w:p>
          <w:p w14:paraId="5260DE3B" w14:textId="77777777" w:rsidR="004E1EBD" w:rsidRPr="00247E0E" w:rsidRDefault="004E1EBD" w:rsidP="004E1EBD">
            <w:pPr>
              <w:pStyle w:val="Prrafodelista"/>
              <w:numPr>
                <w:ilvl w:val="0"/>
                <w:numId w:val="14"/>
              </w:numPr>
              <w:spacing w:line="240" w:lineRule="auto"/>
              <w:ind w:left="283" w:hanging="141"/>
              <w:rPr>
                <w:rFonts w:asciiTheme="minorHAnsi" w:eastAsiaTheme="minorEastAsia" w:hAnsiTheme="minorHAnsi" w:cstheme="minorBidi"/>
                <w:sz w:val="18"/>
                <w:szCs w:val="18"/>
                <w:lang w:val="es-CL"/>
              </w:rPr>
            </w:pPr>
            <w:r w:rsidRPr="69A84036">
              <w:rPr>
                <w:rFonts w:asciiTheme="minorHAnsi" w:eastAsiaTheme="minorEastAsia" w:hAnsiTheme="minorHAnsi" w:cstheme="minorBidi"/>
                <w:i/>
                <w:iCs/>
                <w:sz w:val="18"/>
                <w:szCs w:val="18"/>
                <w:lang w:val="es-CL"/>
              </w:rPr>
              <w:t>Mapas representativos de las principales brechas identificadas.</w:t>
            </w:r>
          </w:p>
        </w:tc>
      </w:tr>
      <w:tr w:rsidR="004E1EBD" w:rsidRPr="00247E0E" w14:paraId="2BCE51D0" w14:textId="77777777" w:rsidTr="00F55B4F">
        <w:trPr>
          <w:trHeight w:val="246"/>
        </w:trPr>
        <w:tc>
          <w:tcPr>
            <w:tcW w:w="2613" w:type="dxa"/>
            <w:gridSpan w:val="2"/>
            <w:vMerge/>
            <w:vAlign w:val="center"/>
          </w:tcPr>
          <w:p w14:paraId="7DA050B2" w14:textId="77777777" w:rsidR="004E1EBD" w:rsidRPr="00247E0E" w:rsidRDefault="004E1EBD" w:rsidP="00F55B4F">
            <w:pPr>
              <w:contextualSpacing/>
              <w:rPr>
                <w:sz w:val="18"/>
                <w:szCs w:val="18"/>
              </w:rPr>
            </w:pPr>
          </w:p>
        </w:tc>
        <w:tc>
          <w:tcPr>
            <w:tcW w:w="798" w:type="dxa"/>
            <w:vMerge/>
            <w:vAlign w:val="center"/>
          </w:tcPr>
          <w:p w14:paraId="0A44A86A" w14:textId="77777777" w:rsidR="004E1EBD" w:rsidRPr="00247E0E" w:rsidRDefault="004E1EBD" w:rsidP="00F55B4F">
            <w:pPr>
              <w:contextualSpacing/>
              <w:rPr>
                <w:sz w:val="18"/>
                <w:szCs w:val="18"/>
              </w:rPr>
            </w:pPr>
          </w:p>
        </w:tc>
        <w:tc>
          <w:tcPr>
            <w:tcW w:w="2664" w:type="dxa"/>
            <w:vAlign w:val="center"/>
          </w:tcPr>
          <w:p w14:paraId="06FDA5C8" w14:textId="77777777" w:rsidR="004E1EBD" w:rsidRPr="00247E0E" w:rsidRDefault="004E1EBD" w:rsidP="00F55B4F">
            <w:pPr>
              <w:rPr>
                <w:sz w:val="18"/>
                <w:szCs w:val="18"/>
              </w:rPr>
            </w:pPr>
            <w:r w:rsidRPr="00247E0E">
              <w:rPr>
                <w:sz w:val="18"/>
                <w:szCs w:val="18"/>
              </w:rPr>
              <w:t xml:space="preserve">C. Diagnóstico Comunicacional </w:t>
            </w:r>
          </w:p>
        </w:tc>
        <w:tc>
          <w:tcPr>
            <w:tcW w:w="5205" w:type="dxa"/>
            <w:vAlign w:val="center"/>
          </w:tcPr>
          <w:p w14:paraId="4BCD90C5" w14:textId="77777777" w:rsidR="004E1EBD" w:rsidRPr="00E60F8B" w:rsidRDefault="004E1EBD" w:rsidP="00F55B4F">
            <w:pPr>
              <w:contextualSpacing/>
              <w:jc w:val="both"/>
              <w:rPr>
                <w:rFonts w:cstheme="minorHAnsi"/>
                <w:b/>
                <w:bCs/>
                <w:sz w:val="18"/>
                <w:szCs w:val="18"/>
              </w:rPr>
            </w:pPr>
            <w:r w:rsidRPr="00BE0E3A">
              <w:rPr>
                <w:rFonts w:cstheme="minorHAnsi"/>
                <w:b/>
                <w:bCs/>
                <w:sz w:val="18"/>
                <w:szCs w:val="18"/>
              </w:rPr>
              <w:t>Realizar análisis y Diagnóstico Comunicacional:</w:t>
            </w:r>
          </w:p>
          <w:p w14:paraId="2837A85D" w14:textId="77777777" w:rsidR="004E1EBD" w:rsidRPr="00B35179" w:rsidRDefault="004E1EBD" w:rsidP="004E1EBD">
            <w:pPr>
              <w:pStyle w:val="Prrafodelista"/>
              <w:numPr>
                <w:ilvl w:val="0"/>
                <w:numId w:val="41"/>
              </w:numPr>
              <w:spacing w:line="240" w:lineRule="auto"/>
              <w:jc w:val="both"/>
              <w:rPr>
                <w:rFonts w:asciiTheme="minorHAnsi" w:hAnsiTheme="minorHAnsi" w:cstheme="minorHAnsi"/>
                <w:sz w:val="18"/>
                <w:szCs w:val="18"/>
                <w:lang w:val="es-CL"/>
              </w:rPr>
            </w:pPr>
            <w:r>
              <w:rPr>
                <w:rFonts w:asciiTheme="minorHAnsi" w:hAnsiTheme="minorHAnsi" w:cstheme="minorHAnsi"/>
                <w:sz w:val="18"/>
                <w:szCs w:val="18"/>
                <w:lang w:val="es-CL"/>
              </w:rPr>
              <w:t xml:space="preserve">Etapas del diagnóstico; sujetos y canales de comunicación, productores de comunicación, relaciones comunicacionales, flujos de comunicación, canales de comunicación, diagnóstico de medios de comunicación </w:t>
            </w:r>
            <w:r w:rsidRPr="00B35179">
              <w:rPr>
                <w:rFonts w:asciiTheme="minorHAnsi" w:hAnsiTheme="minorHAnsi" w:cstheme="minorHAnsi"/>
                <w:sz w:val="18"/>
                <w:szCs w:val="18"/>
                <w:lang w:val="es-CL"/>
              </w:rPr>
              <w:t xml:space="preserve">barriales. </w:t>
            </w:r>
          </w:p>
          <w:p w14:paraId="7A42C69B" w14:textId="77777777" w:rsidR="004E1EBD" w:rsidRPr="00B35179" w:rsidRDefault="004E1EBD" w:rsidP="004E1EBD">
            <w:pPr>
              <w:pStyle w:val="Prrafodelista"/>
              <w:numPr>
                <w:ilvl w:val="0"/>
                <w:numId w:val="41"/>
              </w:numPr>
              <w:spacing w:line="240" w:lineRule="auto"/>
              <w:jc w:val="both"/>
              <w:rPr>
                <w:rFonts w:asciiTheme="minorHAnsi" w:hAnsiTheme="minorHAnsi" w:cstheme="minorHAnsi"/>
                <w:sz w:val="18"/>
                <w:szCs w:val="18"/>
                <w:lang w:val="es-CL"/>
              </w:rPr>
            </w:pPr>
            <w:r w:rsidRPr="00B35179">
              <w:rPr>
                <w:rFonts w:asciiTheme="minorHAnsi" w:hAnsiTheme="minorHAnsi" w:cstheme="minorHAnsi"/>
                <w:sz w:val="18"/>
                <w:szCs w:val="18"/>
              </w:rPr>
              <w:t>Identificar principales problema</w:t>
            </w:r>
            <w:r>
              <w:rPr>
                <w:rFonts w:asciiTheme="minorHAnsi" w:hAnsiTheme="minorHAnsi" w:cstheme="minorHAnsi"/>
                <w:sz w:val="18"/>
                <w:szCs w:val="18"/>
              </w:rPr>
              <w:t>ticas</w:t>
            </w:r>
            <w:r w:rsidRPr="00B35179">
              <w:rPr>
                <w:rFonts w:asciiTheme="minorHAnsi" w:hAnsiTheme="minorHAnsi" w:cstheme="minorHAnsi"/>
                <w:sz w:val="18"/>
                <w:szCs w:val="18"/>
              </w:rPr>
              <w:t xml:space="preserve"> y oportunidades.</w:t>
            </w:r>
          </w:p>
          <w:p w14:paraId="6ECA2BCE" w14:textId="77777777" w:rsidR="004E1EBD" w:rsidRPr="00500E15" w:rsidRDefault="004E1EBD" w:rsidP="004E1EBD">
            <w:pPr>
              <w:pStyle w:val="Prrafodelista"/>
              <w:numPr>
                <w:ilvl w:val="0"/>
                <w:numId w:val="41"/>
              </w:numPr>
              <w:spacing w:line="240" w:lineRule="auto"/>
              <w:jc w:val="both"/>
              <w:rPr>
                <w:rFonts w:asciiTheme="minorHAnsi" w:hAnsiTheme="minorHAnsi" w:cstheme="minorHAnsi"/>
                <w:sz w:val="18"/>
                <w:szCs w:val="18"/>
                <w:lang w:val="es-CL"/>
              </w:rPr>
            </w:pPr>
            <w:r w:rsidRPr="00B35179">
              <w:rPr>
                <w:rFonts w:asciiTheme="minorHAnsi" w:hAnsiTheme="minorHAnsi" w:cstheme="minorHAnsi"/>
                <w:sz w:val="18"/>
                <w:szCs w:val="18"/>
                <w:lang w:val="es-CL"/>
              </w:rPr>
              <w:t>E</w:t>
            </w:r>
            <w:r w:rsidRPr="00500E15">
              <w:rPr>
                <w:rFonts w:asciiTheme="minorHAnsi" w:hAnsiTheme="minorHAnsi" w:cstheme="minorHAnsi"/>
                <w:sz w:val="18"/>
                <w:szCs w:val="18"/>
                <w:lang w:val="es-CL"/>
              </w:rPr>
              <w:t>stable</w:t>
            </w:r>
            <w:r w:rsidRPr="00B35179">
              <w:rPr>
                <w:rFonts w:asciiTheme="minorHAnsi" w:hAnsiTheme="minorHAnsi" w:cstheme="minorHAnsi"/>
                <w:sz w:val="18"/>
                <w:szCs w:val="18"/>
                <w:lang w:val="es-CL"/>
              </w:rPr>
              <w:t xml:space="preserve">cer </w:t>
            </w:r>
            <w:r w:rsidRPr="00500E15">
              <w:rPr>
                <w:rFonts w:asciiTheme="minorHAnsi" w:hAnsiTheme="minorHAnsi" w:cstheme="minorHAnsi"/>
                <w:sz w:val="18"/>
                <w:szCs w:val="18"/>
                <w:lang w:val="es-CL"/>
              </w:rPr>
              <w:t>una metodología para la entrega de insumos el equipo de barrio.</w:t>
            </w:r>
          </w:p>
          <w:p w14:paraId="5CFF75A5" w14:textId="77777777" w:rsidR="004E1EBD" w:rsidRPr="00500E15" w:rsidRDefault="004E1EBD" w:rsidP="004E1EBD">
            <w:pPr>
              <w:pStyle w:val="Prrafodelista"/>
              <w:numPr>
                <w:ilvl w:val="0"/>
                <w:numId w:val="41"/>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Identificar instrumentos.</w:t>
            </w:r>
          </w:p>
          <w:p w14:paraId="4F5125DD" w14:textId="77777777" w:rsidR="004E1EBD" w:rsidRPr="00500E15" w:rsidRDefault="004E1EBD" w:rsidP="004E1EBD">
            <w:pPr>
              <w:pStyle w:val="Prrafodelista"/>
              <w:numPr>
                <w:ilvl w:val="0"/>
                <w:numId w:val="41"/>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Realizar análisis de la instalación del Programa en el barrio.</w:t>
            </w:r>
          </w:p>
          <w:p w14:paraId="772670D7" w14:textId="77777777" w:rsidR="004E1EBD" w:rsidRPr="00500E15" w:rsidRDefault="004E1EBD" w:rsidP="004E1EBD">
            <w:pPr>
              <w:pStyle w:val="Prrafodelista"/>
              <w:numPr>
                <w:ilvl w:val="0"/>
                <w:numId w:val="41"/>
              </w:numPr>
              <w:spacing w:line="240" w:lineRule="auto"/>
              <w:jc w:val="both"/>
              <w:rPr>
                <w:rFonts w:asciiTheme="minorHAnsi" w:hAnsiTheme="minorHAnsi" w:cstheme="minorHAnsi"/>
                <w:sz w:val="18"/>
                <w:szCs w:val="18"/>
                <w:lang w:val="es-CL"/>
              </w:rPr>
            </w:pPr>
            <w:r w:rsidRPr="00500E15">
              <w:rPr>
                <w:rFonts w:asciiTheme="minorHAnsi" w:hAnsiTheme="minorHAnsi" w:cstheme="minorHAnsi"/>
                <w:sz w:val="18"/>
                <w:szCs w:val="18"/>
                <w:lang w:val="es-CL"/>
              </w:rPr>
              <w:t xml:space="preserve">Generar entrega de insumos y diagnóstico en instancia de presentación al equipo de barrio. </w:t>
            </w:r>
          </w:p>
        </w:tc>
        <w:tc>
          <w:tcPr>
            <w:tcW w:w="4143" w:type="dxa"/>
            <w:vAlign w:val="center"/>
          </w:tcPr>
          <w:p w14:paraId="18C3D4FB" w14:textId="77777777" w:rsidR="004E1EBD" w:rsidRPr="00247E0E" w:rsidRDefault="004E1EBD" w:rsidP="00F55B4F">
            <w:pPr>
              <w:contextualSpacing/>
              <w:rPr>
                <w:rFonts w:eastAsia="MS Mincho" w:cstheme="minorHAnsi"/>
                <w:kern w:val="28"/>
                <w:sz w:val="18"/>
                <w:szCs w:val="18"/>
              </w:rPr>
            </w:pPr>
            <w:r w:rsidRPr="00247E0E">
              <w:rPr>
                <w:sz w:val="18"/>
                <w:szCs w:val="18"/>
              </w:rPr>
              <w:t>Análisis comunicacional presentado en Diagnóstico Compartido</w:t>
            </w:r>
            <w:r>
              <w:rPr>
                <w:sz w:val="18"/>
                <w:szCs w:val="18"/>
              </w:rPr>
              <w:t>.</w:t>
            </w:r>
          </w:p>
        </w:tc>
      </w:tr>
      <w:tr w:rsidR="004E1EBD" w:rsidRPr="00247E0E" w14:paraId="30821921" w14:textId="77777777" w:rsidTr="00F55B4F">
        <w:trPr>
          <w:trHeight w:val="246"/>
        </w:trPr>
        <w:tc>
          <w:tcPr>
            <w:tcW w:w="2613" w:type="dxa"/>
            <w:gridSpan w:val="2"/>
            <w:vMerge/>
            <w:vAlign w:val="center"/>
          </w:tcPr>
          <w:p w14:paraId="25256DFC" w14:textId="77777777" w:rsidR="004E1EBD" w:rsidRPr="00247E0E" w:rsidRDefault="004E1EBD" w:rsidP="00F55B4F">
            <w:pPr>
              <w:contextualSpacing/>
              <w:rPr>
                <w:sz w:val="18"/>
                <w:szCs w:val="18"/>
              </w:rPr>
            </w:pPr>
          </w:p>
        </w:tc>
        <w:tc>
          <w:tcPr>
            <w:tcW w:w="798" w:type="dxa"/>
            <w:vMerge/>
            <w:vAlign w:val="center"/>
          </w:tcPr>
          <w:p w14:paraId="27F912B9" w14:textId="77777777" w:rsidR="004E1EBD" w:rsidRPr="00247E0E" w:rsidRDefault="004E1EBD" w:rsidP="00F55B4F">
            <w:pPr>
              <w:contextualSpacing/>
              <w:rPr>
                <w:sz w:val="18"/>
                <w:szCs w:val="18"/>
              </w:rPr>
            </w:pPr>
          </w:p>
        </w:tc>
        <w:tc>
          <w:tcPr>
            <w:tcW w:w="2664" w:type="dxa"/>
            <w:vAlign w:val="center"/>
          </w:tcPr>
          <w:p w14:paraId="19500333" w14:textId="77777777" w:rsidR="004E1EBD" w:rsidRPr="00247E0E" w:rsidRDefault="004E1EBD" w:rsidP="00F55B4F">
            <w:pPr>
              <w:rPr>
                <w:sz w:val="18"/>
                <w:szCs w:val="18"/>
              </w:rPr>
            </w:pPr>
            <w:r w:rsidRPr="00247E0E">
              <w:rPr>
                <w:sz w:val="18"/>
                <w:szCs w:val="18"/>
              </w:rPr>
              <w:t xml:space="preserve">D. Diagnóstico Habitacional </w:t>
            </w:r>
          </w:p>
        </w:tc>
        <w:tc>
          <w:tcPr>
            <w:tcW w:w="5205" w:type="dxa"/>
            <w:vAlign w:val="center"/>
          </w:tcPr>
          <w:p w14:paraId="2D9773A6" w14:textId="77777777" w:rsidR="004E1EBD" w:rsidRPr="00BE0E3A" w:rsidRDefault="004E1EBD" w:rsidP="00F55B4F">
            <w:pPr>
              <w:contextualSpacing/>
              <w:jc w:val="both"/>
              <w:rPr>
                <w:rFonts w:cstheme="minorHAnsi"/>
                <w:b/>
                <w:bCs/>
                <w:color w:val="000000" w:themeColor="text1"/>
                <w:sz w:val="18"/>
                <w:szCs w:val="18"/>
              </w:rPr>
            </w:pPr>
            <w:r w:rsidRPr="00BE0E3A">
              <w:rPr>
                <w:rFonts w:cstheme="minorHAnsi"/>
                <w:b/>
                <w:bCs/>
                <w:color w:val="000000" w:themeColor="text1"/>
                <w:sz w:val="18"/>
                <w:szCs w:val="18"/>
              </w:rPr>
              <w:t>Realizar Diagnóstico Habitacional:</w:t>
            </w:r>
          </w:p>
          <w:p w14:paraId="263C8305" w14:textId="77777777" w:rsidR="004E1EBD" w:rsidRPr="00500E15" w:rsidRDefault="004E1EBD" w:rsidP="004E1EBD">
            <w:pPr>
              <w:pStyle w:val="Prrafodelista"/>
              <w:numPr>
                <w:ilvl w:val="0"/>
                <w:numId w:val="42"/>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Realizar la caracterización y diagnóstico de las viviendas del Barrio agrupadas por manzana, la información que se extrae de la ficha de catastro y la encuesta de caracterización y percepción.</w:t>
            </w:r>
          </w:p>
          <w:p w14:paraId="7A7B16E0" w14:textId="77777777" w:rsidR="004E1EBD" w:rsidRPr="00500E15" w:rsidRDefault="004E1EBD" w:rsidP="004E1EBD">
            <w:pPr>
              <w:pStyle w:val="Prrafodelista"/>
              <w:numPr>
                <w:ilvl w:val="0"/>
                <w:numId w:val="42"/>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Aplicación ficha catastro anexo 1 (DS27 </w:t>
            </w:r>
            <w:r w:rsidRPr="00247E0E">
              <w:rPr>
                <w:rFonts w:asciiTheme="minorHAnsi" w:hAnsiTheme="minorHAnsi" w:cstheme="minorHAnsi"/>
                <w:color w:val="000000" w:themeColor="text1"/>
                <w:sz w:val="18"/>
                <w:szCs w:val="18"/>
                <w:lang w:val="es-CL"/>
              </w:rPr>
              <w:t>Capítulo</w:t>
            </w:r>
            <w:r w:rsidRPr="00500E15">
              <w:rPr>
                <w:rFonts w:asciiTheme="minorHAnsi" w:hAnsiTheme="minorHAnsi" w:cstheme="minorHAnsi"/>
                <w:color w:val="000000" w:themeColor="text1"/>
                <w:sz w:val="18"/>
                <w:szCs w:val="18"/>
                <w:lang w:val="es-CL"/>
              </w:rPr>
              <w:t xml:space="preserve"> 1 y 2) y Ficha Catastro Micro radicación (Pequeños Condominios).</w:t>
            </w:r>
          </w:p>
          <w:p w14:paraId="5A337E8A" w14:textId="5F9DAB89" w:rsidR="004E1EBD" w:rsidRPr="00B544CF" w:rsidRDefault="004E1EBD" w:rsidP="00F55B4F">
            <w:pPr>
              <w:pStyle w:val="Prrafodelista"/>
              <w:numPr>
                <w:ilvl w:val="0"/>
                <w:numId w:val="43"/>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*Generar entrega de diagnóstico al equipo de barrio y la Municipalidad, entidad patrocinante municipal, entidad privada y/o EP SERVIU, según sea el caso.</w:t>
            </w:r>
          </w:p>
          <w:p w14:paraId="048A68E0" w14:textId="77777777" w:rsidR="004E1EBD" w:rsidRPr="00247E0E" w:rsidRDefault="004E1EBD" w:rsidP="00F55B4F">
            <w:pPr>
              <w:contextualSpacing/>
              <w:jc w:val="both"/>
              <w:rPr>
                <w:rFonts w:eastAsia="MS Mincho" w:cstheme="minorHAnsi"/>
                <w:kern w:val="28"/>
                <w:sz w:val="18"/>
                <w:szCs w:val="18"/>
              </w:rPr>
            </w:pPr>
            <w:r w:rsidRPr="00247E0E">
              <w:rPr>
                <w:rFonts w:eastAsia="MS Mincho" w:cstheme="minorHAnsi"/>
                <w:kern w:val="28"/>
                <w:sz w:val="18"/>
                <w:szCs w:val="18"/>
              </w:rPr>
              <w:t>*</w:t>
            </w:r>
            <w:r w:rsidRPr="00247E0E">
              <w:rPr>
                <w:rFonts w:eastAsia="MS Mincho" w:cstheme="minorHAnsi"/>
                <w:i/>
                <w:iCs/>
                <w:kern w:val="28"/>
                <w:sz w:val="18"/>
                <w:szCs w:val="18"/>
              </w:rPr>
              <w:t>Este será el primer insumo para establecer las principales problemáticas en torno a la vivienda.</w:t>
            </w:r>
            <w:r w:rsidRPr="00247E0E">
              <w:rPr>
                <w:rFonts w:eastAsia="MS Mincho" w:cstheme="minorHAnsi"/>
                <w:kern w:val="28"/>
                <w:sz w:val="18"/>
                <w:szCs w:val="18"/>
              </w:rPr>
              <w:t xml:space="preserve"> </w:t>
            </w:r>
          </w:p>
        </w:tc>
        <w:tc>
          <w:tcPr>
            <w:tcW w:w="4143" w:type="dxa"/>
            <w:vAlign w:val="center"/>
          </w:tcPr>
          <w:p w14:paraId="4CE60CB3" w14:textId="77777777" w:rsidR="004E1EBD" w:rsidRPr="00247E0E" w:rsidRDefault="004E1EBD" w:rsidP="00F55B4F">
            <w:pPr>
              <w:contextualSpacing/>
              <w:rPr>
                <w:rFonts w:eastAsia="MS Mincho" w:cstheme="minorHAnsi"/>
                <w:kern w:val="28"/>
                <w:sz w:val="18"/>
                <w:szCs w:val="18"/>
              </w:rPr>
            </w:pPr>
            <w:r w:rsidRPr="00247E0E">
              <w:rPr>
                <w:rFonts w:cstheme="minorHAnsi"/>
                <w:color w:val="000000" w:themeColor="text1"/>
                <w:sz w:val="18"/>
                <w:szCs w:val="18"/>
              </w:rPr>
              <w:t>- Documento que caracterice y analice las principales problemáticas y oportunidades que presentan las viviendas del Barrio</w:t>
            </w:r>
            <w:r>
              <w:rPr>
                <w:rFonts w:cstheme="minorHAnsi"/>
                <w:color w:val="000000" w:themeColor="text1"/>
                <w:sz w:val="18"/>
                <w:szCs w:val="18"/>
              </w:rPr>
              <w:t>.</w:t>
            </w:r>
          </w:p>
        </w:tc>
      </w:tr>
      <w:tr w:rsidR="004E1EBD" w:rsidRPr="00247E0E" w14:paraId="729181FD" w14:textId="77777777" w:rsidTr="00F55B4F">
        <w:trPr>
          <w:trHeight w:val="131"/>
        </w:trPr>
        <w:tc>
          <w:tcPr>
            <w:tcW w:w="2613" w:type="dxa"/>
            <w:gridSpan w:val="2"/>
            <w:vMerge/>
            <w:vAlign w:val="center"/>
          </w:tcPr>
          <w:p w14:paraId="0A0AC243" w14:textId="77777777" w:rsidR="004E1EBD" w:rsidRPr="00247E0E" w:rsidRDefault="004E1EBD" w:rsidP="00F55B4F">
            <w:pPr>
              <w:contextualSpacing/>
              <w:rPr>
                <w:sz w:val="18"/>
                <w:szCs w:val="18"/>
              </w:rPr>
            </w:pPr>
          </w:p>
        </w:tc>
        <w:tc>
          <w:tcPr>
            <w:tcW w:w="798" w:type="dxa"/>
            <w:vMerge/>
            <w:vAlign w:val="center"/>
          </w:tcPr>
          <w:p w14:paraId="59CB2B73" w14:textId="77777777" w:rsidR="004E1EBD" w:rsidRPr="00247E0E" w:rsidRDefault="004E1EBD" w:rsidP="00F55B4F">
            <w:pPr>
              <w:contextualSpacing/>
              <w:rPr>
                <w:sz w:val="18"/>
                <w:szCs w:val="18"/>
              </w:rPr>
            </w:pPr>
          </w:p>
        </w:tc>
        <w:tc>
          <w:tcPr>
            <w:tcW w:w="2664" w:type="dxa"/>
            <w:vAlign w:val="center"/>
          </w:tcPr>
          <w:p w14:paraId="624ED3EF" w14:textId="77777777" w:rsidR="004E1EBD" w:rsidRPr="00247E0E" w:rsidRDefault="004E1EBD" w:rsidP="00F55B4F">
            <w:pPr>
              <w:contextualSpacing/>
              <w:rPr>
                <w:color w:val="000000" w:themeColor="text1"/>
                <w:sz w:val="18"/>
                <w:szCs w:val="18"/>
              </w:rPr>
            </w:pPr>
            <w:r w:rsidRPr="00247E0E">
              <w:rPr>
                <w:color w:val="000000" w:themeColor="text1"/>
                <w:sz w:val="18"/>
                <w:szCs w:val="18"/>
              </w:rPr>
              <w:t>E. Síntesis Diagnóstico PGO y PGS</w:t>
            </w:r>
          </w:p>
        </w:tc>
        <w:tc>
          <w:tcPr>
            <w:tcW w:w="5205" w:type="dxa"/>
            <w:vAlign w:val="center"/>
          </w:tcPr>
          <w:p w14:paraId="05256D04" w14:textId="77777777" w:rsidR="004E1EBD" w:rsidRPr="00BE0E3A" w:rsidRDefault="004E1EBD" w:rsidP="00F55B4F">
            <w:pPr>
              <w:contextualSpacing/>
              <w:jc w:val="both"/>
              <w:rPr>
                <w:rFonts w:cstheme="minorHAnsi"/>
                <w:b/>
                <w:bCs/>
                <w:color w:val="000000" w:themeColor="text1"/>
                <w:sz w:val="18"/>
                <w:szCs w:val="18"/>
              </w:rPr>
            </w:pPr>
            <w:r w:rsidRPr="00BE0E3A">
              <w:rPr>
                <w:rFonts w:cstheme="minorHAnsi"/>
                <w:b/>
                <w:bCs/>
                <w:color w:val="000000" w:themeColor="text1"/>
                <w:sz w:val="18"/>
                <w:szCs w:val="18"/>
              </w:rPr>
              <w:t>Realizar síntesis de los Indicadores Físicos y Sociales con respecto a sus categorías del PGO y PGS:</w:t>
            </w:r>
          </w:p>
          <w:p w14:paraId="07D3E93B" w14:textId="77777777" w:rsidR="004E1EBD" w:rsidRPr="00500E15" w:rsidRDefault="004E1EBD" w:rsidP="004E1EBD">
            <w:pPr>
              <w:pStyle w:val="Prrafodelista"/>
              <w:numPr>
                <w:ilvl w:val="0"/>
                <w:numId w:val="44"/>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Disponibilidad de suelo y factibilidad legal de los terrenos.</w:t>
            </w:r>
          </w:p>
          <w:p w14:paraId="67A72771" w14:textId="77777777" w:rsidR="004E1EBD" w:rsidRPr="00500E15" w:rsidRDefault="004E1EBD" w:rsidP="004E1EBD">
            <w:pPr>
              <w:pStyle w:val="Prrafodelista"/>
              <w:numPr>
                <w:ilvl w:val="0"/>
                <w:numId w:val="44"/>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Completar Matriz PGO.</w:t>
            </w:r>
          </w:p>
          <w:p w14:paraId="453A722C" w14:textId="2A63F119" w:rsidR="004E1EBD" w:rsidRPr="00B544CF" w:rsidRDefault="004E1EBD" w:rsidP="00F55B4F">
            <w:pPr>
              <w:pStyle w:val="Prrafodelista"/>
              <w:numPr>
                <w:ilvl w:val="0"/>
                <w:numId w:val="44"/>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Completar Matriz PGS.</w:t>
            </w:r>
          </w:p>
          <w:p w14:paraId="6E3ACC3C" w14:textId="77777777" w:rsidR="004E1EBD" w:rsidRPr="00247E0E" w:rsidRDefault="004E1EBD" w:rsidP="00F55B4F">
            <w:pPr>
              <w:contextualSpacing/>
              <w:jc w:val="both"/>
              <w:rPr>
                <w:rFonts w:cstheme="minorHAnsi"/>
                <w:color w:val="000000" w:themeColor="text1"/>
                <w:sz w:val="18"/>
                <w:szCs w:val="18"/>
              </w:rPr>
            </w:pPr>
            <w:r w:rsidRPr="00247E0E">
              <w:rPr>
                <w:rFonts w:cstheme="minorHAnsi"/>
                <w:color w:val="000000" w:themeColor="text1"/>
                <w:sz w:val="18"/>
                <w:szCs w:val="18"/>
              </w:rPr>
              <w:t>Realizar síntesis del proceso diagnóstico, socializando resultados con el equipo de barrio, que dará retroalimentación para enriquecer el proceso de síntesis.</w:t>
            </w:r>
          </w:p>
        </w:tc>
        <w:tc>
          <w:tcPr>
            <w:tcW w:w="4143" w:type="dxa"/>
            <w:vAlign w:val="center"/>
          </w:tcPr>
          <w:p w14:paraId="60BA1A39" w14:textId="77777777" w:rsidR="004E1EBD" w:rsidRPr="00247E0E" w:rsidRDefault="004E1EBD" w:rsidP="00F55B4F">
            <w:pPr>
              <w:contextualSpacing/>
              <w:rPr>
                <w:color w:val="000000" w:themeColor="text1"/>
                <w:sz w:val="18"/>
                <w:szCs w:val="18"/>
              </w:rPr>
            </w:pPr>
            <w:r w:rsidRPr="00247E0E">
              <w:rPr>
                <w:color w:val="000000" w:themeColor="text1"/>
                <w:sz w:val="18"/>
                <w:szCs w:val="18"/>
              </w:rPr>
              <w:t>- Planilla Excel Síntesis de Indicadores “Matriz PGO” y “Matriz PGS”</w:t>
            </w:r>
            <w:r>
              <w:rPr>
                <w:color w:val="000000" w:themeColor="text1"/>
                <w:sz w:val="18"/>
                <w:szCs w:val="18"/>
              </w:rPr>
              <w:t>.</w:t>
            </w:r>
          </w:p>
          <w:p w14:paraId="5E8CE36F" w14:textId="77777777" w:rsidR="004E1EBD" w:rsidRPr="00247E0E" w:rsidRDefault="004E1EBD" w:rsidP="00F55B4F">
            <w:pPr>
              <w:contextualSpacing/>
              <w:rPr>
                <w:color w:val="000000" w:themeColor="text1"/>
                <w:sz w:val="18"/>
                <w:szCs w:val="18"/>
              </w:rPr>
            </w:pPr>
            <w:r w:rsidRPr="00247E0E">
              <w:rPr>
                <w:color w:val="000000" w:themeColor="text1"/>
                <w:sz w:val="18"/>
                <w:szCs w:val="18"/>
              </w:rPr>
              <w:t xml:space="preserve">- Documento síntesis del diagnóstico PGO y PGS con principales hallazgos y conclusiones. </w:t>
            </w:r>
          </w:p>
          <w:p w14:paraId="5DFDF449" w14:textId="77777777" w:rsidR="004E1EBD" w:rsidRPr="00247E0E" w:rsidRDefault="004E1EBD" w:rsidP="00F55B4F">
            <w:pPr>
              <w:contextualSpacing/>
              <w:rPr>
                <w:i/>
                <w:iCs/>
                <w:color w:val="000000" w:themeColor="text1"/>
              </w:rPr>
            </w:pPr>
          </w:p>
        </w:tc>
      </w:tr>
      <w:tr w:rsidR="004E1EBD" w:rsidRPr="00247E0E" w14:paraId="2A8F1C28" w14:textId="77777777" w:rsidTr="00F55B4F">
        <w:trPr>
          <w:trHeight w:val="185"/>
        </w:trPr>
        <w:tc>
          <w:tcPr>
            <w:tcW w:w="2613" w:type="dxa"/>
            <w:gridSpan w:val="2"/>
            <w:vMerge/>
            <w:vAlign w:val="center"/>
          </w:tcPr>
          <w:p w14:paraId="5334AF36" w14:textId="77777777" w:rsidR="004E1EBD" w:rsidRPr="00247E0E" w:rsidRDefault="004E1EBD" w:rsidP="00F55B4F">
            <w:pPr>
              <w:contextualSpacing/>
              <w:rPr>
                <w:sz w:val="18"/>
                <w:szCs w:val="18"/>
              </w:rPr>
            </w:pPr>
          </w:p>
        </w:tc>
        <w:tc>
          <w:tcPr>
            <w:tcW w:w="798" w:type="dxa"/>
            <w:vMerge/>
            <w:vAlign w:val="center"/>
          </w:tcPr>
          <w:p w14:paraId="27327E77" w14:textId="77777777" w:rsidR="004E1EBD" w:rsidRPr="00247E0E" w:rsidRDefault="004E1EBD" w:rsidP="00F55B4F">
            <w:pPr>
              <w:contextualSpacing/>
              <w:rPr>
                <w:sz w:val="18"/>
                <w:szCs w:val="18"/>
              </w:rPr>
            </w:pPr>
          </w:p>
        </w:tc>
        <w:tc>
          <w:tcPr>
            <w:tcW w:w="2664" w:type="dxa"/>
            <w:vAlign w:val="center"/>
          </w:tcPr>
          <w:p w14:paraId="572A5885" w14:textId="77777777" w:rsidR="004E1EBD" w:rsidRPr="00247E0E" w:rsidRDefault="004E1EBD" w:rsidP="00F55B4F">
            <w:pPr>
              <w:contextualSpacing/>
              <w:rPr>
                <w:sz w:val="18"/>
                <w:szCs w:val="18"/>
              </w:rPr>
            </w:pPr>
            <w:r w:rsidRPr="00247E0E">
              <w:rPr>
                <w:sz w:val="18"/>
                <w:szCs w:val="18"/>
              </w:rPr>
              <w:t xml:space="preserve">F. Diagnóstico multisectorial conducente al PIGP </w:t>
            </w:r>
          </w:p>
        </w:tc>
        <w:tc>
          <w:tcPr>
            <w:tcW w:w="5205" w:type="dxa"/>
            <w:vAlign w:val="center"/>
          </w:tcPr>
          <w:p w14:paraId="0E92D67D" w14:textId="77777777" w:rsidR="004E1EBD" w:rsidRPr="00BE0E3A" w:rsidRDefault="004E1EBD" w:rsidP="00F55B4F">
            <w:pPr>
              <w:contextualSpacing/>
              <w:jc w:val="both"/>
              <w:rPr>
                <w:rFonts w:cstheme="minorHAnsi"/>
                <w:b/>
                <w:bCs/>
                <w:color w:val="000000" w:themeColor="text1"/>
                <w:sz w:val="18"/>
                <w:szCs w:val="18"/>
              </w:rPr>
            </w:pPr>
            <w:r w:rsidRPr="00BE0E3A">
              <w:rPr>
                <w:rFonts w:cstheme="minorHAnsi"/>
                <w:b/>
                <w:bCs/>
                <w:color w:val="000000" w:themeColor="text1"/>
                <w:sz w:val="18"/>
                <w:szCs w:val="18"/>
              </w:rPr>
              <w:t xml:space="preserve">Realización de Diagnóstico Multisectorial: </w:t>
            </w:r>
          </w:p>
          <w:p w14:paraId="323B29AA" w14:textId="77777777" w:rsidR="004E1EBD" w:rsidRPr="00247E0E" w:rsidRDefault="004E1EBD" w:rsidP="00F55B4F">
            <w:pPr>
              <w:contextualSpacing/>
              <w:jc w:val="both"/>
              <w:rPr>
                <w:rFonts w:cstheme="minorHAnsi"/>
                <w:color w:val="000000" w:themeColor="text1"/>
                <w:sz w:val="18"/>
                <w:szCs w:val="18"/>
              </w:rPr>
            </w:pPr>
            <w:r w:rsidRPr="00247E0E">
              <w:rPr>
                <w:rFonts w:cstheme="minorHAnsi"/>
                <w:color w:val="000000" w:themeColor="text1"/>
                <w:sz w:val="18"/>
                <w:szCs w:val="18"/>
              </w:rPr>
              <w:t xml:space="preserve">Analizar las brechas IDUS que se pudieran abordar desde la multisectorialidad. </w:t>
            </w:r>
          </w:p>
          <w:p w14:paraId="22BA37B3" w14:textId="77777777" w:rsidR="004E1EBD" w:rsidRPr="00500E15" w:rsidRDefault="004E1EBD" w:rsidP="004E1EBD">
            <w:pPr>
              <w:pStyle w:val="Prrafodelista"/>
              <w:numPr>
                <w:ilvl w:val="0"/>
                <w:numId w:val="31"/>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Analizar las problemáticas y oportunidades resultantes del análisis cualitativo que se pudieran abordar desde la multisectorialidad. </w:t>
            </w:r>
          </w:p>
          <w:p w14:paraId="5CF798CE" w14:textId="77777777" w:rsidR="004E1EBD" w:rsidRPr="00500E15" w:rsidRDefault="004E1EBD" w:rsidP="004E1EBD">
            <w:pPr>
              <w:pStyle w:val="Prrafodelista"/>
              <w:numPr>
                <w:ilvl w:val="0"/>
                <w:numId w:val="31"/>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Generar diagnóstico de problemáticas y oportunidades que se pudieran abordar desde la multisectorialidad. </w:t>
            </w:r>
          </w:p>
        </w:tc>
        <w:tc>
          <w:tcPr>
            <w:tcW w:w="4143" w:type="dxa"/>
            <w:vAlign w:val="center"/>
          </w:tcPr>
          <w:p w14:paraId="21ADFB51" w14:textId="77777777" w:rsidR="004E1EBD" w:rsidRPr="00247E0E" w:rsidRDefault="004E1EBD" w:rsidP="00F55B4F">
            <w:pPr>
              <w:contextualSpacing/>
              <w:rPr>
                <w:color w:val="000000" w:themeColor="text1"/>
                <w:sz w:val="18"/>
                <w:szCs w:val="18"/>
                <w:highlight w:val="yellow"/>
              </w:rPr>
            </w:pPr>
            <w:r w:rsidRPr="00EC0268">
              <w:rPr>
                <w:color w:val="000000" w:themeColor="text1"/>
                <w:sz w:val="18"/>
                <w:szCs w:val="18"/>
              </w:rPr>
              <w:t>Diagnóstico multisectorial presentado en el Diagnóstico Compartido.</w:t>
            </w:r>
          </w:p>
        </w:tc>
      </w:tr>
      <w:tr w:rsidR="004E1EBD" w:rsidRPr="00247E0E" w14:paraId="02307077" w14:textId="77777777" w:rsidTr="00F55B4F">
        <w:trPr>
          <w:trHeight w:val="185"/>
        </w:trPr>
        <w:tc>
          <w:tcPr>
            <w:tcW w:w="2613" w:type="dxa"/>
            <w:gridSpan w:val="2"/>
            <w:vMerge/>
            <w:vAlign w:val="center"/>
          </w:tcPr>
          <w:p w14:paraId="4F37FA2E" w14:textId="77777777" w:rsidR="004E1EBD" w:rsidRPr="00247E0E" w:rsidRDefault="004E1EBD" w:rsidP="00F55B4F">
            <w:pPr>
              <w:contextualSpacing/>
              <w:rPr>
                <w:sz w:val="18"/>
                <w:szCs w:val="18"/>
              </w:rPr>
            </w:pPr>
          </w:p>
        </w:tc>
        <w:tc>
          <w:tcPr>
            <w:tcW w:w="798" w:type="dxa"/>
            <w:vMerge/>
            <w:vAlign w:val="center"/>
          </w:tcPr>
          <w:p w14:paraId="318593C6" w14:textId="77777777" w:rsidR="004E1EBD" w:rsidRPr="00247E0E" w:rsidRDefault="004E1EBD" w:rsidP="00F55B4F">
            <w:pPr>
              <w:contextualSpacing/>
              <w:rPr>
                <w:sz w:val="18"/>
                <w:szCs w:val="18"/>
              </w:rPr>
            </w:pPr>
          </w:p>
        </w:tc>
        <w:tc>
          <w:tcPr>
            <w:tcW w:w="2664" w:type="dxa"/>
            <w:vAlign w:val="center"/>
          </w:tcPr>
          <w:p w14:paraId="6C82DD55" w14:textId="77777777" w:rsidR="004E1EBD" w:rsidRPr="00247E0E" w:rsidRDefault="004E1EBD" w:rsidP="00F55B4F">
            <w:pPr>
              <w:contextualSpacing/>
              <w:rPr>
                <w:color w:val="000000" w:themeColor="text1"/>
                <w:sz w:val="18"/>
                <w:szCs w:val="18"/>
              </w:rPr>
            </w:pPr>
            <w:r>
              <w:rPr>
                <w:color w:val="000000" w:themeColor="text1"/>
                <w:sz w:val="18"/>
                <w:szCs w:val="18"/>
              </w:rPr>
              <w:t>G</w:t>
            </w:r>
            <w:r w:rsidRPr="00247E0E">
              <w:rPr>
                <w:color w:val="000000" w:themeColor="text1"/>
                <w:sz w:val="18"/>
                <w:szCs w:val="18"/>
              </w:rPr>
              <w:t>. Presentación Diagnóstico Compartido al municipio</w:t>
            </w:r>
          </w:p>
        </w:tc>
        <w:tc>
          <w:tcPr>
            <w:tcW w:w="5205" w:type="dxa"/>
            <w:vAlign w:val="center"/>
          </w:tcPr>
          <w:p w14:paraId="7371EDE0" w14:textId="77777777" w:rsidR="004E1EBD" w:rsidRPr="00BE0E3A" w:rsidRDefault="004E1EBD" w:rsidP="00F55B4F">
            <w:pPr>
              <w:jc w:val="both"/>
              <w:rPr>
                <w:rFonts w:cstheme="minorHAnsi"/>
                <w:b/>
                <w:bCs/>
                <w:color w:val="000000" w:themeColor="text1"/>
                <w:sz w:val="18"/>
                <w:szCs w:val="18"/>
              </w:rPr>
            </w:pPr>
            <w:r w:rsidRPr="00BE0E3A">
              <w:rPr>
                <w:rFonts w:cstheme="minorHAnsi"/>
                <w:b/>
                <w:bCs/>
                <w:color w:val="000000" w:themeColor="text1"/>
                <w:sz w:val="18"/>
                <w:szCs w:val="18"/>
              </w:rPr>
              <w:t xml:space="preserve">Validación Diagnóstico Compartido con la </w:t>
            </w:r>
            <w:r>
              <w:rPr>
                <w:rFonts w:cstheme="minorHAnsi"/>
                <w:b/>
                <w:bCs/>
                <w:color w:val="000000" w:themeColor="text1"/>
                <w:sz w:val="18"/>
                <w:szCs w:val="18"/>
              </w:rPr>
              <w:t>Municipalidad</w:t>
            </w:r>
            <w:r w:rsidRPr="00BE0E3A">
              <w:rPr>
                <w:rFonts w:cstheme="minorHAnsi"/>
                <w:b/>
                <w:bCs/>
                <w:color w:val="000000" w:themeColor="text1"/>
                <w:sz w:val="18"/>
                <w:szCs w:val="18"/>
              </w:rPr>
              <w:t>:</w:t>
            </w:r>
          </w:p>
          <w:p w14:paraId="74BFAF12" w14:textId="77777777" w:rsidR="004E1EBD" w:rsidRPr="00500E15" w:rsidRDefault="004E1EBD" w:rsidP="004E1EBD">
            <w:pPr>
              <w:pStyle w:val="Prrafodelista"/>
              <w:numPr>
                <w:ilvl w:val="0"/>
                <w:numId w:val="45"/>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Generar instancias para validar diagnóstico compartido con el Municipio según orientaciones SEREMI, con participación del equipo de barrio, la contraparte Municipal, representantes de las organizaciones y direcciones Municipales.</w:t>
            </w:r>
          </w:p>
        </w:tc>
        <w:tc>
          <w:tcPr>
            <w:tcW w:w="4143" w:type="dxa"/>
            <w:vAlign w:val="center"/>
          </w:tcPr>
          <w:p w14:paraId="78AC39C0" w14:textId="77777777" w:rsidR="004E1EBD" w:rsidRPr="00247E0E" w:rsidRDefault="004E1EBD" w:rsidP="00F55B4F">
            <w:pPr>
              <w:contextualSpacing/>
              <w:jc w:val="both"/>
              <w:rPr>
                <w:color w:val="000000" w:themeColor="text1"/>
                <w:sz w:val="18"/>
                <w:szCs w:val="18"/>
              </w:rPr>
            </w:pPr>
            <w:r w:rsidRPr="00247E0E">
              <w:rPr>
                <w:color w:val="000000" w:themeColor="text1"/>
                <w:sz w:val="18"/>
                <w:szCs w:val="18"/>
              </w:rPr>
              <w:t>Documento que análisis de los subproductos realizado en el Informe N°3 y ppt de síntesis.</w:t>
            </w:r>
          </w:p>
        </w:tc>
      </w:tr>
      <w:tr w:rsidR="004E1EBD" w:rsidRPr="00247E0E" w14:paraId="559FB2E5" w14:textId="77777777" w:rsidTr="00F55B4F">
        <w:trPr>
          <w:trHeight w:val="311"/>
        </w:trPr>
        <w:tc>
          <w:tcPr>
            <w:tcW w:w="2613" w:type="dxa"/>
            <w:gridSpan w:val="2"/>
            <w:vMerge/>
            <w:vAlign w:val="center"/>
          </w:tcPr>
          <w:p w14:paraId="1757467F" w14:textId="77777777" w:rsidR="004E1EBD" w:rsidRPr="00247E0E" w:rsidRDefault="004E1EBD" w:rsidP="00F55B4F">
            <w:pPr>
              <w:contextualSpacing/>
              <w:rPr>
                <w:sz w:val="18"/>
                <w:szCs w:val="18"/>
              </w:rPr>
            </w:pPr>
          </w:p>
        </w:tc>
        <w:tc>
          <w:tcPr>
            <w:tcW w:w="798" w:type="dxa"/>
            <w:vMerge/>
            <w:vAlign w:val="center"/>
          </w:tcPr>
          <w:p w14:paraId="0A3831A3" w14:textId="77777777" w:rsidR="004E1EBD" w:rsidRPr="00247E0E" w:rsidRDefault="004E1EBD" w:rsidP="00F55B4F">
            <w:pPr>
              <w:contextualSpacing/>
              <w:rPr>
                <w:sz w:val="18"/>
                <w:szCs w:val="18"/>
              </w:rPr>
            </w:pPr>
          </w:p>
        </w:tc>
        <w:tc>
          <w:tcPr>
            <w:tcW w:w="2664" w:type="dxa"/>
            <w:vAlign w:val="center"/>
          </w:tcPr>
          <w:p w14:paraId="28D4E6E0" w14:textId="77777777" w:rsidR="004E1EBD" w:rsidRPr="00247E0E" w:rsidRDefault="004E1EBD" w:rsidP="00F55B4F">
            <w:pPr>
              <w:contextualSpacing/>
              <w:rPr>
                <w:color w:val="000000" w:themeColor="text1"/>
                <w:sz w:val="18"/>
                <w:szCs w:val="18"/>
              </w:rPr>
            </w:pPr>
            <w:r>
              <w:rPr>
                <w:color w:val="000000" w:themeColor="text1"/>
                <w:sz w:val="18"/>
                <w:szCs w:val="18"/>
              </w:rPr>
              <w:t>H</w:t>
            </w:r>
            <w:r w:rsidRPr="00247E0E">
              <w:rPr>
                <w:color w:val="000000" w:themeColor="text1"/>
                <w:sz w:val="18"/>
                <w:szCs w:val="18"/>
              </w:rPr>
              <w:t>. Compartir y validar Diagnóstico Compartido con la comunidad</w:t>
            </w:r>
          </w:p>
        </w:tc>
        <w:tc>
          <w:tcPr>
            <w:tcW w:w="5205" w:type="dxa"/>
            <w:vAlign w:val="center"/>
          </w:tcPr>
          <w:p w14:paraId="0AA9DCBF" w14:textId="77777777" w:rsidR="004E1EBD" w:rsidRPr="00BE0E3A" w:rsidRDefault="004E1EBD" w:rsidP="00F55B4F">
            <w:pPr>
              <w:jc w:val="both"/>
              <w:rPr>
                <w:rFonts w:cstheme="minorHAnsi"/>
                <w:b/>
                <w:bCs/>
                <w:color w:val="000000" w:themeColor="text1"/>
                <w:sz w:val="18"/>
                <w:szCs w:val="18"/>
              </w:rPr>
            </w:pPr>
            <w:r w:rsidRPr="00BE0E3A">
              <w:rPr>
                <w:rFonts w:cstheme="minorHAnsi"/>
                <w:b/>
                <w:bCs/>
                <w:color w:val="000000" w:themeColor="text1"/>
                <w:sz w:val="18"/>
                <w:szCs w:val="18"/>
              </w:rPr>
              <w:t xml:space="preserve">Validación Diagnóstico Compartido con la </w:t>
            </w:r>
            <w:r>
              <w:rPr>
                <w:rFonts w:cstheme="minorHAnsi"/>
                <w:b/>
                <w:bCs/>
                <w:color w:val="000000" w:themeColor="text1"/>
                <w:sz w:val="18"/>
                <w:szCs w:val="18"/>
              </w:rPr>
              <w:t>comunidad</w:t>
            </w:r>
            <w:r w:rsidRPr="00BE0E3A">
              <w:rPr>
                <w:rFonts w:cstheme="minorHAnsi"/>
                <w:b/>
                <w:bCs/>
                <w:color w:val="000000" w:themeColor="text1"/>
                <w:sz w:val="18"/>
                <w:szCs w:val="18"/>
              </w:rPr>
              <w:t>:</w:t>
            </w:r>
          </w:p>
          <w:p w14:paraId="318635CC" w14:textId="77777777" w:rsidR="004E1EBD" w:rsidRDefault="004E1EBD" w:rsidP="004E1EBD">
            <w:pPr>
              <w:pStyle w:val="Prrafodelista"/>
              <w:numPr>
                <w:ilvl w:val="0"/>
                <w:numId w:val="45"/>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Generar instancias</w:t>
            </w:r>
            <w:r>
              <w:rPr>
                <w:rFonts w:asciiTheme="minorHAnsi" w:hAnsiTheme="minorHAnsi" w:cstheme="minorHAnsi"/>
                <w:color w:val="000000" w:themeColor="text1"/>
                <w:sz w:val="18"/>
                <w:szCs w:val="18"/>
                <w:lang w:val="es-CL"/>
              </w:rPr>
              <w:t xml:space="preserve"> (al menos 3)</w:t>
            </w:r>
            <w:r w:rsidRPr="00500E15">
              <w:rPr>
                <w:rFonts w:asciiTheme="minorHAnsi" w:hAnsiTheme="minorHAnsi" w:cstheme="minorHAnsi"/>
                <w:color w:val="000000" w:themeColor="text1"/>
                <w:sz w:val="18"/>
                <w:szCs w:val="18"/>
                <w:lang w:val="es-CL"/>
              </w:rPr>
              <w:t xml:space="preserve"> para validar diagnóstico con la comunidad según orientaciones SEREMI incluyendo en análisis Cualitativo y cuantitativo, incorporando en todo momento al equipo de barrio.</w:t>
            </w:r>
          </w:p>
          <w:p w14:paraId="04CAA59C" w14:textId="77777777" w:rsidR="004E1EBD" w:rsidRPr="002452E4" w:rsidRDefault="004E1EBD" w:rsidP="004E1EBD">
            <w:pPr>
              <w:pStyle w:val="Prrafodelista"/>
              <w:numPr>
                <w:ilvl w:val="0"/>
                <w:numId w:val="45"/>
              </w:numPr>
              <w:spacing w:line="240" w:lineRule="auto"/>
              <w:jc w:val="both"/>
              <w:rPr>
                <w:rFonts w:asciiTheme="minorHAnsi" w:hAnsiTheme="minorHAnsi" w:cstheme="minorHAnsi"/>
                <w:color w:val="000000" w:themeColor="text1"/>
                <w:sz w:val="18"/>
                <w:szCs w:val="18"/>
                <w:lang w:val="es-CL"/>
              </w:rPr>
            </w:pPr>
            <w:r>
              <w:rPr>
                <w:rFonts w:asciiTheme="minorHAnsi" w:hAnsiTheme="minorHAnsi" w:cstheme="minorHAnsi"/>
                <w:color w:val="000000" w:themeColor="text1"/>
                <w:sz w:val="18"/>
                <w:szCs w:val="18"/>
                <w:lang w:val="es-CL"/>
              </w:rPr>
              <w:t xml:space="preserve">Incluir </w:t>
            </w:r>
            <w:r w:rsidRPr="002452E4">
              <w:rPr>
                <w:rFonts w:asciiTheme="minorHAnsi" w:hAnsiTheme="minorHAnsi" w:cstheme="minorHAnsi"/>
                <w:color w:val="000000" w:themeColor="text1"/>
                <w:sz w:val="18"/>
                <w:szCs w:val="18"/>
                <w:lang w:val="es-CL"/>
              </w:rPr>
              <w:t>proceso de retroalimentación para enriquecer el diagnóstico y afinar según acuerdo con vecinos. En este proceso de devolución, será necesario incluir el análisis del diagnóstico del IDUS con los mayores rezagos y complementarlo con todos los elementos del análisis cualitativo abordado en los talleres de autodiagnóstico y recorridos barriales y síntesis de PGO Y PGS.</w:t>
            </w:r>
          </w:p>
        </w:tc>
        <w:tc>
          <w:tcPr>
            <w:tcW w:w="4143" w:type="dxa"/>
            <w:vAlign w:val="center"/>
          </w:tcPr>
          <w:p w14:paraId="6D40049F" w14:textId="77777777" w:rsidR="004E1EBD" w:rsidRDefault="004E1EBD" w:rsidP="00F55B4F">
            <w:pPr>
              <w:contextualSpacing/>
              <w:jc w:val="both"/>
              <w:rPr>
                <w:color w:val="000000" w:themeColor="text1"/>
                <w:sz w:val="18"/>
                <w:szCs w:val="18"/>
              </w:rPr>
            </w:pPr>
            <w:r w:rsidRPr="00247E0E">
              <w:rPr>
                <w:color w:val="000000" w:themeColor="text1"/>
                <w:sz w:val="18"/>
                <w:szCs w:val="18"/>
              </w:rPr>
              <w:t xml:space="preserve">Documento de estrategia de deliberación y validación del diagnóstico identificando número de participantes y diversidad de acuerdo a mapa de actores estratégicos. </w:t>
            </w:r>
          </w:p>
          <w:p w14:paraId="4BFE3562" w14:textId="77777777" w:rsidR="004E1EBD" w:rsidRPr="00247E0E" w:rsidRDefault="004E1EBD" w:rsidP="00F55B4F">
            <w:pPr>
              <w:contextualSpacing/>
              <w:jc w:val="both"/>
              <w:rPr>
                <w:color w:val="000000" w:themeColor="text1"/>
                <w:sz w:val="18"/>
                <w:szCs w:val="18"/>
              </w:rPr>
            </w:pPr>
            <w:r w:rsidRPr="00247E0E">
              <w:rPr>
                <w:color w:val="000000" w:themeColor="text1"/>
                <w:sz w:val="18"/>
                <w:szCs w:val="18"/>
              </w:rPr>
              <w:t>Documento que sistematiza los resultados de los talleres.</w:t>
            </w:r>
          </w:p>
          <w:p w14:paraId="7252C08C" w14:textId="77777777" w:rsidR="004E1EBD" w:rsidRPr="00247E0E" w:rsidRDefault="004E1EBD" w:rsidP="00F55B4F">
            <w:pPr>
              <w:contextualSpacing/>
              <w:jc w:val="both"/>
              <w:rPr>
                <w:color w:val="000000" w:themeColor="text1"/>
                <w:sz w:val="18"/>
                <w:szCs w:val="18"/>
              </w:rPr>
            </w:pPr>
            <w:r w:rsidRPr="00247E0E">
              <w:rPr>
                <w:color w:val="000000" w:themeColor="text1"/>
                <w:sz w:val="18"/>
                <w:szCs w:val="18"/>
              </w:rPr>
              <w:t>Registros fotográficos y/o audiovisuales que los respalden.</w:t>
            </w:r>
          </w:p>
          <w:p w14:paraId="6BB1B3CB" w14:textId="77777777" w:rsidR="004E1EBD" w:rsidRPr="00247E0E" w:rsidRDefault="004E1EBD" w:rsidP="00F55B4F">
            <w:pPr>
              <w:contextualSpacing/>
              <w:jc w:val="both"/>
              <w:rPr>
                <w:color w:val="000000" w:themeColor="text1"/>
                <w:sz w:val="18"/>
                <w:szCs w:val="18"/>
              </w:rPr>
            </w:pPr>
            <w:r w:rsidRPr="00247E0E">
              <w:rPr>
                <w:color w:val="000000" w:themeColor="text1"/>
                <w:sz w:val="18"/>
                <w:szCs w:val="18"/>
              </w:rPr>
              <w:t>Acta del taller y listado de asistencia de los participantes de cada taller realizado</w:t>
            </w:r>
            <w:r>
              <w:rPr>
                <w:color w:val="000000" w:themeColor="text1"/>
                <w:sz w:val="18"/>
                <w:szCs w:val="18"/>
              </w:rPr>
              <w:t>.</w:t>
            </w:r>
          </w:p>
          <w:p w14:paraId="1B4B532E" w14:textId="77777777" w:rsidR="004E1EBD" w:rsidRPr="00247E0E" w:rsidRDefault="004E1EBD" w:rsidP="00F55B4F">
            <w:pPr>
              <w:contextualSpacing/>
              <w:jc w:val="both"/>
              <w:rPr>
                <w:color w:val="000000" w:themeColor="text1"/>
                <w:sz w:val="18"/>
                <w:szCs w:val="18"/>
              </w:rPr>
            </w:pPr>
            <w:r w:rsidRPr="00247E0E">
              <w:rPr>
                <w:color w:val="000000" w:themeColor="text1"/>
                <w:sz w:val="18"/>
                <w:szCs w:val="18"/>
              </w:rPr>
              <w:t>Registro fotográfico y/o audiovisual que los respalden.</w:t>
            </w:r>
          </w:p>
          <w:p w14:paraId="33C2DCDC" w14:textId="77777777" w:rsidR="004E1EBD" w:rsidRPr="00247E0E" w:rsidRDefault="004E1EBD" w:rsidP="00F55B4F">
            <w:pPr>
              <w:contextualSpacing/>
              <w:jc w:val="both"/>
              <w:rPr>
                <w:color w:val="000000" w:themeColor="text1"/>
                <w:sz w:val="18"/>
                <w:szCs w:val="18"/>
              </w:rPr>
            </w:pPr>
            <w:r w:rsidRPr="00247E0E">
              <w:rPr>
                <w:color w:val="000000" w:themeColor="text1"/>
                <w:sz w:val="18"/>
                <w:szCs w:val="18"/>
              </w:rPr>
              <w:t>Actas de las reuniones con firmas de los participantes</w:t>
            </w:r>
            <w:r>
              <w:rPr>
                <w:color w:val="000000" w:themeColor="text1"/>
                <w:sz w:val="18"/>
                <w:szCs w:val="18"/>
              </w:rPr>
              <w:t>.</w:t>
            </w:r>
          </w:p>
        </w:tc>
      </w:tr>
      <w:tr w:rsidR="004E1EBD" w:rsidRPr="00247E0E" w14:paraId="5E0CC1E2" w14:textId="77777777" w:rsidTr="00F55B4F">
        <w:trPr>
          <w:trHeight w:val="1751"/>
        </w:trPr>
        <w:tc>
          <w:tcPr>
            <w:tcW w:w="2613" w:type="dxa"/>
            <w:gridSpan w:val="2"/>
            <w:vMerge/>
            <w:vAlign w:val="center"/>
          </w:tcPr>
          <w:p w14:paraId="6A9EE643" w14:textId="77777777" w:rsidR="004E1EBD" w:rsidRPr="00247E0E" w:rsidRDefault="004E1EBD" w:rsidP="00F55B4F">
            <w:pPr>
              <w:contextualSpacing/>
              <w:rPr>
                <w:sz w:val="18"/>
                <w:szCs w:val="18"/>
              </w:rPr>
            </w:pPr>
          </w:p>
        </w:tc>
        <w:tc>
          <w:tcPr>
            <w:tcW w:w="798" w:type="dxa"/>
            <w:vMerge/>
            <w:vAlign w:val="center"/>
          </w:tcPr>
          <w:p w14:paraId="6CF487D5" w14:textId="77777777" w:rsidR="004E1EBD" w:rsidRPr="00247E0E" w:rsidRDefault="004E1EBD" w:rsidP="00F55B4F">
            <w:pPr>
              <w:contextualSpacing/>
              <w:rPr>
                <w:sz w:val="18"/>
                <w:szCs w:val="18"/>
              </w:rPr>
            </w:pPr>
          </w:p>
        </w:tc>
        <w:tc>
          <w:tcPr>
            <w:tcW w:w="2664" w:type="dxa"/>
            <w:vAlign w:val="center"/>
          </w:tcPr>
          <w:p w14:paraId="7C0BDB01" w14:textId="77777777" w:rsidR="004E1EBD" w:rsidRPr="00247E0E" w:rsidRDefault="004E1EBD" w:rsidP="00F55B4F">
            <w:pPr>
              <w:contextualSpacing/>
              <w:rPr>
                <w:color w:val="000000" w:themeColor="text1"/>
                <w:sz w:val="18"/>
                <w:szCs w:val="18"/>
              </w:rPr>
            </w:pPr>
            <w:r>
              <w:rPr>
                <w:color w:val="000000" w:themeColor="text1"/>
                <w:sz w:val="18"/>
                <w:szCs w:val="18"/>
              </w:rPr>
              <w:t>I</w:t>
            </w:r>
            <w:r w:rsidRPr="00247E0E">
              <w:rPr>
                <w:color w:val="000000" w:themeColor="text1"/>
                <w:sz w:val="18"/>
                <w:szCs w:val="18"/>
              </w:rPr>
              <w:t>.  Informe Diagnóstico Compartido, síntesis y conclusiones</w:t>
            </w:r>
          </w:p>
        </w:tc>
        <w:tc>
          <w:tcPr>
            <w:tcW w:w="5205" w:type="dxa"/>
            <w:vAlign w:val="center"/>
          </w:tcPr>
          <w:p w14:paraId="6DDDB377" w14:textId="77777777" w:rsidR="004E1EBD" w:rsidRPr="00BE0E3A" w:rsidRDefault="004E1EBD" w:rsidP="00F55B4F">
            <w:pPr>
              <w:contextualSpacing/>
              <w:jc w:val="both"/>
              <w:rPr>
                <w:rFonts w:cstheme="minorHAnsi"/>
                <w:b/>
                <w:bCs/>
                <w:color w:val="000000" w:themeColor="text1"/>
                <w:sz w:val="18"/>
                <w:szCs w:val="18"/>
              </w:rPr>
            </w:pPr>
            <w:r w:rsidRPr="00BE0E3A">
              <w:rPr>
                <w:rFonts w:cstheme="minorHAnsi"/>
                <w:b/>
                <w:bCs/>
                <w:color w:val="000000" w:themeColor="text1"/>
                <w:sz w:val="18"/>
                <w:szCs w:val="18"/>
              </w:rPr>
              <w:t>Realizar informe N°3:</w:t>
            </w:r>
          </w:p>
          <w:p w14:paraId="047273BC" w14:textId="5F30135C" w:rsidR="004E1EBD" w:rsidRPr="00247E0E" w:rsidRDefault="004E1EBD" w:rsidP="00F55B4F">
            <w:pPr>
              <w:contextualSpacing/>
              <w:jc w:val="both"/>
              <w:rPr>
                <w:rFonts w:cstheme="minorHAnsi"/>
                <w:color w:val="000000" w:themeColor="text1"/>
                <w:sz w:val="18"/>
                <w:szCs w:val="18"/>
              </w:rPr>
            </w:pPr>
            <w:r w:rsidRPr="00247E0E">
              <w:rPr>
                <w:rFonts w:cstheme="minorHAnsi"/>
                <w:color w:val="000000" w:themeColor="text1"/>
                <w:sz w:val="18"/>
                <w:szCs w:val="18"/>
              </w:rPr>
              <w:t xml:space="preserve">Realizar conclusiones escala barrial y su relación con la escala intermedia, comuna y ciudad de al menos los siguientes aspectos: </w:t>
            </w:r>
          </w:p>
          <w:p w14:paraId="35CE9398" w14:textId="77777777" w:rsidR="004E1EBD" w:rsidRPr="00247E0E" w:rsidRDefault="004E1EBD" w:rsidP="004E1EBD">
            <w:pPr>
              <w:pStyle w:val="Prrafodelista"/>
              <w:numPr>
                <w:ilvl w:val="0"/>
                <w:numId w:val="30"/>
              </w:numPr>
              <w:spacing w:line="240" w:lineRule="auto"/>
              <w:jc w:val="both"/>
              <w:rPr>
                <w:rFonts w:asciiTheme="minorHAnsi" w:hAnsiTheme="minorHAnsi" w:cstheme="minorHAnsi"/>
                <w:color w:val="000000" w:themeColor="text1"/>
                <w:sz w:val="18"/>
                <w:szCs w:val="18"/>
                <w:lang w:val="es-CL"/>
              </w:rPr>
            </w:pPr>
            <w:r w:rsidRPr="00247E0E">
              <w:rPr>
                <w:rFonts w:asciiTheme="minorHAnsi" w:hAnsiTheme="minorHAnsi" w:cstheme="minorHAnsi"/>
                <w:color w:val="000000" w:themeColor="text1"/>
                <w:sz w:val="18"/>
                <w:szCs w:val="18"/>
                <w:lang w:val="es-CL"/>
              </w:rPr>
              <w:t>Análisis urbano–territorial Social; Normativo; Modos de habitar; Gestión intra-intersectorial; Habitacional; Comunicacional.</w:t>
            </w:r>
          </w:p>
          <w:p w14:paraId="5100ECB5" w14:textId="77777777" w:rsidR="004E1EBD" w:rsidRPr="00247E0E" w:rsidRDefault="004E1EBD" w:rsidP="004E1EBD">
            <w:pPr>
              <w:pStyle w:val="Prrafodelista"/>
              <w:numPr>
                <w:ilvl w:val="0"/>
                <w:numId w:val="30"/>
              </w:numPr>
              <w:spacing w:line="240" w:lineRule="auto"/>
              <w:jc w:val="both"/>
              <w:rPr>
                <w:rFonts w:asciiTheme="minorHAnsi" w:hAnsiTheme="minorHAnsi" w:cstheme="minorHAnsi"/>
                <w:color w:val="000000" w:themeColor="text1"/>
                <w:sz w:val="18"/>
                <w:szCs w:val="18"/>
                <w:lang w:val="es-CL"/>
              </w:rPr>
            </w:pPr>
            <w:r w:rsidRPr="00247E0E">
              <w:rPr>
                <w:rFonts w:asciiTheme="minorHAnsi" w:hAnsiTheme="minorHAnsi" w:cstheme="minorHAnsi"/>
                <w:color w:val="000000" w:themeColor="text1"/>
                <w:sz w:val="18"/>
                <w:szCs w:val="18"/>
                <w:lang w:val="es-CL"/>
              </w:rPr>
              <w:t>Análisis y cruces información (Cuali-Cuanti) de los subproductos realizados en el Informe N°3</w:t>
            </w:r>
            <w:r w:rsidRPr="00247E0E">
              <w:rPr>
                <w:rFonts w:asciiTheme="minorHAnsi" w:hAnsiTheme="minorHAnsi" w:cstheme="minorHAnsi"/>
                <w:sz w:val="18"/>
                <w:szCs w:val="18"/>
                <w:lang w:val="es-CL"/>
              </w:rPr>
              <w:t xml:space="preserve"> para la generación de conclusiones diagnósticas.</w:t>
            </w:r>
          </w:p>
          <w:p w14:paraId="2B85C854" w14:textId="77777777" w:rsidR="004E1EBD" w:rsidRPr="00247E0E" w:rsidRDefault="004E1EBD" w:rsidP="004E1EBD">
            <w:pPr>
              <w:pStyle w:val="Prrafodelista"/>
              <w:numPr>
                <w:ilvl w:val="0"/>
                <w:numId w:val="30"/>
              </w:numPr>
              <w:spacing w:line="240" w:lineRule="auto"/>
              <w:jc w:val="both"/>
              <w:rPr>
                <w:rFonts w:asciiTheme="minorHAnsi" w:hAnsiTheme="minorHAnsi" w:cstheme="minorHAnsi"/>
                <w:color w:val="000000" w:themeColor="text1"/>
                <w:sz w:val="18"/>
                <w:szCs w:val="18"/>
                <w:lang w:val="es-CL"/>
              </w:rPr>
            </w:pPr>
            <w:r w:rsidRPr="00247E0E">
              <w:rPr>
                <w:rFonts w:asciiTheme="minorHAnsi" w:hAnsiTheme="minorHAnsi" w:cstheme="minorHAnsi"/>
                <w:color w:val="000000" w:themeColor="text1"/>
                <w:sz w:val="18"/>
                <w:szCs w:val="18"/>
                <w:lang w:val="es-CL"/>
              </w:rPr>
              <w:t xml:space="preserve">Análisis de la información conducente a la elaboración del Plan de acción del cambio climático del PQMB: del </w:t>
            </w:r>
            <w:r w:rsidRPr="00247E0E">
              <w:rPr>
                <w:rFonts w:asciiTheme="minorHAnsi" w:hAnsiTheme="minorHAnsi" w:cstheme="minorHAnsi"/>
                <w:sz w:val="18"/>
                <w:szCs w:val="18"/>
                <w:lang w:val="es-CL"/>
              </w:rPr>
              <w:t xml:space="preserve">mapa de riesgo resultante identificando el riesgo de acuerdo </w:t>
            </w:r>
            <w:r>
              <w:rPr>
                <w:rFonts w:asciiTheme="minorHAnsi" w:hAnsiTheme="minorHAnsi" w:cstheme="minorHAnsi"/>
                <w:sz w:val="18"/>
                <w:szCs w:val="18"/>
                <w:lang w:val="es-CL"/>
              </w:rPr>
              <w:t>con</w:t>
            </w:r>
            <w:r w:rsidRPr="00247E0E">
              <w:rPr>
                <w:rFonts w:asciiTheme="minorHAnsi" w:hAnsiTheme="minorHAnsi" w:cstheme="minorHAnsi"/>
                <w:sz w:val="18"/>
                <w:szCs w:val="18"/>
                <w:lang w:val="es-CL"/>
              </w:rPr>
              <w:t xml:space="preserve"> las amenazas, la exposición del barrio y sus vulnerabilidades, del diagnóstico respecto a la arborización del barrio, diagnóstico en cuanto a las prácticas medioambientales y gestión de residuos orgánicos. </w:t>
            </w:r>
          </w:p>
        </w:tc>
        <w:tc>
          <w:tcPr>
            <w:tcW w:w="4143" w:type="dxa"/>
            <w:vAlign w:val="center"/>
          </w:tcPr>
          <w:p w14:paraId="4662F98F" w14:textId="77777777" w:rsidR="004E1EBD" w:rsidRPr="00247E0E" w:rsidRDefault="004E1EBD" w:rsidP="00F55B4F">
            <w:pPr>
              <w:contextualSpacing/>
              <w:jc w:val="both"/>
              <w:rPr>
                <w:color w:val="000000" w:themeColor="text1"/>
                <w:sz w:val="18"/>
                <w:szCs w:val="18"/>
              </w:rPr>
            </w:pPr>
            <w:r w:rsidRPr="00247E0E">
              <w:rPr>
                <w:color w:val="000000" w:themeColor="text1"/>
                <w:sz w:val="18"/>
                <w:szCs w:val="18"/>
              </w:rPr>
              <w:t>Documento Informe Diagnóstico Compartido y su PPT de síntesis.</w:t>
            </w:r>
          </w:p>
        </w:tc>
      </w:tr>
      <w:tr w:rsidR="004E1EBD" w:rsidRPr="00247E0E" w14:paraId="52BEC244" w14:textId="77777777" w:rsidTr="00F55B4F">
        <w:trPr>
          <w:trHeight w:val="261"/>
        </w:trPr>
        <w:tc>
          <w:tcPr>
            <w:tcW w:w="1578" w:type="dxa"/>
            <w:vMerge w:val="restart"/>
            <w:tcBorders>
              <w:top w:val="single" w:sz="4" w:space="0" w:color="000000" w:themeColor="text1"/>
            </w:tcBorders>
            <w:vAlign w:val="center"/>
          </w:tcPr>
          <w:p w14:paraId="2A76DA43" w14:textId="77777777" w:rsidR="004E1EBD" w:rsidRPr="00247E0E" w:rsidRDefault="004E1EBD" w:rsidP="00F55B4F">
            <w:pPr>
              <w:contextualSpacing/>
              <w:rPr>
                <w:sz w:val="18"/>
                <w:szCs w:val="18"/>
              </w:rPr>
            </w:pPr>
            <w:r w:rsidRPr="00247E0E">
              <w:rPr>
                <w:rFonts w:cstheme="minorHAnsi"/>
                <w:b/>
                <w:color w:val="002060"/>
                <w:sz w:val="18"/>
                <w:szCs w:val="18"/>
              </w:rPr>
              <w:t>Informe #4   Elaboración de un Plan Maestro</w:t>
            </w:r>
          </w:p>
        </w:tc>
        <w:tc>
          <w:tcPr>
            <w:tcW w:w="1035" w:type="dxa"/>
            <w:vMerge w:val="restart"/>
            <w:vAlign w:val="center"/>
          </w:tcPr>
          <w:p w14:paraId="2CA00A0B" w14:textId="77777777" w:rsidR="004E1EBD" w:rsidRPr="00247E0E" w:rsidRDefault="004E1EBD" w:rsidP="00F55B4F">
            <w:pPr>
              <w:contextualSpacing/>
              <w:jc w:val="center"/>
              <w:rPr>
                <w:rFonts w:cstheme="minorHAnsi"/>
                <w:b/>
                <w:color w:val="002060"/>
                <w:sz w:val="18"/>
                <w:szCs w:val="18"/>
              </w:rPr>
            </w:pPr>
            <w:r w:rsidRPr="00247E0E">
              <w:rPr>
                <w:rFonts w:cstheme="minorHAnsi"/>
                <w:b/>
                <w:color w:val="002060"/>
                <w:sz w:val="18"/>
                <w:szCs w:val="18"/>
              </w:rPr>
              <w:t>Informe</w:t>
            </w:r>
          </w:p>
          <w:p w14:paraId="12AE0956" w14:textId="77777777" w:rsidR="004E1EBD" w:rsidRPr="00247E0E" w:rsidRDefault="004E1EBD" w:rsidP="00F55B4F">
            <w:pPr>
              <w:contextualSpacing/>
              <w:jc w:val="center"/>
              <w:rPr>
                <w:sz w:val="18"/>
                <w:szCs w:val="18"/>
              </w:rPr>
            </w:pPr>
            <w:r w:rsidRPr="00247E0E">
              <w:rPr>
                <w:rFonts w:cstheme="minorHAnsi"/>
                <w:b/>
                <w:color w:val="002060"/>
                <w:sz w:val="18"/>
                <w:szCs w:val="18"/>
              </w:rPr>
              <w:t># 4.A</w:t>
            </w:r>
          </w:p>
        </w:tc>
        <w:tc>
          <w:tcPr>
            <w:tcW w:w="798" w:type="dxa"/>
            <w:vAlign w:val="center"/>
          </w:tcPr>
          <w:p w14:paraId="39A8EAB4" w14:textId="77777777" w:rsidR="004E1EBD" w:rsidRPr="00247E0E" w:rsidRDefault="004E1EBD" w:rsidP="00F55B4F">
            <w:pPr>
              <w:contextualSpacing/>
              <w:rPr>
                <w:sz w:val="18"/>
                <w:szCs w:val="18"/>
              </w:rPr>
            </w:pPr>
            <w:r>
              <w:rPr>
                <w:sz w:val="18"/>
                <w:szCs w:val="18"/>
              </w:rPr>
              <w:t>55</w:t>
            </w:r>
            <w:r w:rsidRPr="00247E0E">
              <w:rPr>
                <w:sz w:val="18"/>
                <w:szCs w:val="18"/>
              </w:rPr>
              <w:t xml:space="preserve"> días </w:t>
            </w:r>
          </w:p>
        </w:tc>
        <w:tc>
          <w:tcPr>
            <w:tcW w:w="2664" w:type="dxa"/>
            <w:vAlign w:val="center"/>
          </w:tcPr>
          <w:p w14:paraId="2040D9A7" w14:textId="77777777" w:rsidR="004E1EBD" w:rsidRPr="00247E0E" w:rsidRDefault="004E1EBD" w:rsidP="00F55B4F">
            <w:pPr>
              <w:contextualSpacing/>
              <w:rPr>
                <w:rFonts w:cstheme="minorHAnsi"/>
                <w:b/>
                <w:color w:val="002060"/>
                <w:sz w:val="18"/>
                <w:szCs w:val="18"/>
                <w:u w:val="single"/>
              </w:rPr>
            </w:pPr>
            <w:r w:rsidRPr="00247E0E">
              <w:rPr>
                <w:sz w:val="18"/>
                <w:szCs w:val="18"/>
              </w:rPr>
              <w:t xml:space="preserve">A. Definición de un Plan Maestro </w:t>
            </w:r>
          </w:p>
        </w:tc>
        <w:tc>
          <w:tcPr>
            <w:tcW w:w="5205" w:type="dxa"/>
            <w:vAlign w:val="center"/>
          </w:tcPr>
          <w:p w14:paraId="2E67EEC0" w14:textId="056B6585" w:rsidR="004E1EBD" w:rsidRPr="00B544CF" w:rsidRDefault="00B544CF" w:rsidP="00F55B4F">
            <w:pPr>
              <w:spacing w:before="240"/>
              <w:contextualSpacing/>
              <w:jc w:val="both"/>
              <w:rPr>
                <w:rFonts w:cstheme="minorHAnsi"/>
                <w:b/>
                <w:bCs/>
                <w:color w:val="000000" w:themeColor="text1"/>
                <w:sz w:val="18"/>
                <w:szCs w:val="18"/>
              </w:rPr>
            </w:pPr>
            <w:r>
              <w:rPr>
                <w:rFonts w:cstheme="minorHAnsi"/>
                <w:b/>
                <w:bCs/>
                <w:color w:val="000000" w:themeColor="text1"/>
                <w:sz w:val="18"/>
                <w:szCs w:val="18"/>
              </w:rPr>
              <w:t>Desarrollar Plan Maestro:</w:t>
            </w:r>
          </w:p>
          <w:p w14:paraId="5EFEC3A3" w14:textId="790D7294" w:rsidR="004E1EBD" w:rsidRPr="00247E0E" w:rsidRDefault="004E1EBD" w:rsidP="00F55B4F">
            <w:pPr>
              <w:spacing w:before="240"/>
              <w:contextualSpacing/>
              <w:jc w:val="both"/>
              <w:rPr>
                <w:rFonts w:cstheme="minorHAnsi"/>
                <w:color w:val="000000" w:themeColor="text1"/>
                <w:sz w:val="18"/>
                <w:szCs w:val="18"/>
              </w:rPr>
            </w:pPr>
            <w:r w:rsidRPr="00247E0E">
              <w:rPr>
                <w:rFonts w:cstheme="minorHAnsi"/>
                <w:color w:val="000000" w:themeColor="text1"/>
                <w:sz w:val="18"/>
                <w:szCs w:val="18"/>
              </w:rPr>
              <w:t>La definición del Plan Maestro</w:t>
            </w:r>
            <w:r w:rsidR="003705F3">
              <w:rPr>
                <w:rFonts w:cstheme="minorHAnsi"/>
                <w:color w:val="000000" w:themeColor="text1"/>
                <w:sz w:val="18"/>
                <w:szCs w:val="18"/>
              </w:rPr>
              <w:t>,</w:t>
            </w:r>
            <w:r w:rsidRPr="00247E0E">
              <w:rPr>
                <w:rFonts w:cstheme="minorHAnsi"/>
                <w:color w:val="000000" w:themeColor="text1"/>
                <w:sz w:val="18"/>
                <w:szCs w:val="18"/>
              </w:rPr>
              <w:t xml:space="preserve"> se elaborará considerando las brechas identificadas a través del Índice de Deterioro Urbano y Social (IDUS) y el análisis cualitativo realizado en los informes anteriores   proponiendo iniciativas y proyectos que logren llevar el barrio al umbral técnico deseado, teniendo en cuenta los s</w:t>
            </w:r>
            <w:r w:rsidR="00B544CF">
              <w:rPr>
                <w:rFonts w:cstheme="minorHAnsi"/>
                <w:color w:val="000000" w:themeColor="text1"/>
                <w:sz w:val="18"/>
                <w:szCs w:val="18"/>
              </w:rPr>
              <w:t>iguientes aspectos:</w:t>
            </w:r>
          </w:p>
          <w:p w14:paraId="6EA41C1A" w14:textId="77777777" w:rsidR="004E1EBD" w:rsidRPr="00247E0E" w:rsidRDefault="004E1EBD" w:rsidP="004E1EBD">
            <w:pPr>
              <w:numPr>
                <w:ilvl w:val="0"/>
                <w:numId w:val="29"/>
              </w:numPr>
              <w:contextualSpacing/>
              <w:jc w:val="both"/>
              <w:rPr>
                <w:rFonts w:cstheme="minorHAnsi"/>
                <w:color w:val="000000" w:themeColor="text1"/>
                <w:sz w:val="18"/>
                <w:szCs w:val="18"/>
              </w:rPr>
            </w:pPr>
            <w:r w:rsidRPr="00247E0E">
              <w:rPr>
                <w:rFonts w:cstheme="minorHAnsi"/>
                <w:color w:val="000000" w:themeColor="text1"/>
                <w:sz w:val="18"/>
                <w:szCs w:val="18"/>
              </w:rPr>
              <w:t xml:space="preserve">La identificación de brechas se realiza entre la situación base y los Umbrales Técnicos (UT), definidos por el PQMB para los 45 indicadores que componen el IDUS. El análisis debe realizarse a nivel de polígono de Barrio y por Manzana censal. </w:t>
            </w:r>
          </w:p>
          <w:p w14:paraId="28D7141F" w14:textId="77777777" w:rsidR="004E1EBD" w:rsidRPr="00247E0E" w:rsidRDefault="004E1EBD" w:rsidP="004E1EBD">
            <w:pPr>
              <w:numPr>
                <w:ilvl w:val="0"/>
                <w:numId w:val="29"/>
              </w:numPr>
              <w:contextualSpacing/>
              <w:jc w:val="both"/>
              <w:rPr>
                <w:rFonts w:cstheme="minorHAnsi"/>
                <w:color w:val="000000" w:themeColor="text1"/>
                <w:sz w:val="18"/>
                <w:szCs w:val="18"/>
              </w:rPr>
            </w:pPr>
            <w:r w:rsidRPr="00247E0E">
              <w:rPr>
                <w:rFonts w:cstheme="minorHAnsi"/>
                <w:color w:val="000000" w:themeColor="text1"/>
                <w:sz w:val="18"/>
                <w:szCs w:val="18"/>
              </w:rPr>
              <w:t>Identificar un plan de acción que considere los objetivos generales y específicos del PQMB, sus principios, componentes, ejes transversales, y la estimación del IDUS.</w:t>
            </w:r>
          </w:p>
          <w:p w14:paraId="5E2BBAB5" w14:textId="77777777" w:rsidR="004E1EBD" w:rsidRPr="00247E0E" w:rsidRDefault="004E1EBD" w:rsidP="004E1EBD">
            <w:pPr>
              <w:numPr>
                <w:ilvl w:val="0"/>
                <w:numId w:val="29"/>
              </w:numPr>
              <w:contextualSpacing/>
              <w:jc w:val="both"/>
              <w:rPr>
                <w:rFonts w:cstheme="minorHAnsi"/>
                <w:color w:val="000000" w:themeColor="text1"/>
                <w:sz w:val="18"/>
                <w:szCs w:val="18"/>
              </w:rPr>
            </w:pPr>
            <w:r w:rsidRPr="00247E0E">
              <w:rPr>
                <w:rFonts w:cstheme="minorHAnsi"/>
                <w:color w:val="000000" w:themeColor="text1"/>
                <w:sz w:val="18"/>
                <w:szCs w:val="18"/>
              </w:rPr>
              <w:t>Identificar acciones que permiten cerrar brechas detectadas, analizando si existen iniciativas complementarias y sustitutas.</w:t>
            </w:r>
          </w:p>
          <w:p w14:paraId="4EA69C9A"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IDUS con Plan Maestro: Realizar cálculo de contribución a la reducción del IDUS de las acciones incorporadas en el Plan Maestro.</w:t>
            </w:r>
          </w:p>
          <w:p w14:paraId="68D29A88"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Incluir la Obra confianza en el Plan Maestro y su aporte al IDUS.</w:t>
            </w:r>
          </w:p>
          <w:p w14:paraId="727F4465"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Incluir Plan de Confianza Social en Plan Maestro y su aporte al IDUS.</w:t>
            </w:r>
          </w:p>
          <w:p w14:paraId="176FD39A"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Incluir Aporte Municipal de ser un proyecto físico o acción de gestión dentro del barrio.</w:t>
            </w:r>
          </w:p>
          <w:p w14:paraId="381566A1" w14:textId="77777777" w:rsidR="004E1EBD" w:rsidRPr="004B1CB6" w:rsidRDefault="004E1EBD" w:rsidP="004E1EBD">
            <w:pPr>
              <w:numPr>
                <w:ilvl w:val="0"/>
                <w:numId w:val="29"/>
              </w:numPr>
              <w:contextualSpacing/>
              <w:jc w:val="both"/>
              <w:rPr>
                <w:color w:val="000000" w:themeColor="text1"/>
                <w:sz w:val="18"/>
                <w:szCs w:val="18"/>
              </w:rPr>
            </w:pPr>
            <w:r w:rsidRPr="7668CAEC">
              <w:rPr>
                <w:color w:val="000000" w:themeColor="text1"/>
                <w:sz w:val="18"/>
                <w:szCs w:val="18"/>
              </w:rPr>
              <w:t>Carta Gantt.</w:t>
            </w:r>
          </w:p>
          <w:p w14:paraId="280F045C" w14:textId="77777777" w:rsidR="004E1EBD" w:rsidRPr="004B1CB6" w:rsidRDefault="004E1EBD" w:rsidP="004E1EBD">
            <w:pPr>
              <w:numPr>
                <w:ilvl w:val="0"/>
                <w:numId w:val="29"/>
              </w:numPr>
              <w:contextualSpacing/>
              <w:jc w:val="both"/>
              <w:rPr>
                <w:color w:val="000000" w:themeColor="text1"/>
                <w:sz w:val="18"/>
                <w:szCs w:val="18"/>
              </w:rPr>
            </w:pPr>
            <w:r w:rsidRPr="7668CAEC">
              <w:rPr>
                <w:color w:val="000000" w:themeColor="text1"/>
                <w:sz w:val="18"/>
                <w:szCs w:val="18"/>
              </w:rPr>
              <w:t>Definir actores Estratégicos para desarrollar Plan Maestro y estrategia de participación.</w:t>
            </w:r>
          </w:p>
          <w:p w14:paraId="6326F70A"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IPT y su proyección al cierre del Programa.</w:t>
            </w:r>
          </w:p>
          <w:p w14:paraId="68E02E9F"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Definición y descripción de instancias participativas desde el diagnóstico hasta la elaboración del Plan.</w:t>
            </w:r>
          </w:p>
          <w:p w14:paraId="7B696A7E"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Plan de Reducción de Riesgo y Desastre.</w:t>
            </w:r>
            <w:r w:rsidRPr="7668CAEC">
              <w:rPr>
                <w:rStyle w:val="Refdenotaalpie"/>
                <w:color w:val="000000" w:themeColor="text1"/>
                <w:sz w:val="18"/>
                <w:szCs w:val="18"/>
              </w:rPr>
              <w:footnoteReference w:id="8"/>
            </w:r>
          </w:p>
          <w:p w14:paraId="162750B9"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Plan de arborización.</w:t>
            </w:r>
            <w:r w:rsidRPr="7668CAEC">
              <w:rPr>
                <w:rStyle w:val="Refdenotaalpie"/>
                <w:color w:val="000000" w:themeColor="text1"/>
                <w:sz w:val="18"/>
                <w:szCs w:val="18"/>
              </w:rPr>
              <w:footnoteReference w:id="9"/>
            </w:r>
          </w:p>
          <w:p w14:paraId="7D5080E0" w14:textId="77777777" w:rsidR="004E1EBD" w:rsidRPr="00247E0E" w:rsidRDefault="004E1EBD" w:rsidP="004E1EBD">
            <w:pPr>
              <w:numPr>
                <w:ilvl w:val="0"/>
                <w:numId w:val="29"/>
              </w:numPr>
              <w:contextualSpacing/>
              <w:jc w:val="both"/>
              <w:rPr>
                <w:rFonts w:cstheme="minorHAnsi"/>
                <w:color w:val="000000" w:themeColor="text1"/>
                <w:sz w:val="18"/>
                <w:szCs w:val="18"/>
              </w:rPr>
            </w:pPr>
            <w:r w:rsidRPr="7668CAEC">
              <w:rPr>
                <w:color w:val="000000" w:themeColor="text1"/>
                <w:sz w:val="18"/>
                <w:szCs w:val="18"/>
              </w:rPr>
              <w:t>Plan de gestión de Residuos orgánicos.</w:t>
            </w:r>
            <w:r w:rsidRPr="7668CAEC">
              <w:rPr>
                <w:rStyle w:val="Refdenotaalpie"/>
                <w:color w:val="000000" w:themeColor="text1"/>
                <w:sz w:val="18"/>
                <w:szCs w:val="18"/>
              </w:rPr>
              <w:footnoteReference w:id="10"/>
            </w:r>
          </w:p>
        </w:tc>
        <w:tc>
          <w:tcPr>
            <w:tcW w:w="4143" w:type="dxa"/>
            <w:vAlign w:val="center"/>
          </w:tcPr>
          <w:p w14:paraId="146D1002" w14:textId="77777777" w:rsidR="004E1EBD" w:rsidRPr="00247E0E" w:rsidRDefault="004E1EBD" w:rsidP="00F55B4F">
            <w:pPr>
              <w:contextualSpacing/>
              <w:rPr>
                <w:color w:val="000000" w:themeColor="text1"/>
                <w:sz w:val="18"/>
                <w:szCs w:val="18"/>
              </w:rPr>
            </w:pPr>
          </w:p>
          <w:p w14:paraId="370BCF4E" w14:textId="77777777" w:rsidR="004E1EBD" w:rsidRPr="00247E0E" w:rsidRDefault="004E1EBD" w:rsidP="00F55B4F">
            <w:pPr>
              <w:contextualSpacing/>
              <w:rPr>
                <w:color w:val="000000" w:themeColor="text1"/>
                <w:sz w:val="18"/>
                <w:szCs w:val="18"/>
              </w:rPr>
            </w:pPr>
          </w:p>
          <w:p w14:paraId="5B1CAE1D" w14:textId="77777777" w:rsidR="004E1EBD" w:rsidRPr="00247E0E" w:rsidRDefault="004E1EBD" w:rsidP="00F55B4F">
            <w:pPr>
              <w:contextualSpacing/>
              <w:rPr>
                <w:color w:val="000000" w:themeColor="text1"/>
                <w:sz w:val="18"/>
                <w:szCs w:val="18"/>
              </w:rPr>
            </w:pPr>
          </w:p>
          <w:p w14:paraId="76507303" w14:textId="77777777" w:rsidR="004E1EBD" w:rsidRPr="00247E0E" w:rsidRDefault="004E1EBD" w:rsidP="00F55B4F">
            <w:pPr>
              <w:contextualSpacing/>
              <w:rPr>
                <w:color w:val="000000" w:themeColor="text1"/>
                <w:sz w:val="18"/>
                <w:szCs w:val="18"/>
              </w:rPr>
            </w:pPr>
          </w:p>
          <w:p w14:paraId="07592A30" w14:textId="77777777" w:rsidR="004E1EBD" w:rsidRPr="00247E0E" w:rsidRDefault="004E1EBD" w:rsidP="00F55B4F">
            <w:pPr>
              <w:contextualSpacing/>
              <w:rPr>
                <w:color w:val="000000" w:themeColor="text1"/>
                <w:sz w:val="18"/>
                <w:szCs w:val="18"/>
              </w:rPr>
            </w:pPr>
          </w:p>
          <w:p w14:paraId="02B41CBA" w14:textId="77777777" w:rsidR="004E1EBD" w:rsidRPr="00247E0E" w:rsidRDefault="004E1EBD" w:rsidP="00F55B4F">
            <w:pPr>
              <w:contextualSpacing/>
              <w:rPr>
                <w:color w:val="000000" w:themeColor="text1"/>
                <w:sz w:val="18"/>
                <w:szCs w:val="18"/>
              </w:rPr>
            </w:pPr>
            <w:r w:rsidRPr="00247E0E">
              <w:rPr>
                <w:color w:val="000000" w:themeColor="text1"/>
                <w:sz w:val="18"/>
                <w:szCs w:val="18"/>
              </w:rPr>
              <w:t>Informe Plan Maestro/ ppt. Síntesis Plan Maestro</w:t>
            </w:r>
            <w:r>
              <w:rPr>
                <w:color w:val="000000" w:themeColor="text1"/>
                <w:sz w:val="18"/>
                <w:szCs w:val="18"/>
              </w:rPr>
              <w:t>.</w:t>
            </w:r>
          </w:p>
        </w:tc>
      </w:tr>
      <w:tr w:rsidR="004E1EBD" w:rsidRPr="00247E0E" w14:paraId="537C9CC5" w14:textId="77777777" w:rsidTr="00F55B4F">
        <w:trPr>
          <w:trHeight w:val="1059"/>
        </w:trPr>
        <w:tc>
          <w:tcPr>
            <w:tcW w:w="1578" w:type="dxa"/>
            <w:vMerge/>
            <w:vAlign w:val="center"/>
          </w:tcPr>
          <w:p w14:paraId="7B2F9B78" w14:textId="77777777" w:rsidR="004E1EBD" w:rsidRPr="00247E0E" w:rsidRDefault="004E1EBD" w:rsidP="00F55B4F">
            <w:pPr>
              <w:contextualSpacing/>
              <w:rPr>
                <w:sz w:val="18"/>
                <w:szCs w:val="18"/>
              </w:rPr>
            </w:pPr>
          </w:p>
        </w:tc>
        <w:tc>
          <w:tcPr>
            <w:tcW w:w="1035" w:type="dxa"/>
            <w:vMerge/>
          </w:tcPr>
          <w:p w14:paraId="6C6C4998" w14:textId="77777777" w:rsidR="004E1EBD" w:rsidRPr="00247E0E" w:rsidRDefault="004E1EBD" w:rsidP="00F55B4F">
            <w:pPr>
              <w:contextualSpacing/>
              <w:rPr>
                <w:sz w:val="18"/>
                <w:szCs w:val="18"/>
              </w:rPr>
            </w:pPr>
          </w:p>
        </w:tc>
        <w:tc>
          <w:tcPr>
            <w:tcW w:w="798" w:type="dxa"/>
            <w:vMerge w:val="restart"/>
            <w:vAlign w:val="center"/>
          </w:tcPr>
          <w:p w14:paraId="115047EE" w14:textId="77777777" w:rsidR="004E1EBD" w:rsidRPr="00247E0E" w:rsidRDefault="004E1EBD" w:rsidP="00F55B4F">
            <w:pPr>
              <w:contextualSpacing/>
              <w:rPr>
                <w:sz w:val="18"/>
                <w:szCs w:val="18"/>
              </w:rPr>
            </w:pPr>
          </w:p>
        </w:tc>
        <w:tc>
          <w:tcPr>
            <w:tcW w:w="2664" w:type="dxa"/>
            <w:vAlign w:val="center"/>
          </w:tcPr>
          <w:p w14:paraId="4FE424BD" w14:textId="77777777" w:rsidR="004E1EBD" w:rsidRPr="00247E0E" w:rsidRDefault="004E1EBD" w:rsidP="00F55B4F">
            <w:pPr>
              <w:contextualSpacing/>
              <w:rPr>
                <w:rFonts w:cstheme="minorHAnsi"/>
                <w:b/>
                <w:color w:val="002060"/>
                <w:sz w:val="18"/>
                <w:szCs w:val="18"/>
                <w:u w:val="single"/>
              </w:rPr>
            </w:pPr>
            <w:r w:rsidRPr="00247E0E">
              <w:rPr>
                <w:sz w:val="18"/>
                <w:szCs w:val="18"/>
              </w:rPr>
              <w:t xml:space="preserve">B.   Perfiles de proyectos PGO </w:t>
            </w:r>
          </w:p>
        </w:tc>
        <w:tc>
          <w:tcPr>
            <w:tcW w:w="5205" w:type="dxa"/>
            <w:vAlign w:val="center"/>
          </w:tcPr>
          <w:p w14:paraId="7E625819" w14:textId="77777777" w:rsidR="004E1EBD" w:rsidRPr="00BE0E3A" w:rsidRDefault="004E1EBD" w:rsidP="00F55B4F">
            <w:pPr>
              <w:contextualSpacing/>
              <w:jc w:val="both"/>
              <w:rPr>
                <w:rFonts w:cstheme="minorHAnsi"/>
                <w:b/>
                <w:bCs/>
                <w:color w:val="000000" w:themeColor="text1"/>
                <w:sz w:val="18"/>
                <w:szCs w:val="18"/>
              </w:rPr>
            </w:pPr>
            <w:r w:rsidRPr="00BE0E3A">
              <w:rPr>
                <w:rFonts w:cstheme="minorHAnsi"/>
                <w:b/>
                <w:bCs/>
                <w:color w:val="000000" w:themeColor="text1"/>
                <w:sz w:val="18"/>
                <w:szCs w:val="18"/>
              </w:rPr>
              <w:t>Reporte individual del efecto de los proyectos en la reducción del IDUS:</w:t>
            </w:r>
          </w:p>
          <w:p w14:paraId="1DDAB770" w14:textId="77777777" w:rsidR="004E1EBD" w:rsidRPr="00500E15" w:rsidRDefault="004E1EBD" w:rsidP="004E1EBD">
            <w:pPr>
              <w:pStyle w:val="Prrafodelista"/>
              <w:numPr>
                <w:ilvl w:val="0"/>
                <w:numId w:val="46"/>
              </w:numPr>
              <w:spacing w:after="100" w:afterAutospacing="1"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Vinculación del mapa de actores por proyecto. </w:t>
            </w:r>
          </w:p>
          <w:p w14:paraId="6ABBFD01" w14:textId="77777777" w:rsidR="004E1EBD" w:rsidRPr="00500E15" w:rsidRDefault="004E1EBD" w:rsidP="004E1EBD">
            <w:pPr>
              <w:pStyle w:val="Prrafodelista"/>
              <w:numPr>
                <w:ilvl w:val="0"/>
                <w:numId w:val="46"/>
              </w:numPr>
              <w:spacing w:after="100" w:afterAutospacing="1"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Ficha Obra de Confianza (elaborada por equipo municipal)</w:t>
            </w:r>
          </w:p>
          <w:p w14:paraId="48E60DD8" w14:textId="77777777" w:rsidR="004E1EBD" w:rsidRPr="00500E15" w:rsidRDefault="004E1EBD" w:rsidP="004E1EBD">
            <w:pPr>
              <w:pStyle w:val="Prrafodelista"/>
              <w:numPr>
                <w:ilvl w:val="0"/>
                <w:numId w:val="46"/>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Ficha Perfil Obra </w:t>
            </w:r>
          </w:p>
        </w:tc>
        <w:tc>
          <w:tcPr>
            <w:tcW w:w="4143" w:type="dxa"/>
            <w:vAlign w:val="center"/>
          </w:tcPr>
          <w:p w14:paraId="3CADE253" w14:textId="77777777" w:rsidR="004E1EBD" w:rsidRPr="00247E0E" w:rsidRDefault="004E1EBD" w:rsidP="00F55B4F">
            <w:pPr>
              <w:contextualSpacing/>
              <w:rPr>
                <w:color w:val="000000" w:themeColor="text1"/>
                <w:sz w:val="18"/>
                <w:szCs w:val="18"/>
              </w:rPr>
            </w:pPr>
            <w:r w:rsidRPr="00247E0E">
              <w:rPr>
                <w:color w:val="000000" w:themeColor="text1"/>
                <w:sz w:val="18"/>
                <w:szCs w:val="18"/>
              </w:rPr>
              <w:t>- Acta de Mesa Técnica de aprobación del plan maestro y fichas de proyectos PGO.</w:t>
            </w:r>
          </w:p>
          <w:p w14:paraId="75D04F3C" w14:textId="77777777" w:rsidR="004E1EBD" w:rsidRPr="00247E0E" w:rsidRDefault="004E1EBD" w:rsidP="00F55B4F">
            <w:pPr>
              <w:contextualSpacing/>
              <w:rPr>
                <w:color w:val="000000" w:themeColor="text1"/>
                <w:sz w:val="18"/>
                <w:szCs w:val="18"/>
              </w:rPr>
            </w:pPr>
          </w:p>
        </w:tc>
      </w:tr>
      <w:tr w:rsidR="004E1EBD" w:rsidRPr="00247E0E" w14:paraId="7CD6868A" w14:textId="77777777" w:rsidTr="00F55B4F">
        <w:trPr>
          <w:trHeight w:val="261"/>
        </w:trPr>
        <w:tc>
          <w:tcPr>
            <w:tcW w:w="1578" w:type="dxa"/>
            <w:vMerge/>
            <w:vAlign w:val="center"/>
          </w:tcPr>
          <w:p w14:paraId="6E9701AA" w14:textId="77777777" w:rsidR="004E1EBD" w:rsidRPr="00247E0E" w:rsidRDefault="004E1EBD" w:rsidP="00F55B4F">
            <w:pPr>
              <w:contextualSpacing/>
              <w:rPr>
                <w:sz w:val="18"/>
                <w:szCs w:val="18"/>
              </w:rPr>
            </w:pPr>
          </w:p>
        </w:tc>
        <w:tc>
          <w:tcPr>
            <w:tcW w:w="1035" w:type="dxa"/>
            <w:vMerge/>
          </w:tcPr>
          <w:p w14:paraId="3227B744" w14:textId="77777777" w:rsidR="004E1EBD" w:rsidRPr="00247E0E" w:rsidRDefault="004E1EBD" w:rsidP="00F55B4F">
            <w:pPr>
              <w:contextualSpacing/>
              <w:rPr>
                <w:sz w:val="18"/>
                <w:szCs w:val="18"/>
              </w:rPr>
            </w:pPr>
          </w:p>
        </w:tc>
        <w:tc>
          <w:tcPr>
            <w:tcW w:w="798" w:type="dxa"/>
            <w:vMerge/>
            <w:vAlign w:val="center"/>
          </w:tcPr>
          <w:p w14:paraId="38AE83BF" w14:textId="77777777" w:rsidR="004E1EBD" w:rsidRPr="00247E0E" w:rsidRDefault="004E1EBD" w:rsidP="00F55B4F">
            <w:pPr>
              <w:contextualSpacing/>
              <w:rPr>
                <w:sz w:val="18"/>
                <w:szCs w:val="18"/>
              </w:rPr>
            </w:pPr>
          </w:p>
        </w:tc>
        <w:tc>
          <w:tcPr>
            <w:tcW w:w="2664" w:type="dxa"/>
            <w:vAlign w:val="center"/>
          </w:tcPr>
          <w:p w14:paraId="1A00FA46" w14:textId="77777777" w:rsidR="004E1EBD" w:rsidRPr="00247E0E" w:rsidRDefault="004E1EBD" w:rsidP="00F55B4F">
            <w:pPr>
              <w:contextualSpacing/>
              <w:rPr>
                <w:rFonts w:cstheme="minorHAnsi"/>
                <w:b/>
                <w:color w:val="000000" w:themeColor="text1"/>
                <w:sz w:val="18"/>
                <w:szCs w:val="18"/>
                <w:u w:val="single"/>
              </w:rPr>
            </w:pPr>
            <w:r>
              <w:rPr>
                <w:color w:val="000000" w:themeColor="text1"/>
                <w:sz w:val="18"/>
                <w:szCs w:val="18"/>
              </w:rPr>
              <w:t>C</w:t>
            </w:r>
            <w:r w:rsidRPr="00247E0E">
              <w:rPr>
                <w:color w:val="000000" w:themeColor="text1"/>
                <w:sz w:val="18"/>
                <w:szCs w:val="18"/>
              </w:rPr>
              <w:t xml:space="preserve">.  Ficha Perfiles PGS </w:t>
            </w:r>
          </w:p>
        </w:tc>
        <w:tc>
          <w:tcPr>
            <w:tcW w:w="5205" w:type="dxa"/>
            <w:vAlign w:val="center"/>
          </w:tcPr>
          <w:p w14:paraId="328E18A3" w14:textId="77777777" w:rsidR="004E1EBD" w:rsidRPr="00DD009E" w:rsidRDefault="004E1EBD" w:rsidP="00F55B4F">
            <w:pPr>
              <w:contextualSpacing/>
              <w:jc w:val="both"/>
              <w:rPr>
                <w:rFonts w:cstheme="minorHAnsi"/>
                <w:b/>
                <w:bCs/>
                <w:color w:val="000000" w:themeColor="text1"/>
                <w:sz w:val="18"/>
                <w:szCs w:val="18"/>
              </w:rPr>
            </w:pPr>
            <w:r w:rsidRPr="00DD009E">
              <w:rPr>
                <w:rFonts w:cstheme="minorHAnsi"/>
                <w:b/>
                <w:bCs/>
                <w:color w:val="000000" w:themeColor="text1"/>
                <w:sz w:val="18"/>
                <w:szCs w:val="18"/>
              </w:rPr>
              <w:t>Lineamientos estratégicos gestión social:</w:t>
            </w:r>
          </w:p>
          <w:p w14:paraId="1053EA74" w14:textId="77777777" w:rsidR="004E1EBD" w:rsidRPr="00DD009E" w:rsidRDefault="004E1EBD" w:rsidP="004E1EBD">
            <w:pPr>
              <w:pStyle w:val="Prrafodelista"/>
              <w:numPr>
                <w:ilvl w:val="0"/>
                <w:numId w:val="47"/>
              </w:numPr>
              <w:spacing w:line="240" w:lineRule="auto"/>
              <w:jc w:val="both"/>
              <w:rPr>
                <w:rFonts w:asciiTheme="minorHAnsi" w:hAnsiTheme="minorHAnsi" w:cstheme="minorHAnsi"/>
                <w:color w:val="000000" w:themeColor="text1"/>
                <w:sz w:val="18"/>
                <w:szCs w:val="18"/>
                <w:lang w:val="es-CL"/>
              </w:rPr>
            </w:pPr>
            <w:r w:rsidRPr="00DD009E">
              <w:rPr>
                <w:rFonts w:asciiTheme="minorHAnsi" w:hAnsiTheme="minorHAnsi" w:cstheme="minorHAnsi"/>
                <w:color w:val="000000" w:themeColor="text1"/>
                <w:sz w:val="18"/>
                <w:szCs w:val="18"/>
                <w:lang w:val="es-CL"/>
              </w:rPr>
              <w:t xml:space="preserve">Ficha perfiles proyectos sociales por cada uno de los proyectos </w:t>
            </w:r>
            <w:r w:rsidRPr="00DD009E">
              <w:rPr>
                <w:rFonts w:asciiTheme="minorHAnsi" w:hAnsiTheme="minorHAnsi" w:cstheme="minorHAnsi"/>
                <w:b/>
                <w:bCs/>
                <w:color w:val="000000" w:themeColor="text1"/>
                <w:sz w:val="18"/>
                <w:szCs w:val="18"/>
                <w:lang w:val="es-CL"/>
              </w:rPr>
              <w:t>(hasta 3 proyectos).</w:t>
            </w:r>
          </w:p>
          <w:p w14:paraId="7E561152" w14:textId="77777777" w:rsidR="004E1EBD" w:rsidRPr="00DD009E" w:rsidRDefault="004E1EBD" w:rsidP="004E1EBD">
            <w:pPr>
              <w:pStyle w:val="Prrafodelista"/>
              <w:numPr>
                <w:ilvl w:val="0"/>
                <w:numId w:val="47"/>
              </w:numPr>
              <w:spacing w:line="240" w:lineRule="auto"/>
              <w:jc w:val="both"/>
              <w:rPr>
                <w:rFonts w:asciiTheme="minorHAnsi" w:hAnsiTheme="minorHAnsi" w:cstheme="minorHAnsi"/>
                <w:color w:val="000000" w:themeColor="text1"/>
                <w:sz w:val="18"/>
                <w:szCs w:val="18"/>
                <w:lang w:val="es-CL"/>
              </w:rPr>
            </w:pPr>
            <w:r w:rsidRPr="00DD009E">
              <w:rPr>
                <w:rFonts w:asciiTheme="minorHAnsi" w:hAnsiTheme="minorHAnsi" w:cstheme="minorHAnsi"/>
                <w:b/>
                <w:bCs/>
                <w:color w:val="000000" w:themeColor="text1"/>
                <w:sz w:val="18"/>
                <w:szCs w:val="18"/>
                <w:lang w:val="es-CL"/>
              </w:rPr>
              <w:t>Ficha perfiles de proyecto social no financiados por el CB y que serán parte del PIGP.</w:t>
            </w:r>
          </w:p>
          <w:p w14:paraId="46E364EF" w14:textId="77777777" w:rsidR="004E1EBD" w:rsidRPr="00DD009E" w:rsidRDefault="004E1EBD" w:rsidP="004E1EBD">
            <w:pPr>
              <w:pStyle w:val="Prrafodelista"/>
              <w:numPr>
                <w:ilvl w:val="0"/>
                <w:numId w:val="47"/>
              </w:numPr>
              <w:spacing w:line="240" w:lineRule="auto"/>
              <w:jc w:val="both"/>
              <w:rPr>
                <w:rFonts w:asciiTheme="minorHAnsi" w:hAnsiTheme="minorHAnsi" w:cstheme="minorHAnsi"/>
                <w:color w:val="000000" w:themeColor="text1"/>
                <w:sz w:val="18"/>
                <w:szCs w:val="18"/>
                <w:lang w:val="es-CL"/>
              </w:rPr>
            </w:pPr>
            <w:r w:rsidRPr="00DD009E">
              <w:rPr>
                <w:rFonts w:asciiTheme="minorHAnsi" w:hAnsiTheme="minorHAnsi" w:cstheme="minorHAnsi"/>
                <w:color w:val="000000" w:themeColor="text1"/>
                <w:sz w:val="18"/>
                <w:szCs w:val="18"/>
                <w:lang w:val="es-CL"/>
              </w:rPr>
              <w:t>Indicadores disminución de brecha y cumplimiento de objetivos. Anexo 3.09</w:t>
            </w:r>
          </w:p>
        </w:tc>
        <w:tc>
          <w:tcPr>
            <w:tcW w:w="4143" w:type="dxa"/>
            <w:vAlign w:val="center"/>
          </w:tcPr>
          <w:p w14:paraId="1CA3FF44" w14:textId="77777777" w:rsidR="004E1EBD" w:rsidRPr="00247E0E" w:rsidRDefault="004E1EBD" w:rsidP="00F55B4F">
            <w:pPr>
              <w:ind w:left="174" w:hanging="142"/>
              <w:contextualSpacing/>
              <w:rPr>
                <w:color w:val="000000" w:themeColor="text1"/>
                <w:sz w:val="18"/>
                <w:szCs w:val="18"/>
              </w:rPr>
            </w:pPr>
            <w:r w:rsidRPr="00247E0E">
              <w:rPr>
                <w:color w:val="000000" w:themeColor="text1"/>
                <w:sz w:val="18"/>
                <w:szCs w:val="18"/>
              </w:rPr>
              <w:t>- Documento Lineamientos estratégicos gestión social en el informe Plan Maestro.</w:t>
            </w:r>
          </w:p>
          <w:p w14:paraId="5A849065" w14:textId="77777777" w:rsidR="004E1EBD" w:rsidRDefault="004E1EBD" w:rsidP="00F55B4F">
            <w:pPr>
              <w:ind w:left="174" w:hanging="142"/>
              <w:contextualSpacing/>
              <w:rPr>
                <w:color w:val="000000" w:themeColor="text1"/>
                <w:sz w:val="18"/>
                <w:szCs w:val="18"/>
              </w:rPr>
            </w:pPr>
            <w:r w:rsidRPr="00247E0E">
              <w:rPr>
                <w:color w:val="000000" w:themeColor="text1"/>
                <w:sz w:val="18"/>
                <w:szCs w:val="18"/>
              </w:rPr>
              <w:t>- Documento Ficha perfiles de proyectos del plan de gestión social en el Informe de Plan Maestro</w:t>
            </w:r>
            <w:r>
              <w:rPr>
                <w:color w:val="000000" w:themeColor="text1"/>
                <w:sz w:val="18"/>
                <w:szCs w:val="18"/>
              </w:rPr>
              <w:t>.</w:t>
            </w:r>
          </w:p>
          <w:p w14:paraId="2AA4517A" w14:textId="77777777" w:rsidR="004E1EBD" w:rsidRPr="00247E0E" w:rsidRDefault="004E1EBD" w:rsidP="00F55B4F">
            <w:pPr>
              <w:ind w:left="174" w:hanging="142"/>
              <w:contextualSpacing/>
              <w:rPr>
                <w:color w:val="000000" w:themeColor="text1"/>
                <w:sz w:val="18"/>
                <w:szCs w:val="18"/>
              </w:rPr>
            </w:pPr>
            <w:r>
              <w:rPr>
                <w:color w:val="000000" w:themeColor="text1"/>
                <w:sz w:val="18"/>
                <w:szCs w:val="18"/>
              </w:rPr>
              <w:t>- Ficha de perfiles de proyecto social PIGP.</w:t>
            </w:r>
          </w:p>
        </w:tc>
      </w:tr>
      <w:tr w:rsidR="004E1EBD" w:rsidRPr="00247E0E" w14:paraId="4B20B107" w14:textId="77777777" w:rsidTr="00F55B4F">
        <w:trPr>
          <w:trHeight w:val="261"/>
        </w:trPr>
        <w:tc>
          <w:tcPr>
            <w:tcW w:w="1578" w:type="dxa"/>
            <w:vMerge/>
            <w:vAlign w:val="center"/>
          </w:tcPr>
          <w:p w14:paraId="4CF45870" w14:textId="77777777" w:rsidR="004E1EBD" w:rsidRPr="00247E0E" w:rsidRDefault="004E1EBD" w:rsidP="00F55B4F">
            <w:pPr>
              <w:contextualSpacing/>
              <w:rPr>
                <w:sz w:val="18"/>
                <w:szCs w:val="18"/>
              </w:rPr>
            </w:pPr>
          </w:p>
        </w:tc>
        <w:tc>
          <w:tcPr>
            <w:tcW w:w="1035" w:type="dxa"/>
            <w:vMerge/>
          </w:tcPr>
          <w:p w14:paraId="54F1A7B7" w14:textId="77777777" w:rsidR="004E1EBD" w:rsidRPr="00247E0E" w:rsidRDefault="004E1EBD" w:rsidP="00F55B4F">
            <w:pPr>
              <w:contextualSpacing/>
              <w:rPr>
                <w:sz w:val="18"/>
                <w:szCs w:val="18"/>
              </w:rPr>
            </w:pPr>
          </w:p>
        </w:tc>
        <w:tc>
          <w:tcPr>
            <w:tcW w:w="798" w:type="dxa"/>
            <w:vMerge/>
            <w:vAlign w:val="center"/>
          </w:tcPr>
          <w:p w14:paraId="55BBE7F4" w14:textId="77777777" w:rsidR="004E1EBD" w:rsidRPr="00247E0E" w:rsidRDefault="004E1EBD" w:rsidP="00F55B4F">
            <w:pPr>
              <w:contextualSpacing/>
              <w:rPr>
                <w:sz w:val="18"/>
                <w:szCs w:val="18"/>
              </w:rPr>
            </w:pPr>
          </w:p>
        </w:tc>
        <w:tc>
          <w:tcPr>
            <w:tcW w:w="2664" w:type="dxa"/>
            <w:vAlign w:val="center"/>
          </w:tcPr>
          <w:p w14:paraId="24BE58A1" w14:textId="77777777" w:rsidR="004E1EBD" w:rsidRPr="00247E0E" w:rsidRDefault="004E1EBD" w:rsidP="00F55B4F">
            <w:pPr>
              <w:contextualSpacing/>
              <w:rPr>
                <w:color w:val="000000" w:themeColor="text1"/>
                <w:sz w:val="18"/>
                <w:szCs w:val="18"/>
              </w:rPr>
            </w:pPr>
            <w:r>
              <w:rPr>
                <w:color w:val="000000" w:themeColor="text1"/>
                <w:sz w:val="18"/>
                <w:szCs w:val="18"/>
              </w:rPr>
              <w:t>D</w:t>
            </w:r>
            <w:r w:rsidRPr="00247E0E">
              <w:rPr>
                <w:color w:val="000000" w:themeColor="text1"/>
                <w:sz w:val="18"/>
                <w:szCs w:val="18"/>
              </w:rPr>
              <w:t xml:space="preserve">. Estrategia </w:t>
            </w:r>
            <w:r>
              <w:rPr>
                <w:color w:val="000000" w:themeColor="text1"/>
                <w:sz w:val="18"/>
                <w:szCs w:val="18"/>
              </w:rPr>
              <w:t>C</w:t>
            </w:r>
            <w:r w:rsidRPr="004B1CB6">
              <w:rPr>
                <w:color w:val="000000" w:themeColor="text1"/>
                <w:sz w:val="18"/>
                <w:szCs w:val="18"/>
              </w:rPr>
              <w:t xml:space="preserve">omunicacional </w:t>
            </w:r>
          </w:p>
        </w:tc>
        <w:tc>
          <w:tcPr>
            <w:tcW w:w="5205" w:type="dxa"/>
            <w:vAlign w:val="center"/>
          </w:tcPr>
          <w:p w14:paraId="355ADBED" w14:textId="77777777" w:rsidR="004E1EBD" w:rsidRPr="00DD009E" w:rsidRDefault="004E1EBD" w:rsidP="00F55B4F">
            <w:pPr>
              <w:contextualSpacing/>
              <w:jc w:val="both"/>
              <w:rPr>
                <w:rFonts w:cstheme="minorHAnsi"/>
                <w:b/>
                <w:bCs/>
                <w:color w:val="000000" w:themeColor="text1"/>
                <w:sz w:val="18"/>
                <w:szCs w:val="18"/>
              </w:rPr>
            </w:pPr>
            <w:r w:rsidRPr="00DD009E">
              <w:rPr>
                <w:rFonts w:cstheme="minorHAnsi"/>
                <w:b/>
                <w:bCs/>
                <w:color w:val="000000" w:themeColor="text1"/>
                <w:sz w:val="18"/>
                <w:szCs w:val="18"/>
              </w:rPr>
              <w:t>Estrategia Comunicacional que acompañará el desarrollo del Programa y la ejecución del Plan Maestro identificando:</w:t>
            </w:r>
          </w:p>
          <w:p w14:paraId="79B3D8DA" w14:textId="77777777" w:rsidR="004E1EBD" w:rsidRPr="00DD009E" w:rsidRDefault="004E1EBD" w:rsidP="004E1EBD">
            <w:pPr>
              <w:pStyle w:val="Prrafodelista"/>
              <w:numPr>
                <w:ilvl w:val="0"/>
                <w:numId w:val="48"/>
              </w:numPr>
              <w:spacing w:line="240" w:lineRule="auto"/>
              <w:jc w:val="both"/>
              <w:rPr>
                <w:rFonts w:asciiTheme="minorHAnsi" w:hAnsiTheme="minorHAnsi" w:cstheme="minorHAnsi"/>
                <w:color w:val="000000" w:themeColor="text1"/>
                <w:sz w:val="18"/>
                <w:szCs w:val="18"/>
                <w:lang w:val="es-CL"/>
              </w:rPr>
            </w:pPr>
            <w:r w:rsidRPr="00DD009E">
              <w:rPr>
                <w:rFonts w:asciiTheme="minorHAnsi" w:hAnsiTheme="minorHAnsi" w:cstheme="minorHAnsi"/>
                <w:color w:val="000000" w:themeColor="text1"/>
                <w:sz w:val="18"/>
                <w:szCs w:val="18"/>
                <w:lang w:val="es-CL"/>
              </w:rPr>
              <w:t xml:space="preserve">Líneas de acción estratégica </w:t>
            </w:r>
          </w:p>
          <w:p w14:paraId="03932786" w14:textId="77777777" w:rsidR="004E1EBD" w:rsidRPr="00DD009E" w:rsidRDefault="004E1EBD" w:rsidP="004E1EBD">
            <w:pPr>
              <w:pStyle w:val="Prrafodelista"/>
              <w:numPr>
                <w:ilvl w:val="0"/>
                <w:numId w:val="48"/>
              </w:numPr>
              <w:spacing w:line="240" w:lineRule="auto"/>
              <w:jc w:val="both"/>
              <w:rPr>
                <w:rFonts w:asciiTheme="minorHAnsi" w:hAnsiTheme="minorHAnsi" w:cstheme="minorHAnsi"/>
                <w:color w:val="000000" w:themeColor="text1"/>
                <w:sz w:val="18"/>
                <w:szCs w:val="18"/>
                <w:lang w:val="es-CL"/>
              </w:rPr>
            </w:pPr>
            <w:r w:rsidRPr="00DD009E">
              <w:rPr>
                <w:rFonts w:asciiTheme="minorHAnsi" w:hAnsiTheme="minorHAnsi" w:cstheme="minorHAnsi"/>
                <w:color w:val="000000" w:themeColor="text1"/>
                <w:sz w:val="18"/>
                <w:szCs w:val="18"/>
                <w:lang w:val="es-CL"/>
              </w:rPr>
              <w:t>Instrumentos, mecanismo y medios para comunicar en el barrio y fuera del barrio.</w:t>
            </w:r>
          </w:p>
          <w:p w14:paraId="3F5FEAC4" w14:textId="77777777" w:rsidR="004E1EBD" w:rsidRPr="00DD009E" w:rsidRDefault="004E1EBD" w:rsidP="004E1EBD">
            <w:pPr>
              <w:pStyle w:val="Prrafodelista"/>
              <w:numPr>
                <w:ilvl w:val="0"/>
                <w:numId w:val="48"/>
              </w:numPr>
              <w:spacing w:line="240" w:lineRule="auto"/>
              <w:jc w:val="both"/>
              <w:rPr>
                <w:rFonts w:asciiTheme="minorHAnsi" w:hAnsiTheme="minorHAnsi" w:cstheme="minorHAnsi"/>
                <w:color w:val="000000" w:themeColor="text1"/>
                <w:sz w:val="18"/>
                <w:szCs w:val="18"/>
                <w:lang w:val="es-CL"/>
              </w:rPr>
            </w:pPr>
            <w:r w:rsidRPr="00DD009E">
              <w:rPr>
                <w:rFonts w:asciiTheme="minorHAnsi" w:hAnsiTheme="minorHAnsi" w:cstheme="minorHAnsi"/>
                <w:color w:val="000000" w:themeColor="text1"/>
                <w:sz w:val="18"/>
                <w:szCs w:val="18"/>
                <w:lang w:val="es-CL"/>
              </w:rPr>
              <w:t>Socialización y retroalimentación de estrategia Comunicacional con equipo de barrio</w:t>
            </w:r>
          </w:p>
          <w:p w14:paraId="5DBE25B0" w14:textId="77777777" w:rsidR="004E1EBD" w:rsidRPr="00DD009E" w:rsidRDefault="004E1EBD" w:rsidP="004E1EBD">
            <w:pPr>
              <w:pStyle w:val="Prrafodelista"/>
              <w:numPr>
                <w:ilvl w:val="0"/>
                <w:numId w:val="48"/>
              </w:numPr>
              <w:spacing w:line="240" w:lineRule="auto"/>
              <w:jc w:val="both"/>
              <w:rPr>
                <w:rFonts w:asciiTheme="minorHAnsi" w:hAnsiTheme="minorHAnsi" w:cstheme="minorHAnsi"/>
                <w:color w:val="000000" w:themeColor="text1"/>
                <w:sz w:val="18"/>
                <w:szCs w:val="18"/>
                <w:lang w:val="es-CL"/>
              </w:rPr>
            </w:pPr>
            <w:r w:rsidRPr="00DD009E">
              <w:rPr>
                <w:rFonts w:asciiTheme="minorHAnsi" w:hAnsiTheme="minorHAnsi" w:cstheme="minorHAnsi"/>
                <w:color w:val="000000" w:themeColor="text1"/>
                <w:sz w:val="18"/>
                <w:szCs w:val="18"/>
                <w:lang w:val="es-CL"/>
              </w:rPr>
              <w:t>Cronograma de iniciativas y actividades de difusión y comunicación.</w:t>
            </w:r>
          </w:p>
          <w:p w14:paraId="62B8AB86" w14:textId="77777777" w:rsidR="004E1EBD" w:rsidRPr="00DD009E" w:rsidRDefault="004E1EBD" w:rsidP="004E1EBD">
            <w:pPr>
              <w:pStyle w:val="Prrafodelista"/>
              <w:numPr>
                <w:ilvl w:val="0"/>
                <w:numId w:val="48"/>
              </w:numPr>
              <w:spacing w:line="240" w:lineRule="auto"/>
              <w:jc w:val="both"/>
              <w:rPr>
                <w:rFonts w:asciiTheme="minorHAnsi" w:hAnsiTheme="minorHAnsi" w:cstheme="minorHAnsi"/>
                <w:color w:val="000000" w:themeColor="text1"/>
                <w:sz w:val="18"/>
                <w:szCs w:val="18"/>
                <w:lang w:val="es-CL"/>
              </w:rPr>
            </w:pPr>
            <w:r w:rsidRPr="00DD009E">
              <w:rPr>
                <w:rFonts w:asciiTheme="minorHAnsi" w:hAnsiTheme="minorHAnsi" w:cstheme="minorHAnsi"/>
                <w:color w:val="000000" w:themeColor="text1"/>
                <w:sz w:val="18"/>
                <w:szCs w:val="18"/>
                <w:lang w:val="es-CL"/>
              </w:rPr>
              <w:t>Socialización de medios de comunicación para el barrio.</w:t>
            </w:r>
          </w:p>
        </w:tc>
        <w:tc>
          <w:tcPr>
            <w:tcW w:w="4143" w:type="dxa"/>
            <w:vAlign w:val="center"/>
          </w:tcPr>
          <w:p w14:paraId="619924AB" w14:textId="77777777" w:rsidR="004E1EBD" w:rsidRPr="00247E0E" w:rsidRDefault="004E1EBD" w:rsidP="00F55B4F">
            <w:pPr>
              <w:contextualSpacing/>
              <w:rPr>
                <w:color w:val="000000" w:themeColor="text1"/>
                <w:sz w:val="18"/>
                <w:szCs w:val="18"/>
              </w:rPr>
            </w:pPr>
            <w:r w:rsidRPr="00247E0E">
              <w:rPr>
                <w:color w:val="000000" w:themeColor="text1"/>
                <w:sz w:val="18"/>
                <w:szCs w:val="18"/>
              </w:rPr>
              <w:t>Estrategia comunicacional presentada en Plan Maestro.</w:t>
            </w:r>
          </w:p>
        </w:tc>
      </w:tr>
      <w:tr w:rsidR="004E1EBD" w:rsidRPr="00247E0E" w14:paraId="090D4CAA" w14:textId="77777777" w:rsidTr="00F55B4F">
        <w:trPr>
          <w:trHeight w:val="261"/>
        </w:trPr>
        <w:tc>
          <w:tcPr>
            <w:tcW w:w="1578" w:type="dxa"/>
            <w:vMerge/>
            <w:vAlign w:val="center"/>
          </w:tcPr>
          <w:p w14:paraId="40342B84" w14:textId="77777777" w:rsidR="004E1EBD" w:rsidRPr="00247E0E" w:rsidRDefault="004E1EBD" w:rsidP="00F55B4F">
            <w:pPr>
              <w:contextualSpacing/>
              <w:rPr>
                <w:sz w:val="18"/>
                <w:szCs w:val="18"/>
              </w:rPr>
            </w:pPr>
          </w:p>
        </w:tc>
        <w:tc>
          <w:tcPr>
            <w:tcW w:w="1035" w:type="dxa"/>
            <w:vMerge/>
          </w:tcPr>
          <w:p w14:paraId="2C7635DB" w14:textId="77777777" w:rsidR="004E1EBD" w:rsidRPr="00247E0E" w:rsidRDefault="004E1EBD" w:rsidP="00F55B4F">
            <w:pPr>
              <w:contextualSpacing/>
              <w:rPr>
                <w:sz w:val="18"/>
                <w:szCs w:val="18"/>
              </w:rPr>
            </w:pPr>
          </w:p>
        </w:tc>
        <w:tc>
          <w:tcPr>
            <w:tcW w:w="798" w:type="dxa"/>
            <w:vMerge/>
            <w:vAlign w:val="center"/>
          </w:tcPr>
          <w:p w14:paraId="4DFCD04D" w14:textId="77777777" w:rsidR="004E1EBD" w:rsidRPr="00247E0E" w:rsidRDefault="004E1EBD" w:rsidP="00F55B4F">
            <w:pPr>
              <w:contextualSpacing/>
              <w:rPr>
                <w:sz w:val="18"/>
                <w:szCs w:val="18"/>
              </w:rPr>
            </w:pPr>
          </w:p>
        </w:tc>
        <w:tc>
          <w:tcPr>
            <w:tcW w:w="2664" w:type="dxa"/>
            <w:vAlign w:val="center"/>
          </w:tcPr>
          <w:p w14:paraId="76CFE739" w14:textId="77777777" w:rsidR="004E1EBD" w:rsidRPr="00247E0E" w:rsidRDefault="004E1EBD" w:rsidP="00F55B4F">
            <w:pPr>
              <w:contextualSpacing/>
              <w:rPr>
                <w:color w:val="000000" w:themeColor="text1"/>
                <w:sz w:val="18"/>
                <w:szCs w:val="18"/>
              </w:rPr>
            </w:pPr>
            <w:r>
              <w:rPr>
                <w:color w:val="000000" w:themeColor="text1"/>
                <w:sz w:val="18"/>
                <w:szCs w:val="18"/>
              </w:rPr>
              <w:t>E</w:t>
            </w:r>
            <w:r w:rsidRPr="00247E0E">
              <w:rPr>
                <w:color w:val="000000" w:themeColor="text1"/>
                <w:sz w:val="18"/>
                <w:szCs w:val="18"/>
              </w:rPr>
              <w:t>. Estrategia Habitacional</w:t>
            </w:r>
          </w:p>
          <w:p w14:paraId="20E659F7" w14:textId="77777777" w:rsidR="004E1EBD" w:rsidRPr="00247E0E" w:rsidRDefault="004E1EBD" w:rsidP="00F55B4F">
            <w:pPr>
              <w:contextualSpacing/>
              <w:rPr>
                <w:rFonts w:cstheme="minorHAnsi"/>
                <w:b/>
                <w:color w:val="000000" w:themeColor="text1"/>
                <w:sz w:val="18"/>
                <w:szCs w:val="18"/>
                <w:u w:val="single"/>
              </w:rPr>
            </w:pPr>
          </w:p>
        </w:tc>
        <w:tc>
          <w:tcPr>
            <w:tcW w:w="5205" w:type="dxa"/>
            <w:vAlign w:val="center"/>
          </w:tcPr>
          <w:p w14:paraId="40160DB5" w14:textId="77777777" w:rsidR="004E1EBD" w:rsidRPr="009334B0" w:rsidRDefault="004E1EBD" w:rsidP="00F55B4F">
            <w:pPr>
              <w:jc w:val="both"/>
              <w:rPr>
                <w:rFonts w:cstheme="minorHAnsi"/>
                <w:b/>
                <w:bCs/>
                <w:color w:val="000000" w:themeColor="text1"/>
                <w:sz w:val="18"/>
                <w:szCs w:val="18"/>
              </w:rPr>
            </w:pPr>
            <w:r w:rsidRPr="009334B0">
              <w:rPr>
                <w:rFonts w:cstheme="minorHAnsi"/>
                <w:b/>
                <w:bCs/>
                <w:color w:val="000000" w:themeColor="text1"/>
                <w:sz w:val="18"/>
                <w:szCs w:val="18"/>
              </w:rPr>
              <w:t>Elaboración de Estrategia Comunicacional:</w:t>
            </w:r>
          </w:p>
          <w:p w14:paraId="29189C57" w14:textId="77777777" w:rsidR="004E1EBD" w:rsidRPr="00500E15" w:rsidRDefault="004E1EBD" w:rsidP="004E1EBD">
            <w:pPr>
              <w:pStyle w:val="Prrafodelista"/>
              <w:numPr>
                <w:ilvl w:val="0"/>
                <w:numId w:val="49"/>
              </w:numPr>
              <w:spacing w:line="240" w:lineRule="auto"/>
              <w:jc w:val="both"/>
              <w:rPr>
                <w:rFonts w:asciiTheme="minorHAnsi" w:hAnsiTheme="minorHAnsi" w:cstheme="minorHAnsi"/>
                <w:color w:val="000000" w:themeColor="text1"/>
                <w:sz w:val="18"/>
                <w:szCs w:val="18"/>
                <w:lang w:val="es-CL"/>
              </w:rPr>
            </w:pPr>
            <w:r w:rsidRPr="00500E15">
              <w:rPr>
                <w:rFonts w:asciiTheme="minorHAnsi" w:hAnsiTheme="minorHAnsi" w:cstheme="minorHAnsi"/>
                <w:color w:val="000000" w:themeColor="text1"/>
                <w:sz w:val="18"/>
                <w:szCs w:val="18"/>
                <w:lang w:val="es-CL"/>
              </w:rPr>
              <w:t xml:space="preserve">Elaborar estrategia habitacional que responda </w:t>
            </w:r>
            <w:r w:rsidRPr="004B1CB6">
              <w:rPr>
                <w:rFonts w:asciiTheme="minorHAnsi" w:hAnsiTheme="minorHAnsi" w:cstheme="minorHAnsi"/>
                <w:color w:val="000000" w:themeColor="text1"/>
                <w:sz w:val="18"/>
                <w:szCs w:val="18"/>
                <w:lang w:val="es-CL"/>
              </w:rPr>
              <w:t>a</w:t>
            </w:r>
            <w:r>
              <w:rPr>
                <w:rFonts w:asciiTheme="minorHAnsi" w:hAnsiTheme="minorHAnsi" w:cstheme="minorHAnsi"/>
                <w:color w:val="000000" w:themeColor="text1"/>
                <w:sz w:val="18"/>
                <w:szCs w:val="18"/>
                <w:lang w:val="es-CL"/>
              </w:rPr>
              <w:t>l</w:t>
            </w:r>
            <w:r w:rsidRPr="00500E15">
              <w:rPr>
                <w:rFonts w:asciiTheme="minorHAnsi" w:hAnsiTheme="minorHAnsi" w:cstheme="minorHAnsi"/>
                <w:color w:val="000000" w:themeColor="text1"/>
                <w:sz w:val="18"/>
                <w:szCs w:val="18"/>
                <w:lang w:val="es-CL"/>
              </w:rPr>
              <w:t xml:space="preserve"> diagnóstico realizado en el </w:t>
            </w:r>
            <w:r>
              <w:rPr>
                <w:rFonts w:asciiTheme="minorHAnsi" w:hAnsiTheme="minorHAnsi" w:cstheme="minorHAnsi"/>
                <w:color w:val="000000" w:themeColor="text1"/>
                <w:sz w:val="18"/>
                <w:szCs w:val="18"/>
                <w:lang w:val="es-CL"/>
              </w:rPr>
              <w:t>I</w:t>
            </w:r>
            <w:r w:rsidRPr="004B1CB6">
              <w:rPr>
                <w:rFonts w:asciiTheme="minorHAnsi" w:hAnsiTheme="minorHAnsi" w:cstheme="minorHAnsi"/>
                <w:color w:val="000000" w:themeColor="text1"/>
                <w:sz w:val="18"/>
                <w:szCs w:val="18"/>
                <w:lang w:val="es-CL"/>
              </w:rPr>
              <w:t xml:space="preserve">nforme </w:t>
            </w:r>
            <w:r>
              <w:rPr>
                <w:rFonts w:asciiTheme="minorHAnsi" w:hAnsiTheme="minorHAnsi" w:cstheme="minorHAnsi"/>
                <w:color w:val="000000" w:themeColor="text1"/>
                <w:sz w:val="18"/>
                <w:szCs w:val="18"/>
                <w:lang w:val="es-CL"/>
              </w:rPr>
              <w:t>#</w:t>
            </w:r>
            <w:r w:rsidRPr="00500E15">
              <w:rPr>
                <w:rFonts w:asciiTheme="minorHAnsi" w:hAnsiTheme="minorHAnsi" w:cstheme="minorHAnsi"/>
                <w:color w:val="000000" w:themeColor="text1"/>
                <w:sz w:val="18"/>
                <w:szCs w:val="18"/>
                <w:lang w:val="es-CL"/>
              </w:rPr>
              <w:t>3</w:t>
            </w:r>
            <w:r>
              <w:rPr>
                <w:rFonts w:asciiTheme="minorHAnsi" w:hAnsiTheme="minorHAnsi" w:cstheme="minorHAnsi"/>
                <w:color w:val="000000" w:themeColor="text1"/>
                <w:sz w:val="18"/>
                <w:szCs w:val="18"/>
                <w:lang w:val="es-CL"/>
              </w:rPr>
              <w:t>. E</w:t>
            </w:r>
            <w:r w:rsidRPr="004B1CB6">
              <w:rPr>
                <w:rFonts w:asciiTheme="minorHAnsi" w:hAnsiTheme="minorHAnsi" w:cstheme="minorHAnsi"/>
                <w:color w:val="000000" w:themeColor="text1"/>
                <w:sz w:val="18"/>
                <w:szCs w:val="18"/>
                <w:lang w:val="es-CL"/>
              </w:rPr>
              <w:t>sta</w:t>
            </w:r>
            <w:r w:rsidRPr="00500E15">
              <w:rPr>
                <w:rFonts w:asciiTheme="minorHAnsi" w:hAnsiTheme="minorHAnsi" w:cstheme="minorHAnsi"/>
                <w:color w:val="000000" w:themeColor="text1"/>
                <w:sz w:val="18"/>
                <w:szCs w:val="18"/>
                <w:lang w:val="es-CL"/>
              </w:rPr>
              <w:t xml:space="preserve"> estrategia deberá ser trabajada en conjunto con el equipo regional SEREMI (Jefe de Planes y Programas</w:t>
            </w:r>
            <w:r>
              <w:rPr>
                <w:rFonts w:asciiTheme="minorHAnsi" w:hAnsiTheme="minorHAnsi" w:cstheme="minorHAnsi"/>
                <w:color w:val="000000" w:themeColor="text1"/>
                <w:sz w:val="18"/>
                <w:szCs w:val="18"/>
                <w:lang w:val="es-CL"/>
              </w:rPr>
              <w:t xml:space="preserve">), </w:t>
            </w:r>
            <w:r w:rsidRPr="004B1CB6">
              <w:rPr>
                <w:rFonts w:asciiTheme="minorHAnsi" w:hAnsiTheme="minorHAnsi" w:cstheme="minorHAnsi"/>
                <w:color w:val="000000" w:themeColor="text1"/>
                <w:sz w:val="18"/>
                <w:szCs w:val="18"/>
                <w:lang w:val="es-CL"/>
              </w:rPr>
              <w:t>SERVIU</w:t>
            </w:r>
            <w:r>
              <w:rPr>
                <w:rFonts w:asciiTheme="minorHAnsi" w:hAnsiTheme="minorHAnsi" w:cstheme="minorHAnsi"/>
                <w:color w:val="000000" w:themeColor="text1"/>
                <w:sz w:val="18"/>
                <w:szCs w:val="18"/>
                <w:lang w:val="es-CL"/>
              </w:rPr>
              <w:t xml:space="preserve"> y el Equipo de barrio. </w:t>
            </w:r>
          </w:p>
        </w:tc>
        <w:tc>
          <w:tcPr>
            <w:tcW w:w="4143" w:type="dxa"/>
            <w:vAlign w:val="center"/>
          </w:tcPr>
          <w:p w14:paraId="3032894D" w14:textId="77777777" w:rsidR="004E1EBD" w:rsidRPr="00247E0E" w:rsidRDefault="004E1EBD" w:rsidP="004E1EBD">
            <w:pPr>
              <w:pStyle w:val="Prrafodelista"/>
              <w:numPr>
                <w:ilvl w:val="0"/>
                <w:numId w:val="13"/>
              </w:numPr>
              <w:spacing w:line="240" w:lineRule="auto"/>
              <w:ind w:left="174" w:hanging="174"/>
              <w:jc w:val="both"/>
              <w:rPr>
                <w:rFonts w:asciiTheme="minorHAnsi" w:hAnsiTheme="minorHAnsi" w:cstheme="minorHAnsi"/>
                <w:color w:val="000000" w:themeColor="text1"/>
                <w:sz w:val="18"/>
                <w:szCs w:val="18"/>
                <w:lang w:val="es-CL"/>
              </w:rPr>
            </w:pPr>
            <w:r w:rsidRPr="00247E0E">
              <w:rPr>
                <w:rFonts w:asciiTheme="minorHAnsi" w:hAnsiTheme="minorHAnsi" w:cstheme="minorHAnsi"/>
                <w:color w:val="000000" w:themeColor="text1"/>
                <w:sz w:val="18"/>
                <w:szCs w:val="18"/>
                <w:lang w:val="es-CL"/>
              </w:rPr>
              <w:t xml:space="preserve">Documento de Estrategia Habitacional en el Informe Plan Maestro. </w:t>
            </w:r>
          </w:p>
          <w:p w14:paraId="1DCA24B1" w14:textId="77777777" w:rsidR="004E1EBD" w:rsidRPr="00247E0E" w:rsidRDefault="004E1EBD" w:rsidP="004E1EBD">
            <w:pPr>
              <w:pStyle w:val="Prrafodelista"/>
              <w:numPr>
                <w:ilvl w:val="0"/>
                <w:numId w:val="13"/>
              </w:numPr>
              <w:spacing w:line="240" w:lineRule="auto"/>
              <w:ind w:left="174" w:hanging="174"/>
              <w:jc w:val="both"/>
              <w:rPr>
                <w:rFonts w:asciiTheme="minorHAnsi" w:hAnsiTheme="minorHAnsi" w:cstheme="minorHAnsi"/>
                <w:color w:val="000000" w:themeColor="text1"/>
                <w:sz w:val="18"/>
                <w:szCs w:val="18"/>
                <w:lang w:val="es-CL"/>
              </w:rPr>
            </w:pPr>
            <w:r w:rsidRPr="00247E0E">
              <w:rPr>
                <w:rFonts w:asciiTheme="minorHAnsi" w:hAnsiTheme="minorHAnsi" w:cstheme="minorHAnsi"/>
                <w:color w:val="000000" w:themeColor="text1"/>
                <w:sz w:val="18"/>
                <w:szCs w:val="18"/>
                <w:lang w:val="es-CL"/>
              </w:rPr>
              <w:t xml:space="preserve">Carta Gantt de la estrategia validada por el SERVIU y el Jefe de Planes y Programas </w:t>
            </w:r>
            <w:r w:rsidRPr="004B1CB6">
              <w:rPr>
                <w:rFonts w:asciiTheme="minorHAnsi" w:hAnsiTheme="minorHAnsi" w:cstheme="minorHAnsi"/>
                <w:color w:val="000000" w:themeColor="text1"/>
                <w:sz w:val="18"/>
                <w:szCs w:val="18"/>
                <w:lang w:val="es-CL"/>
              </w:rPr>
              <w:t>SER</w:t>
            </w:r>
            <w:r>
              <w:rPr>
                <w:rFonts w:asciiTheme="minorHAnsi" w:hAnsiTheme="minorHAnsi" w:cstheme="minorHAnsi"/>
                <w:color w:val="000000" w:themeColor="text1"/>
                <w:sz w:val="18"/>
                <w:szCs w:val="18"/>
                <w:lang w:val="es-CL"/>
              </w:rPr>
              <w:t>E</w:t>
            </w:r>
            <w:r w:rsidRPr="004B1CB6">
              <w:rPr>
                <w:rFonts w:asciiTheme="minorHAnsi" w:hAnsiTheme="minorHAnsi" w:cstheme="minorHAnsi"/>
                <w:color w:val="000000" w:themeColor="text1"/>
                <w:sz w:val="18"/>
                <w:szCs w:val="18"/>
                <w:lang w:val="es-CL"/>
              </w:rPr>
              <w:t>MI</w:t>
            </w:r>
            <w:r w:rsidRPr="00247E0E">
              <w:rPr>
                <w:rFonts w:asciiTheme="minorHAnsi" w:hAnsiTheme="minorHAnsi" w:cstheme="minorHAnsi"/>
                <w:color w:val="000000" w:themeColor="text1"/>
                <w:sz w:val="18"/>
                <w:szCs w:val="18"/>
                <w:lang w:val="es-CL"/>
              </w:rPr>
              <w:t xml:space="preserve"> </w:t>
            </w:r>
          </w:p>
          <w:p w14:paraId="6EEE6C58" w14:textId="77777777" w:rsidR="004E1EBD" w:rsidRPr="00247E0E" w:rsidRDefault="004E1EBD" w:rsidP="004E1EBD">
            <w:pPr>
              <w:pStyle w:val="Prrafodelista"/>
              <w:numPr>
                <w:ilvl w:val="0"/>
                <w:numId w:val="13"/>
              </w:numPr>
              <w:spacing w:line="240" w:lineRule="auto"/>
              <w:ind w:left="174" w:hanging="174"/>
              <w:jc w:val="both"/>
              <w:rPr>
                <w:rFonts w:asciiTheme="minorHAnsi" w:hAnsiTheme="minorHAnsi" w:cstheme="minorHAnsi"/>
                <w:color w:val="000000" w:themeColor="text1"/>
                <w:sz w:val="18"/>
                <w:szCs w:val="18"/>
                <w:lang w:val="es-CL"/>
              </w:rPr>
            </w:pPr>
            <w:r w:rsidRPr="00247E0E">
              <w:rPr>
                <w:rFonts w:asciiTheme="minorHAnsi" w:hAnsiTheme="minorHAnsi" w:cstheme="minorHAnsi"/>
                <w:color w:val="000000" w:themeColor="text1"/>
                <w:sz w:val="18"/>
                <w:szCs w:val="18"/>
                <w:lang w:val="es-CL"/>
              </w:rPr>
              <w:t>Documento con monto aproximado de cada línea de atención por sectores.</w:t>
            </w:r>
          </w:p>
          <w:p w14:paraId="4BBF6833" w14:textId="77777777" w:rsidR="004E1EBD" w:rsidRPr="00247E0E" w:rsidRDefault="004E1EBD" w:rsidP="004E1EBD">
            <w:pPr>
              <w:pStyle w:val="Prrafodelista"/>
              <w:numPr>
                <w:ilvl w:val="0"/>
                <w:numId w:val="13"/>
              </w:numPr>
              <w:spacing w:line="240" w:lineRule="auto"/>
              <w:ind w:left="174" w:hanging="174"/>
              <w:jc w:val="both"/>
              <w:rPr>
                <w:rFonts w:asciiTheme="minorHAnsi" w:hAnsiTheme="minorHAnsi" w:cstheme="minorHAnsi"/>
                <w:color w:val="000000" w:themeColor="text1"/>
                <w:sz w:val="18"/>
                <w:szCs w:val="18"/>
                <w:lang w:val="es-CL"/>
              </w:rPr>
            </w:pPr>
            <w:r w:rsidRPr="00247E0E">
              <w:rPr>
                <w:rFonts w:asciiTheme="minorHAnsi" w:hAnsiTheme="minorHAnsi" w:cstheme="minorHAnsi"/>
                <w:color w:val="000000" w:themeColor="text1"/>
                <w:sz w:val="18"/>
                <w:szCs w:val="18"/>
                <w:lang w:val="es-CL"/>
              </w:rPr>
              <w:t>Documento con actores habitacionales presentes en el barrio.</w:t>
            </w:r>
          </w:p>
        </w:tc>
      </w:tr>
      <w:tr w:rsidR="004E1EBD" w:rsidRPr="007D6BA7" w14:paraId="5B83EE3A" w14:textId="77777777" w:rsidTr="00122C4D">
        <w:trPr>
          <w:trHeight w:val="2288"/>
        </w:trPr>
        <w:tc>
          <w:tcPr>
            <w:tcW w:w="1578" w:type="dxa"/>
            <w:vMerge/>
            <w:vAlign w:val="center"/>
          </w:tcPr>
          <w:p w14:paraId="5E42CAF5" w14:textId="77777777" w:rsidR="004E1EBD" w:rsidRPr="007D6BA7" w:rsidRDefault="004E1EBD" w:rsidP="00F55B4F">
            <w:pPr>
              <w:contextualSpacing/>
              <w:rPr>
                <w:sz w:val="18"/>
                <w:szCs w:val="18"/>
              </w:rPr>
            </w:pPr>
          </w:p>
        </w:tc>
        <w:tc>
          <w:tcPr>
            <w:tcW w:w="1035" w:type="dxa"/>
            <w:vMerge/>
          </w:tcPr>
          <w:p w14:paraId="4370F17F" w14:textId="77777777" w:rsidR="004E1EBD" w:rsidRPr="007D6BA7" w:rsidRDefault="004E1EBD" w:rsidP="00F55B4F">
            <w:pPr>
              <w:contextualSpacing/>
              <w:rPr>
                <w:sz w:val="18"/>
                <w:szCs w:val="18"/>
              </w:rPr>
            </w:pPr>
          </w:p>
        </w:tc>
        <w:tc>
          <w:tcPr>
            <w:tcW w:w="798" w:type="dxa"/>
            <w:vMerge/>
            <w:vAlign w:val="center"/>
          </w:tcPr>
          <w:p w14:paraId="5EED5C78" w14:textId="77777777" w:rsidR="004E1EBD" w:rsidRPr="007D6BA7" w:rsidRDefault="004E1EBD" w:rsidP="00F55B4F">
            <w:pPr>
              <w:contextualSpacing/>
              <w:rPr>
                <w:sz w:val="18"/>
                <w:szCs w:val="18"/>
              </w:rPr>
            </w:pPr>
          </w:p>
        </w:tc>
        <w:tc>
          <w:tcPr>
            <w:tcW w:w="2664" w:type="dxa"/>
            <w:shd w:val="clear" w:color="auto" w:fill="auto"/>
            <w:vAlign w:val="center"/>
          </w:tcPr>
          <w:p w14:paraId="53013E6F" w14:textId="77777777" w:rsidR="004E1EBD" w:rsidRPr="007D6BA7" w:rsidRDefault="004E1EBD" w:rsidP="00F55B4F">
            <w:pPr>
              <w:contextualSpacing/>
              <w:rPr>
                <w:color w:val="000000" w:themeColor="text1"/>
                <w:sz w:val="18"/>
                <w:szCs w:val="18"/>
              </w:rPr>
            </w:pPr>
            <w:r w:rsidRPr="007D6BA7">
              <w:rPr>
                <w:color w:val="000000" w:themeColor="text1"/>
                <w:sz w:val="18"/>
                <w:szCs w:val="18"/>
              </w:rPr>
              <w:t xml:space="preserve">F.  Plan Integral de Gestión Presupuestaria PIGP </w:t>
            </w:r>
          </w:p>
          <w:p w14:paraId="71C5162B" w14:textId="77777777" w:rsidR="004E1EBD" w:rsidRPr="007D6BA7" w:rsidRDefault="004E1EBD" w:rsidP="00F55B4F">
            <w:pPr>
              <w:contextualSpacing/>
              <w:rPr>
                <w:rFonts w:cstheme="minorHAnsi"/>
                <w:b/>
                <w:color w:val="000000" w:themeColor="text1"/>
                <w:sz w:val="18"/>
                <w:szCs w:val="18"/>
                <w:u w:val="single"/>
              </w:rPr>
            </w:pPr>
            <w:r w:rsidRPr="007D6BA7">
              <w:rPr>
                <w:color w:val="000000" w:themeColor="text1"/>
                <w:sz w:val="18"/>
                <w:szCs w:val="18"/>
              </w:rPr>
              <w:t>Estrategia intra e intersectorial</w:t>
            </w:r>
          </w:p>
        </w:tc>
        <w:tc>
          <w:tcPr>
            <w:tcW w:w="5205" w:type="dxa"/>
            <w:shd w:val="clear" w:color="auto" w:fill="FFFFFF" w:themeFill="background1"/>
            <w:vAlign w:val="center"/>
          </w:tcPr>
          <w:p w14:paraId="30F05467" w14:textId="77777777" w:rsidR="004E1EBD" w:rsidRPr="007D6BA7" w:rsidRDefault="004E1EBD" w:rsidP="00F55B4F">
            <w:pPr>
              <w:contextualSpacing/>
              <w:jc w:val="both"/>
              <w:rPr>
                <w:color w:val="000000" w:themeColor="text1"/>
                <w:sz w:val="18"/>
                <w:szCs w:val="18"/>
              </w:rPr>
            </w:pPr>
            <w:r w:rsidRPr="007D6BA7">
              <w:rPr>
                <w:b/>
                <w:bCs/>
                <w:color w:val="000000" w:themeColor="text1"/>
                <w:sz w:val="18"/>
                <w:szCs w:val="18"/>
              </w:rPr>
              <w:t>Definición de un Plan Integral de Gestión Presupuestaria (PIGP)</w:t>
            </w:r>
            <w:r w:rsidRPr="007D6BA7">
              <w:rPr>
                <w:color w:val="000000" w:themeColor="text1"/>
                <w:sz w:val="18"/>
                <w:szCs w:val="18"/>
              </w:rPr>
              <w:t xml:space="preserve"> que pueda ser ejecutado durante la duración del programa y que contenga iniciativas intra e inter sectoriales que permitan disminuir las brechas identificadas en el IDUS Base y diagnóstico cualitativo del barrio:</w:t>
            </w:r>
          </w:p>
          <w:p w14:paraId="0EE2B2BC" w14:textId="77777777" w:rsidR="004E1EBD" w:rsidRPr="007D6BA7" w:rsidRDefault="004E1EBD" w:rsidP="004E1EBD">
            <w:pPr>
              <w:pStyle w:val="Prrafodelista"/>
              <w:numPr>
                <w:ilvl w:val="0"/>
                <w:numId w:val="50"/>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Ficha perfil de proyectos intra e intersectoriales</w:t>
            </w:r>
          </w:p>
          <w:p w14:paraId="29EF9C6E" w14:textId="77777777" w:rsidR="004E1EBD" w:rsidRPr="007D6BA7" w:rsidRDefault="004E1EBD" w:rsidP="004E1EBD">
            <w:pPr>
              <w:pStyle w:val="Prrafodelista"/>
              <w:numPr>
                <w:ilvl w:val="0"/>
                <w:numId w:val="50"/>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Mapa de Actores estratégicos para su ejecución.</w:t>
            </w:r>
          </w:p>
          <w:p w14:paraId="05113FD5" w14:textId="77777777" w:rsidR="003A09EE" w:rsidRPr="007D6BA7" w:rsidRDefault="004E1EBD" w:rsidP="003A09EE">
            <w:pPr>
              <w:pStyle w:val="Prrafodelista"/>
              <w:numPr>
                <w:ilvl w:val="0"/>
                <w:numId w:val="50"/>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Matriz PIGP y Carta Gantt</w:t>
            </w:r>
          </w:p>
          <w:p w14:paraId="06D5E61D" w14:textId="34358A8E" w:rsidR="004E1EBD" w:rsidRPr="007D6BA7" w:rsidRDefault="004E1EBD" w:rsidP="003A09EE">
            <w:pPr>
              <w:pStyle w:val="Prrafodelista"/>
              <w:numPr>
                <w:ilvl w:val="0"/>
                <w:numId w:val="50"/>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Indicadores disminución de brecha (aporte al IDUS) y cumplimiento de objetivos.</w:t>
            </w:r>
          </w:p>
        </w:tc>
        <w:tc>
          <w:tcPr>
            <w:tcW w:w="4143" w:type="dxa"/>
            <w:vAlign w:val="center"/>
          </w:tcPr>
          <w:p w14:paraId="56E99EF5" w14:textId="3EEAA270" w:rsidR="004E1EBD" w:rsidRPr="007D6BA7" w:rsidRDefault="004E1EBD" w:rsidP="00A7771C">
            <w:pPr>
              <w:contextualSpacing/>
              <w:jc w:val="both"/>
              <w:rPr>
                <w:sz w:val="18"/>
                <w:szCs w:val="18"/>
                <w:highlight w:val="yellow"/>
              </w:rPr>
            </w:pPr>
            <w:r w:rsidRPr="007D6BA7">
              <w:rPr>
                <w:iCs/>
                <w:sz w:val="18"/>
                <w:szCs w:val="18"/>
              </w:rPr>
              <w:t xml:space="preserve">PPT </w:t>
            </w:r>
            <w:r w:rsidR="00A7771C" w:rsidRPr="007D6BA7">
              <w:rPr>
                <w:iCs/>
                <w:sz w:val="18"/>
                <w:szCs w:val="18"/>
              </w:rPr>
              <w:t>e</w:t>
            </w:r>
            <w:r w:rsidRPr="007D6BA7">
              <w:rPr>
                <w:iCs/>
                <w:sz w:val="18"/>
                <w:szCs w:val="18"/>
              </w:rPr>
              <w:t xml:space="preserve"> Informe Plan Integral de Gestión Presupuestaria PIGP en Informe Plan Maestro y sus perfiles de proyectos aprobado en MTR. </w:t>
            </w:r>
          </w:p>
        </w:tc>
      </w:tr>
    </w:tbl>
    <w:tbl>
      <w:tblPr>
        <w:tblStyle w:val="Tablaconcuadrcula"/>
        <w:tblpPr w:leftFromText="141" w:rightFromText="141" w:vertAnchor="text" w:tblpY="91"/>
        <w:tblW w:w="15423" w:type="dxa"/>
        <w:tblLook w:val="04A0" w:firstRow="1" w:lastRow="0" w:firstColumn="1" w:lastColumn="0" w:noHBand="0" w:noVBand="1"/>
      </w:tblPr>
      <w:tblGrid>
        <w:gridCol w:w="1578"/>
        <w:gridCol w:w="1035"/>
        <w:gridCol w:w="798"/>
        <w:gridCol w:w="2664"/>
        <w:gridCol w:w="5205"/>
        <w:gridCol w:w="4143"/>
      </w:tblGrid>
      <w:tr w:rsidR="007D6BA7" w:rsidRPr="007D6BA7" w14:paraId="5436C7DC" w14:textId="77777777" w:rsidTr="007D6BA7">
        <w:trPr>
          <w:trHeight w:val="261"/>
        </w:trPr>
        <w:tc>
          <w:tcPr>
            <w:tcW w:w="1578" w:type="dxa"/>
            <w:vMerge w:val="restart"/>
            <w:vAlign w:val="center"/>
          </w:tcPr>
          <w:p w14:paraId="2C71A8FF" w14:textId="77777777" w:rsidR="007D6BA7" w:rsidRPr="007D6BA7" w:rsidRDefault="007D6BA7" w:rsidP="007D6BA7">
            <w:pPr>
              <w:contextualSpacing/>
              <w:rPr>
                <w:sz w:val="18"/>
                <w:szCs w:val="18"/>
              </w:rPr>
            </w:pPr>
          </w:p>
        </w:tc>
        <w:tc>
          <w:tcPr>
            <w:tcW w:w="1035" w:type="dxa"/>
            <w:vMerge w:val="restart"/>
            <w:vAlign w:val="center"/>
          </w:tcPr>
          <w:p w14:paraId="1F6CFE41" w14:textId="77777777" w:rsidR="007D6BA7" w:rsidRPr="007D6BA7" w:rsidRDefault="007D6BA7" w:rsidP="007D6BA7">
            <w:pPr>
              <w:contextualSpacing/>
              <w:jc w:val="center"/>
              <w:rPr>
                <w:rFonts w:cstheme="minorHAnsi"/>
                <w:b/>
                <w:color w:val="002060"/>
                <w:sz w:val="18"/>
                <w:szCs w:val="18"/>
              </w:rPr>
            </w:pPr>
            <w:r w:rsidRPr="007D6BA7">
              <w:rPr>
                <w:rFonts w:cstheme="minorHAnsi"/>
                <w:b/>
                <w:color w:val="002060"/>
                <w:sz w:val="18"/>
                <w:szCs w:val="18"/>
              </w:rPr>
              <w:t>Informe</w:t>
            </w:r>
          </w:p>
          <w:p w14:paraId="3362BF42" w14:textId="77777777" w:rsidR="007D6BA7" w:rsidRPr="007D6BA7" w:rsidRDefault="007D6BA7" w:rsidP="007D6BA7">
            <w:pPr>
              <w:contextualSpacing/>
              <w:jc w:val="center"/>
              <w:rPr>
                <w:sz w:val="18"/>
                <w:szCs w:val="18"/>
              </w:rPr>
            </w:pPr>
            <w:r w:rsidRPr="007D6BA7">
              <w:rPr>
                <w:rFonts w:cstheme="minorHAnsi"/>
                <w:b/>
                <w:color w:val="002060"/>
                <w:sz w:val="18"/>
                <w:szCs w:val="18"/>
              </w:rPr>
              <w:t># 4.B</w:t>
            </w:r>
          </w:p>
        </w:tc>
        <w:tc>
          <w:tcPr>
            <w:tcW w:w="798" w:type="dxa"/>
            <w:vMerge w:val="restart"/>
            <w:vAlign w:val="center"/>
          </w:tcPr>
          <w:p w14:paraId="6E5010EE" w14:textId="77777777" w:rsidR="007D6BA7" w:rsidRPr="007D6BA7" w:rsidRDefault="007D6BA7" w:rsidP="007D6BA7">
            <w:pPr>
              <w:contextualSpacing/>
              <w:rPr>
                <w:sz w:val="18"/>
                <w:szCs w:val="18"/>
              </w:rPr>
            </w:pPr>
            <w:r w:rsidRPr="007D6BA7">
              <w:rPr>
                <w:sz w:val="18"/>
                <w:szCs w:val="18"/>
              </w:rPr>
              <w:t>50 días</w:t>
            </w:r>
          </w:p>
        </w:tc>
        <w:tc>
          <w:tcPr>
            <w:tcW w:w="2664" w:type="dxa"/>
            <w:vAlign w:val="center"/>
          </w:tcPr>
          <w:p w14:paraId="10A65F05" w14:textId="77777777" w:rsidR="007D6BA7" w:rsidRPr="007D6BA7" w:rsidRDefault="007D6BA7" w:rsidP="007D6BA7">
            <w:pPr>
              <w:contextualSpacing/>
              <w:rPr>
                <w:rFonts w:cstheme="minorHAnsi"/>
                <w:b/>
                <w:color w:val="002060"/>
                <w:sz w:val="18"/>
                <w:szCs w:val="18"/>
                <w:u w:val="single"/>
              </w:rPr>
            </w:pPr>
            <w:r w:rsidRPr="007D6BA7">
              <w:rPr>
                <w:sz w:val="18"/>
                <w:szCs w:val="18"/>
              </w:rPr>
              <w:t xml:space="preserve">G. Presentación Plan Maestro a </w:t>
            </w:r>
            <w:r w:rsidRPr="007D6BA7">
              <w:rPr>
                <w:color w:val="000000" w:themeColor="text1"/>
                <w:sz w:val="18"/>
                <w:szCs w:val="18"/>
              </w:rPr>
              <w:t>Municipio, MDSYF y CVD mediante Mesa Técnica Regional (MTR)</w:t>
            </w:r>
          </w:p>
        </w:tc>
        <w:tc>
          <w:tcPr>
            <w:tcW w:w="5205" w:type="dxa"/>
            <w:vAlign w:val="center"/>
          </w:tcPr>
          <w:p w14:paraId="5997ED4D" w14:textId="77777777" w:rsidR="007D6BA7" w:rsidRPr="007D6BA7" w:rsidRDefault="007D6BA7" w:rsidP="007D6BA7">
            <w:pPr>
              <w:jc w:val="both"/>
              <w:rPr>
                <w:rFonts w:cstheme="minorHAnsi"/>
                <w:b/>
                <w:bCs/>
                <w:sz w:val="18"/>
                <w:szCs w:val="18"/>
              </w:rPr>
            </w:pPr>
            <w:r w:rsidRPr="007D6BA7">
              <w:rPr>
                <w:rFonts w:cstheme="minorHAnsi"/>
                <w:b/>
                <w:bCs/>
                <w:sz w:val="18"/>
                <w:szCs w:val="18"/>
              </w:rPr>
              <w:t>Realización de Mesa Técnica Regional:</w:t>
            </w:r>
          </w:p>
          <w:p w14:paraId="34777C70" w14:textId="77777777" w:rsidR="007D6BA7" w:rsidRPr="007D6BA7" w:rsidRDefault="007D6BA7" w:rsidP="007D6BA7">
            <w:pPr>
              <w:pStyle w:val="Prrafodelista"/>
              <w:numPr>
                <w:ilvl w:val="0"/>
                <w:numId w:val="51"/>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Preparación de antecedentes</w:t>
            </w:r>
          </w:p>
          <w:p w14:paraId="66EDA9E1" w14:textId="77777777" w:rsidR="007D6BA7" w:rsidRPr="007D6BA7" w:rsidRDefault="007D6BA7" w:rsidP="007D6BA7">
            <w:pPr>
              <w:pStyle w:val="Prrafodelista"/>
              <w:numPr>
                <w:ilvl w:val="0"/>
                <w:numId w:val="51"/>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Presentación Plan Maestro</w:t>
            </w:r>
          </w:p>
          <w:p w14:paraId="469B0ABC" w14:textId="77777777" w:rsidR="007D6BA7" w:rsidRPr="007D6BA7" w:rsidRDefault="007D6BA7" w:rsidP="007D6BA7">
            <w:pPr>
              <w:pStyle w:val="Prrafodelista"/>
              <w:numPr>
                <w:ilvl w:val="0"/>
                <w:numId w:val="51"/>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 xml:space="preserve">Acta con observaciones del Plan Maestro </w:t>
            </w:r>
          </w:p>
          <w:p w14:paraId="44F79AA6" w14:textId="77777777" w:rsidR="007D6BA7" w:rsidRPr="007D6BA7" w:rsidRDefault="007D6BA7" w:rsidP="007D6BA7">
            <w:pPr>
              <w:pStyle w:val="Prrafodelista"/>
              <w:numPr>
                <w:ilvl w:val="0"/>
                <w:numId w:val="51"/>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 xml:space="preserve">Se debe presentar según protocolo de MTR. </w:t>
            </w:r>
          </w:p>
          <w:p w14:paraId="69F4AFAA" w14:textId="77777777" w:rsidR="007D6BA7" w:rsidRPr="007D6BA7" w:rsidRDefault="007D6BA7" w:rsidP="007D6BA7">
            <w:pPr>
              <w:pStyle w:val="Prrafodelista"/>
              <w:numPr>
                <w:ilvl w:val="0"/>
                <w:numId w:val="51"/>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 xml:space="preserve">Preparar PPT y presentar Plan Maestro a los actores estratégicos del barrio para dar a conocer la cartera de proyectos. </w:t>
            </w:r>
          </w:p>
        </w:tc>
        <w:tc>
          <w:tcPr>
            <w:tcW w:w="4143" w:type="dxa"/>
            <w:vAlign w:val="center"/>
          </w:tcPr>
          <w:p w14:paraId="6B03F308" w14:textId="77777777" w:rsidR="007D6BA7" w:rsidRPr="007D6BA7" w:rsidRDefault="007D6BA7" w:rsidP="007D6BA7">
            <w:pPr>
              <w:contextualSpacing/>
              <w:jc w:val="both"/>
              <w:rPr>
                <w:sz w:val="18"/>
                <w:szCs w:val="18"/>
              </w:rPr>
            </w:pPr>
            <w:r w:rsidRPr="007D6BA7">
              <w:rPr>
                <w:sz w:val="18"/>
                <w:szCs w:val="18"/>
              </w:rPr>
              <w:t>- Acta de presentación validada por la Contraparte Municipal. (MTC)</w:t>
            </w:r>
          </w:p>
          <w:p w14:paraId="118F77CA" w14:textId="77777777" w:rsidR="007D6BA7" w:rsidRPr="007D6BA7" w:rsidRDefault="007D6BA7" w:rsidP="007D6BA7">
            <w:pPr>
              <w:contextualSpacing/>
              <w:jc w:val="both"/>
              <w:rPr>
                <w:sz w:val="18"/>
                <w:szCs w:val="18"/>
              </w:rPr>
            </w:pPr>
            <w:r w:rsidRPr="007D6BA7">
              <w:rPr>
                <w:sz w:val="18"/>
                <w:szCs w:val="18"/>
              </w:rPr>
              <w:t>- Acta y registro de participantes de las instancias de presentación del Plan Maestro en el Barrio.</w:t>
            </w:r>
          </w:p>
          <w:p w14:paraId="47F339DA" w14:textId="77777777" w:rsidR="007D6BA7" w:rsidRPr="007D6BA7" w:rsidRDefault="007D6BA7" w:rsidP="007D6BA7">
            <w:pPr>
              <w:contextualSpacing/>
              <w:jc w:val="both"/>
              <w:rPr>
                <w:sz w:val="18"/>
                <w:szCs w:val="18"/>
              </w:rPr>
            </w:pPr>
            <w:r w:rsidRPr="007D6BA7">
              <w:rPr>
                <w:sz w:val="18"/>
                <w:szCs w:val="18"/>
              </w:rPr>
              <w:t>- Acta de Mesa Técnica Regional que valide Plan Maestro (MTR)</w:t>
            </w:r>
          </w:p>
          <w:p w14:paraId="58FF463F" w14:textId="77777777" w:rsidR="007D6BA7" w:rsidRPr="007D6BA7" w:rsidRDefault="007D6BA7" w:rsidP="007D6BA7">
            <w:pPr>
              <w:contextualSpacing/>
              <w:jc w:val="both"/>
              <w:rPr>
                <w:sz w:val="18"/>
                <w:szCs w:val="18"/>
              </w:rPr>
            </w:pPr>
            <w:r w:rsidRPr="007D6BA7">
              <w:rPr>
                <w:sz w:val="18"/>
                <w:szCs w:val="18"/>
              </w:rPr>
              <w:t xml:space="preserve">- PPT visada por el equipo regional </w:t>
            </w:r>
          </w:p>
        </w:tc>
      </w:tr>
      <w:tr w:rsidR="007D6BA7" w:rsidRPr="007D6BA7" w14:paraId="7B313FA5" w14:textId="77777777" w:rsidTr="007D6BA7">
        <w:trPr>
          <w:trHeight w:val="2856"/>
        </w:trPr>
        <w:tc>
          <w:tcPr>
            <w:tcW w:w="1578" w:type="dxa"/>
            <w:vMerge/>
            <w:vAlign w:val="center"/>
          </w:tcPr>
          <w:p w14:paraId="549E2F1E" w14:textId="77777777" w:rsidR="007D6BA7" w:rsidRPr="007D6BA7" w:rsidRDefault="007D6BA7" w:rsidP="007D6BA7">
            <w:pPr>
              <w:contextualSpacing/>
              <w:rPr>
                <w:sz w:val="18"/>
                <w:szCs w:val="18"/>
              </w:rPr>
            </w:pPr>
          </w:p>
        </w:tc>
        <w:tc>
          <w:tcPr>
            <w:tcW w:w="1035" w:type="dxa"/>
            <w:vMerge/>
          </w:tcPr>
          <w:p w14:paraId="538276D3" w14:textId="77777777" w:rsidR="007D6BA7" w:rsidRPr="007D6BA7" w:rsidRDefault="007D6BA7" w:rsidP="007D6BA7">
            <w:pPr>
              <w:contextualSpacing/>
              <w:rPr>
                <w:sz w:val="18"/>
                <w:szCs w:val="18"/>
              </w:rPr>
            </w:pPr>
          </w:p>
        </w:tc>
        <w:tc>
          <w:tcPr>
            <w:tcW w:w="798" w:type="dxa"/>
            <w:vMerge/>
            <w:vAlign w:val="center"/>
          </w:tcPr>
          <w:p w14:paraId="4F157031" w14:textId="77777777" w:rsidR="007D6BA7" w:rsidRPr="007D6BA7" w:rsidRDefault="007D6BA7" w:rsidP="007D6BA7">
            <w:pPr>
              <w:contextualSpacing/>
              <w:rPr>
                <w:sz w:val="18"/>
                <w:szCs w:val="18"/>
              </w:rPr>
            </w:pPr>
          </w:p>
        </w:tc>
        <w:tc>
          <w:tcPr>
            <w:tcW w:w="2664" w:type="dxa"/>
            <w:vAlign w:val="center"/>
          </w:tcPr>
          <w:p w14:paraId="047DE517" w14:textId="77777777" w:rsidR="007D6BA7" w:rsidRPr="007D6BA7" w:rsidRDefault="007D6BA7" w:rsidP="007D6BA7">
            <w:pPr>
              <w:contextualSpacing/>
              <w:rPr>
                <w:sz w:val="18"/>
                <w:szCs w:val="18"/>
              </w:rPr>
            </w:pPr>
            <w:r w:rsidRPr="007D6BA7">
              <w:rPr>
                <w:sz w:val="18"/>
                <w:szCs w:val="18"/>
              </w:rPr>
              <w:t>H. Presentación Plan Maestro para deliberación del Contrato de Barrio</w:t>
            </w:r>
          </w:p>
        </w:tc>
        <w:tc>
          <w:tcPr>
            <w:tcW w:w="5205" w:type="dxa"/>
          </w:tcPr>
          <w:p w14:paraId="6CCA5C4C" w14:textId="77777777" w:rsidR="007D6BA7" w:rsidRPr="007D6BA7" w:rsidRDefault="007D6BA7" w:rsidP="007D6BA7">
            <w:pPr>
              <w:jc w:val="both"/>
              <w:rPr>
                <w:rFonts w:cstheme="minorHAnsi"/>
                <w:b/>
                <w:bCs/>
                <w:sz w:val="18"/>
                <w:szCs w:val="18"/>
              </w:rPr>
            </w:pPr>
            <w:r w:rsidRPr="007D6BA7">
              <w:rPr>
                <w:rFonts w:cstheme="minorHAnsi"/>
                <w:b/>
                <w:bCs/>
                <w:sz w:val="18"/>
                <w:szCs w:val="18"/>
              </w:rPr>
              <w:t>Deliberación del Contrato de Barrio:</w:t>
            </w:r>
          </w:p>
          <w:p w14:paraId="2A43D19D" w14:textId="77777777" w:rsidR="007D6BA7" w:rsidRPr="007D6BA7" w:rsidRDefault="007D6BA7" w:rsidP="007D6BA7">
            <w:pPr>
              <w:pStyle w:val="Prrafodelista"/>
              <w:numPr>
                <w:ilvl w:val="0"/>
                <w:numId w:val="52"/>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Preparación de metodología para el proceso de deliberación y validación de proyectos PGO-PGS.</w:t>
            </w:r>
          </w:p>
          <w:p w14:paraId="06CD2D36" w14:textId="77777777" w:rsidR="007D6BA7" w:rsidRPr="007D6BA7" w:rsidRDefault="007D6BA7" w:rsidP="007D6BA7">
            <w:pPr>
              <w:pStyle w:val="Prrafodelista"/>
              <w:numPr>
                <w:ilvl w:val="0"/>
                <w:numId w:val="52"/>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Presentación a contraparte y equipo de barrio del proceso metodológico para la deliberación.</w:t>
            </w:r>
          </w:p>
          <w:p w14:paraId="084C1470" w14:textId="77777777" w:rsidR="007D6BA7" w:rsidRPr="007D6BA7" w:rsidRDefault="007D6BA7" w:rsidP="007D6BA7">
            <w:pPr>
              <w:pStyle w:val="Prrafodelista"/>
              <w:numPr>
                <w:ilvl w:val="0"/>
                <w:numId w:val="52"/>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Presentación de Plan Maestro a los vecinos y las vecinas del barrio en a lo menos 3 instancias distintas de trabajo para priorizar las iniciativas urbanas y sociales que serán financiadas en el Contrato de Barrio.</w:t>
            </w:r>
          </w:p>
          <w:p w14:paraId="69B8B96B" w14:textId="77777777" w:rsidR="007D6BA7" w:rsidRPr="007D6BA7" w:rsidRDefault="007D6BA7" w:rsidP="007D6BA7">
            <w:pPr>
              <w:pStyle w:val="Prrafodelista"/>
              <w:numPr>
                <w:ilvl w:val="0"/>
                <w:numId w:val="52"/>
              </w:numPr>
              <w:spacing w:line="240" w:lineRule="auto"/>
              <w:jc w:val="both"/>
              <w:rPr>
                <w:rFonts w:asciiTheme="minorHAnsi" w:hAnsiTheme="minorHAnsi" w:cstheme="minorHAnsi"/>
                <w:sz w:val="18"/>
                <w:szCs w:val="18"/>
                <w:lang w:val="es-CL"/>
              </w:rPr>
            </w:pPr>
            <w:r w:rsidRPr="007D6BA7">
              <w:rPr>
                <w:rFonts w:asciiTheme="minorHAnsi" w:hAnsiTheme="minorHAnsi" w:cstheme="minorHAnsi"/>
                <w:sz w:val="18"/>
                <w:szCs w:val="18"/>
                <w:lang w:val="es-CL"/>
              </w:rPr>
              <w:t>Se solicita aumentar el número de instancias representativas en casos de baja participación, para lo cual se deberá replantear la estrategia inicial en la búsqueda de acuerdo en la priorización.</w:t>
            </w:r>
          </w:p>
        </w:tc>
        <w:tc>
          <w:tcPr>
            <w:tcW w:w="4143" w:type="dxa"/>
            <w:vAlign w:val="center"/>
          </w:tcPr>
          <w:p w14:paraId="6EAE2891" w14:textId="77777777" w:rsidR="007D6BA7" w:rsidRPr="007D6BA7" w:rsidRDefault="007D6BA7" w:rsidP="007D6BA7">
            <w:pPr>
              <w:contextualSpacing/>
              <w:jc w:val="both"/>
              <w:rPr>
                <w:sz w:val="18"/>
                <w:szCs w:val="18"/>
              </w:rPr>
            </w:pPr>
            <w:r w:rsidRPr="007D6BA7">
              <w:rPr>
                <w:sz w:val="18"/>
                <w:szCs w:val="18"/>
              </w:rPr>
              <w:t>- Acta identificando número de participantes. Además, se debe acompañar un registro fotográfico y/o audiovisual del evento, y actas con firmas.</w:t>
            </w:r>
          </w:p>
          <w:p w14:paraId="2A5735B1" w14:textId="77777777" w:rsidR="007D6BA7" w:rsidRPr="007D6BA7" w:rsidRDefault="007D6BA7" w:rsidP="007D6BA7">
            <w:pPr>
              <w:contextualSpacing/>
              <w:jc w:val="both"/>
              <w:rPr>
                <w:sz w:val="18"/>
                <w:szCs w:val="18"/>
              </w:rPr>
            </w:pPr>
            <w:r w:rsidRPr="007D6BA7">
              <w:rPr>
                <w:sz w:val="18"/>
                <w:szCs w:val="18"/>
              </w:rPr>
              <w:t>-  Documento con estrategia de deliberación y priorización y propuesta Final del Contrato de Barrio</w:t>
            </w:r>
            <w:r w:rsidRPr="007D6BA7" w:rsidDel="00395463">
              <w:rPr>
                <w:sz w:val="18"/>
                <w:szCs w:val="18"/>
              </w:rPr>
              <w:t xml:space="preserve"> </w:t>
            </w:r>
          </w:p>
          <w:p w14:paraId="6EB39A3E" w14:textId="77777777" w:rsidR="007D6BA7" w:rsidRPr="007D6BA7" w:rsidRDefault="007D6BA7" w:rsidP="007D6BA7">
            <w:pPr>
              <w:contextualSpacing/>
              <w:jc w:val="both"/>
              <w:rPr>
                <w:sz w:val="18"/>
                <w:szCs w:val="18"/>
              </w:rPr>
            </w:pPr>
            <w:r w:rsidRPr="007D6BA7">
              <w:rPr>
                <w:sz w:val="18"/>
                <w:szCs w:val="18"/>
              </w:rPr>
              <w:t>- Contribución de proyectos del Contrato de Barrio al IDUS.</w:t>
            </w:r>
          </w:p>
        </w:tc>
      </w:tr>
      <w:tr w:rsidR="007D6BA7" w:rsidRPr="007D6BA7" w14:paraId="5131B99D" w14:textId="77777777" w:rsidTr="007D6BA7">
        <w:trPr>
          <w:trHeight w:val="261"/>
        </w:trPr>
        <w:tc>
          <w:tcPr>
            <w:tcW w:w="2613" w:type="dxa"/>
            <w:gridSpan w:val="2"/>
            <w:vMerge w:val="restart"/>
            <w:vAlign w:val="center"/>
          </w:tcPr>
          <w:p w14:paraId="2B63985A" w14:textId="77777777" w:rsidR="007D6BA7" w:rsidRPr="007D6BA7" w:rsidRDefault="007D6BA7" w:rsidP="007D6BA7">
            <w:pPr>
              <w:contextualSpacing/>
              <w:rPr>
                <w:sz w:val="18"/>
                <w:szCs w:val="18"/>
              </w:rPr>
            </w:pPr>
            <w:r w:rsidRPr="007D6BA7">
              <w:rPr>
                <w:rFonts w:cstheme="minorHAnsi"/>
                <w:b/>
                <w:color w:val="002060"/>
                <w:sz w:val="18"/>
                <w:szCs w:val="18"/>
              </w:rPr>
              <w:t>Informe # 5 Elaboración de Informe proyectos de Proyectos terminados del contrato de Barrio</w:t>
            </w:r>
          </w:p>
        </w:tc>
        <w:tc>
          <w:tcPr>
            <w:tcW w:w="798" w:type="dxa"/>
            <w:vMerge w:val="restart"/>
            <w:vAlign w:val="center"/>
          </w:tcPr>
          <w:p w14:paraId="26D86E78" w14:textId="77777777" w:rsidR="007D6BA7" w:rsidRPr="007D6BA7" w:rsidRDefault="007D6BA7" w:rsidP="007D6BA7">
            <w:pPr>
              <w:contextualSpacing/>
              <w:rPr>
                <w:sz w:val="18"/>
                <w:szCs w:val="18"/>
              </w:rPr>
            </w:pPr>
            <w:r w:rsidRPr="007D6BA7">
              <w:rPr>
                <w:sz w:val="18"/>
                <w:szCs w:val="18"/>
              </w:rPr>
              <w:t>370 días</w:t>
            </w:r>
          </w:p>
        </w:tc>
        <w:tc>
          <w:tcPr>
            <w:tcW w:w="2664" w:type="dxa"/>
            <w:vAlign w:val="center"/>
          </w:tcPr>
          <w:p w14:paraId="5812A6CB" w14:textId="77777777" w:rsidR="007D6BA7" w:rsidRPr="007D6BA7" w:rsidRDefault="007D6BA7" w:rsidP="007D6BA7">
            <w:pPr>
              <w:contextualSpacing/>
              <w:rPr>
                <w:sz w:val="18"/>
                <w:szCs w:val="18"/>
              </w:rPr>
            </w:pPr>
            <w:r w:rsidRPr="007D6BA7">
              <w:rPr>
                <w:color w:val="000000" w:themeColor="text1"/>
                <w:sz w:val="18"/>
                <w:szCs w:val="18"/>
              </w:rPr>
              <w:t>A. Primera Etapa</w:t>
            </w:r>
          </w:p>
        </w:tc>
        <w:tc>
          <w:tcPr>
            <w:tcW w:w="5205" w:type="dxa"/>
            <w:vMerge w:val="restart"/>
            <w:vAlign w:val="center"/>
          </w:tcPr>
          <w:p w14:paraId="5E95923C" w14:textId="77777777" w:rsidR="007D6BA7" w:rsidRPr="007D6BA7" w:rsidRDefault="007D6BA7" w:rsidP="007D6BA7">
            <w:pPr>
              <w:jc w:val="both"/>
              <w:rPr>
                <w:rFonts w:eastAsia="Times New Roman" w:cs="Times New Roman"/>
                <w:b/>
                <w:sz w:val="18"/>
                <w:szCs w:val="18"/>
                <w:lang w:eastAsia="es-ES_tradnl"/>
              </w:rPr>
            </w:pPr>
            <w:r w:rsidRPr="007D6BA7">
              <w:rPr>
                <w:rFonts w:cstheme="minorHAnsi"/>
                <w:sz w:val="18"/>
                <w:szCs w:val="18"/>
              </w:rPr>
              <w:t>El detalle de las actividades y sus plazos se encuentran el anexo n° 10, el que forma parte de los documentos de esta licitación pública.</w:t>
            </w:r>
          </w:p>
        </w:tc>
        <w:tc>
          <w:tcPr>
            <w:tcW w:w="4143" w:type="dxa"/>
            <w:vMerge w:val="restart"/>
            <w:vAlign w:val="center"/>
          </w:tcPr>
          <w:p w14:paraId="2B17F57E" w14:textId="77777777" w:rsidR="007D6BA7" w:rsidRPr="007D6BA7" w:rsidRDefault="007D6BA7" w:rsidP="007D6BA7">
            <w:pPr>
              <w:jc w:val="both"/>
              <w:rPr>
                <w:sz w:val="18"/>
                <w:szCs w:val="18"/>
              </w:rPr>
            </w:pPr>
            <w:r w:rsidRPr="007D6BA7">
              <w:rPr>
                <w:rFonts w:cstheme="minorHAnsi"/>
                <w:sz w:val="18"/>
                <w:szCs w:val="18"/>
              </w:rPr>
              <w:t>El detalle de los verificadores se encuentran el anexo n° 10, el que forma parte de los documentos de esta licitación pública.</w:t>
            </w:r>
          </w:p>
        </w:tc>
      </w:tr>
      <w:tr w:rsidR="007D6BA7" w:rsidRPr="00247E0E" w14:paraId="648D4DAD" w14:textId="77777777" w:rsidTr="007D6BA7">
        <w:trPr>
          <w:trHeight w:val="261"/>
        </w:trPr>
        <w:tc>
          <w:tcPr>
            <w:tcW w:w="2613" w:type="dxa"/>
            <w:gridSpan w:val="2"/>
            <w:vMerge/>
            <w:vAlign w:val="center"/>
          </w:tcPr>
          <w:p w14:paraId="7BAAA9E0" w14:textId="77777777" w:rsidR="007D6BA7" w:rsidRPr="00247E0E" w:rsidRDefault="007D6BA7" w:rsidP="007D6BA7">
            <w:pPr>
              <w:contextualSpacing/>
              <w:rPr>
                <w:sz w:val="18"/>
                <w:szCs w:val="18"/>
              </w:rPr>
            </w:pPr>
          </w:p>
        </w:tc>
        <w:tc>
          <w:tcPr>
            <w:tcW w:w="798" w:type="dxa"/>
            <w:vMerge/>
            <w:vAlign w:val="center"/>
          </w:tcPr>
          <w:p w14:paraId="5D440184" w14:textId="77777777" w:rsidR="007D6BA7" w:rsidRPr="002F00A6" w:rsidRDefault="007D6BA7" w:rsidP="007D6BA7">
            <w:pPr>
              <w:contextualSpacing/>
              <w:rPr>
                <w:sz w:val="18"/>
                <w:szCs w:val="18"/>
              </w:rPr>
            </w:pPr>
          </w:p>
        </w:tc>
        <w:tc>
          <w:tcPr>
            <w:tcW w:w="2664" w:type="dxa"/>
            <w:vAlign w:val="center"/>
          </w:tcPr>
          <w:p w14:paraId="14FB0AA2" w14:textId="77777777" w:rsidR="007D6BA7" w:rsidRPr="002F00A6" w:rsidRDefault="007D6BA7" w:rsidP="007D6BA7">
            <w:pPr>
              <w:contextualSpacing/>
              <w:rPr>
                <w:rFonts w:cstheme="minorHAnsi"/>
                <w:b/>
                <w:color w:val="002060"/>
                <w:sz w:val="18"/>
                <w:szCs w:val="18"/>
                <w:u w:val="single"/>
              </w:rPr>
            </w:pPr>
            <w:r w:rsidRPr="002F00A6">
              <w:rPr>
                <w:color w:val="000000" w:themeColor="text1"/>
                <w:sz w:val="18"/>
                <w:szCs w:val="18"/>
              </w:rPr>
              <w:t xml:space="preserve">B. </w:t>
            </w:r>
            <w:r>
              <w:rPr>
                <w:color w:val="000000" w:themeColor="text1"/>
                <w:sz w:val="18"/>
                <w:szCs w:val="18"/>
              </w:rPr>
              <w:t>Segunda Etapa</w:t>
            </w:r>
            <w:r w:rsidRPr="002F00A6">
              <w:rPr>
                <w:color w:val="000000" w:themeColor="text1"/>
                <w:sz w:val="18"/>
                <w:szCs w:val="18"/>
              </w:rPr>
              <w:t xml:space="preserve"> </w:t>
            </w:r>
          </w:p>
        </w:tc>
        <w:tc>
          <w:tcPr>
            <w:tcW w:w="5205" w:type="dxa"/>
            <w:vMerge/>
            <w:vAlign w:val="center"/>
          </w:tcPr>
          <w:p w14:paraId="7DD3AEFB" w14:textId="77777777" w:rsidR="007D6BA7" w:rsidRPr="002F00A6" w:rsidRDefault="007D6BA7" w:rsidP="007D6BA7">
            <w:pPr>
              <w:contextualSpacing/>
              <w:jc w:val="both"/>
              <w:rPr>
                <w:rFonts w:cstheme="minorHAnsi"/>
                <w:strike/>
                <w:sz w:val="18"/>
                <w:szCs w:val="18"/>
              </w:rPr>
            </w:pPr>
          </w:p>
        </w:tc>
        <w:tc>
          <w:tcPr>
            <w:tcW w:w="4143" w:type="dxa"/>
            <w:vMerge/>
            <w:vAlign w:val="center"/>
          </w:tcPr>
          <w:p w14:paraId="3CECD3FC" w14:textId="77777777" w:rsidR="007D6BA7" w:rsidRPr="002F00A6" w:rsidRDefault="007D6BA7" w:rsidP="007D6BA7">
            <w:pPr>
              <w:contextualSpacing/>
              <w:rPr>
                <w:sz w:val="18"/>
                <w:szCs w:val="18"/>
              </w:rPr>
            </w:pPr>
          </w:p>
        </w:tc>
      </w:tr>
      <w:tr w:rsidR="007D6BA7" w:rsidRPr="00247E0E" w14:paraId="4EAB3911" w14:textId="77777777" w:rsidTr="007D6BA7">
        <w:trPr>
          <w:trHeight w:val="261"/>
        </w:trPr>
        <w:tc>
          <w:tcPr>
            <w:tcW w:w="2613" w:type="dxa"/>
            <w:gridSpan w:val="2"/>
            <w:vMerge/>
            <w:vAlign w:val="center"/>
          </w:tcPr>
          <w:p w14:paraId="1BE9CB9A" w14:textId="77777777" w:rsidR="007D6BA7" w:rsidRPr="00247E0E" w:rsidRDefault="007D6BA7" w:rsidP="007D6BA7">
            <w:pPr>
              <w:contextualSpacing/>
              <w:rPr>
                <w:sz w:val="18"/>
                <w:szCs w:val="18"/>
              </w:rPr>
            </w:pPr>
          </w:p>
        </w:tc>
        <w:tc>
          <w:tcPr>
            <w:tcW w:w="798" w:type="dxa"/>
            <w:vMerge/>
            <w:vAlign w:val="center"/>
          </w:tcPr>
          <w:p w14:paraId="7334A00B" w14:textId="77777777" w:rsidR="007D6BA7" w:rsidRPr="002F00A6" w:rsidRDefault="007D6BA7" w:rsidP="007D6BA7">
            <w:pPr>
              <w:contextualSpacing/>
              <w:rPr>
                <w:sz w:val="18"/>
                <w:szCs w:val="18"/>
              </w:rPr>
            </w:pPr>
          </w:p>
        </w:tc>
        <w:tc>
          <w:tcPr>
            <w:tcW w:w="2664" w:type="dxa"/>
            <w:vAlign w:val="center"/>
          </w:tcPr>
          <w:p w14:paraId="44ECC2AD" w14:textId="77777777" w:rsidR="007D6BA7" w:rsidRPr="00B544CF" w:rsidRDefault="007D6BA7" w:rsidP="007D6BA7">
            <w:pPr>
              <w:contextualSpacing/>
              <w:rPr>
                <w:color w:val="000000" w:themeColor="text1"/>
                <w:sz w:val="18"/>
                <w:szCs w:val="18"/>
              </w:rPr>
            </w:pPr>
            <w:r w:rsidRPr="002F00A6">
              <w:rPr>
                <w:color w:val="000000" w:themeColor="text1"/>
                <w:sz w:val="18"/>
                <w:szCs w:val="18"/>
              </w:rPr>
              <w:t xml:space="preserve">C. </w:t>
            </w:r>
            <w:r>
              <w:rPr>
                <w:color w:val="000000" w:themeColor="text1"/>
                <w:sz w:val="18"/>
                <w:szCs w:val="18"/>
              </w:rPr>
              <w:t>Tercera Etapa</w:t>
            </w:r>
          </w:p>
        </w:tc>
        <w:tc>
          <w:tcPr>
            <w:tcW w:w="5205" w:type="dxa"/>
            <w:vMerge/>
            <w:vAlign w:val="center"/>
          </w:tcPr>
          <w:p w14:paraId="49F54A47" w14:textId="77777777" w:rsidR="007D6BA7" w:rsidRPr="00B544CF" w:rsidRDefault="007D6BA7" w:rsidP="007D6BA7">
            <w:pPr>
              <w:jc w:val="both"/>
              <w:rPr>
                <w:rFonts w:cstheme="minorHAnsi"/>
                <w:sz w:val="18"/>
                <w:szCs w:val="18"/>
              </w:rPr>
            </w:pPr>
          </w:p>
        </w:tc>
        <w:tc>
          <w:tcPr>
            <w:tcW w:w="4143" w:type="dxa"/>
            <w:vMerge/>
            <w:vAlign w:val="center"/>
          </w:tcPr>
          <w:p w14:paraId="622F610E" w14:textId="77777777" w:rsidR="007D6BA7" w:rsidRPr="00247E0E" w:rsidRDefault="007D6BA7" w:rsidP="007D6BA7">
            <w:pPr>
              <w:contextualSpacing/>
              <w:rPr>
                <w:sz w:val="18"/>
                <w:szCs w:val="18"/>
              </w:rPr>
            </w:pPr>
          </w:p>
        </w:tc>
      </w:tr>
      <w:tr w:rsidR="007D6BA7" w:rsidRPr="00247E0E" w14:paraId="380CAD04" w14:textId="77777777" w:rsidTr="007D6BA7">
        <w:trPr>
          <w:trHeight w:val="261"/>
        </w:trPr>
        <w:tc>
          <w:tcPr>
            <w:tcW w:w="2613" w:type="dxa"/>
            <w:gridSpan w:val="2"/>
            <w:vMerge/>
            <w:vAlign w:val="center"/>
          </w:tcPr>
          <w:p w14:paraId="19B918FF" w14:textId="77777777" w:rsidR="007D6BA7" w:rsidRPr="00247E0E" w:rsidRDefault="007D6BA7" w:rsidP="007D6BA7">
            <w:pPr>
              <w:contextualSpacing/>
              <w:rPr>
                <w:sz w:val="18"/>
                <w:szCs w:val="18"/>
              </w:rPr>
            </w:pPr>
          </w:p>
        </w:tc>
        <w:tc>
          <w:tcPr>
            <w:tcW w:w="798" w:type="dxa"/>
            <w:vMerge/>
            <w:vAlign w:val="center"/>
          </w:tcPr>
          <w:p w14:paraId="6D009D9D" w14:textId="77777777" w:rsidR="007D6BA7" w:rsidRPr="00247E0E" w:rsidRDefault="007D6BA7" w:rsidP="007D6BA7">
            <w:pPr>
              <w:contextualSpacing/>
              <w:rPr>
                <w:sz w:val="18"/>
                <w:szCs w:val="18"/>
              </w:rPr>
            </w:pPr>
          </w:p>
        </w:tc>
        <w:tc>
          <w:tcPr>
            <w:tcW w:w="2664" w:type="dxa"/>
            <w:vAlign w:val="center"/>
          </w:tcPr>
          <w:p w14:paraId="4BAB8BF7" w14:textId="77777777" w:rsidR="007D6BA7" w:rsidRPr="00247E0E" w:rsidRDefault="007D6BA7" w:rsidP="007D6BA7">
            <w:pPr>
              <w:contextualSpacing/>
              <w:rPr>
                <w:color w:val="000000" w:themeColor="text1"/>
                <w:sz w:val="18"/>
                <w:szCs w:val="18"/>
              </w:rPr>
            </w:pPr>
            <w:r w:rsidRPr="00247E0E">
              <w:rPr>
                <w:color w:val="000000" w:themeColor="text1"/>
                <w:sz w:val="18"/>
                <w:szCs w:val="18"/>
              </w:rPr>
              <w:t xml:space="preserve">D. </w:t>
            </w:r>
            <w:r>
              <w:rPr>
                <w:color w:val="000000" w:themeColor="text1"/>
                <w:sz w:val="18"/>
                <w:szCs w:val="18"/>
              </w:rPr>
              <w:t>Cuarta Etapa</w:t>
            </w:r>
            <w:r w:rsidRPr="00247E0E">
              <w:rPr>
                <w:color w:val="000000" w:themeColor="text1"/>
                <w:sz w:val="18"/>
                <w:szCs w:val="18"/>
              </w:rPr>
              <w:t xml:space="preserve">   </w:t>
            </w:r>
          </w:p>
        </w:tc>
        <w:tc>
          <w:tcPr>
            <w:tcW w:w="5205" w:type="dxa"/>
            <w:vMerge/>
            <w:vAlign w:val="center"/>
          </w:tcPr>
          <w:p w14:paraId="0F256D5B" w14:textId="77777777" w:rsidR="007D6BA7" w:rsidRPr="00474488" w:rsidRDefault="007D6BA7" w:rsidP="007D6BA7">
            <w:pPr>
              <w:pStyle w:val="Prrafodelista"/>
              <w:spacing w:line="240" w:lineRule="auto"/>
              <w:jc w:val="both"/>
              <w:rPr>
                <w:rFonts w:asciiTheme="minorHAnsi" w:hAnsiTheme="minorHAnsi" w:cstheme="minorHAnsi"/>
                <w:sz w:val="18"/>
                <w:szCs w:val="18"/>
                <w:lang w:val="es-CL"/>
              </w:rPr>
            </w:pPr>
          </w:p>
        </w:tc>
        <w:tc>
          <w:tcPr>
            <w:tcW w:w="4143" w:type="dxa"/>
            <w:vMerge/>
            <w:vAlign w:val="center"/>
          </w:tcPr>
          <w:p w14:paraId="29E101BE" w14:textId="77777777" w:rsidR="007D6BA7" w:rsidRPr="00247E0E" w:rsidRDefault="007D6BA7" w:rsidP="007D6BA7">
            <w:pPr>
              <w:contextualSpacing/>
              <w:rPr>
                <w:sz w:val="18"/>
                <w:szCs w:val="18"/>
              </w:rPr>
            </w:pPr>
          </w:p>
        </w:tc>
      </w:tr>
    </w:tbl>
    <w:p w14:paraId="4CFDFBA0" w14:textId="1EAB04C7" w:rsidR="00BC1CE4" w:rsidRDefault="00BC1CE4" w:rsidP="005C1E67">
      <w:pPr>
        <w:rPr>
          <w:lang w:val="es-ES_tradnl"/>
        </w:rPr>
        <w:sectPr w:rsidR="00BC1CE4" w:rsidSect="00CD45BC">
          <w:pgSz w:w="18722" w:h="12242" w:orient="landscape" w:code="41"/>
          <w:pgMar w:top="1701" w:right="1418" w:bottom="1701" w:left="1418" w:header="709" w:footer="709" w:gutter="0"/>
          <w:cols w:space="708"/>
          <w:docGrid w:linePitch="360"/>
        </w:sectPr>
      </w:pPr>
    </w:p>
    <w:p w14:paraId="698F8281" w14:textId="244E7154" w:rsidR="00ED2855" w:rsidRPr="008D5094" w:rsidRDefault="00ED2855" w:rsidP="00ED2855">
      <w:pPr>
        <w:pStyle w:val="Ttulo3"/>
        <w:spacing w:after="240" w:line="240" w:lineRule="auto"/>
        <w:rPr>
          <w:rFonts w:asciiTheme="minorHAnsi" w:hAnsiTheme="minorHAnsi"/>
          <w:color w:val="auto"/>
        </w:rPr>
      </w:pPr>
      <w:bookmarkStart w:id="25" w:name="_Toc126665948"/>
      <w:r w:rsidRPr="008D5094">
        <w:rPr>
          <w:rFonts w:asciiTheme="minorHAnsi" w:hAnsiTheme="minorHAnsi"/>
          <w:color w:val="auto"/>
        </w:rPr>
        <w:t xml:space="preserve">4.2 </w:t>
      </w:r>
      <w:r w:rsidR="008D5094" w:rsidRPr="008D5094">
        <w:rPr>
          <w:rFonts w:asciiTheme="minorHAnsi" w:hAnsiTheme="minorHAnsi"/>
          <w:color w:val="auto"/>
        </w:rPr>
        <w:t>TOPOGRAFÍA Y MECÁNICA DE SUELO</w:t>
      </w:r>
      <w:bookmarkEnd w:id="25"/>
    </w:p>
    <w:p w14:paraId="418E700C" w14:textId="60E6D9F6" w:rsidR="00ED2855" w:rsidRPr="00247E0E" w:rsidRDefault="00ED2855" w:rsidP="00ED2855">
      <w:pPr>
        <w:spacing w:line="240" w:lineRule="auto"/>
        <w:jc w:val="both"/>
      </w:pPr>
      <w:r w:rsidRPr="00247E0E">
        <w:t>La realización de la Topografía y Mecánica de suelo se REALIZARÁ en coordinación con el equipo SEREMI Regional de Vivienda y Urbanismo y el equipo SERVIU, de acuerdo a la estrategia regional. Podrá iniciarse desde el comienzo de</w:t>
      </w:r>
      <w:r w:rsidR="00E21D51">
        <w:t>l Estudio Básico</w:t>
      </w:r>
      <w:r w:rsidRPr="00247E0E">
        <w:t xml:space="preserve"> </w:t>
      </w:r>
      <w:r w:rsidR="00E21D51">
        <w:t>y</w:t>
      </w:r>
      <w:r w:rsidRPr="00247E0E">
        <w:t xml:space="preserve"> </w:t>
      </w:r>
      <w:r w:rsidR="00E21D51">
        <w:t>deberá estar aprobado previo a la entrega de la Etapa 1 al Informe #5, ya que en dicho informe debe presentarse.</w:t>
      </w:r>
    </w:p>
    <w:p w14:paraId="106D4664" w14:textId="77777777" w:rsidR="00ED2855" w:rsidRPr="00247E0E" w:rsidRDefault="00ED2855" w:rsidP="00ED2855">
      <w:pPr>
        <w:spacing w:after="0" w:line="240" w:lineRule="auto"/>
      </w:pPr>
      <w:r w:rsidRPr="00247E0E">
        <w:t xml:space="preserve"> </w:t>
      </w:r>
    </w:p>
    <w:tbl>
      <w:tblPr>
        <w:tblStyle w:val="Tablaconcuadrcula"/>
        <w:tblW w:w="8835" w:type="dxa"/>
        <w:tblLook w:val="04A0" w:firstRow="1" w:lastRow="0" w:firstColumn="1" w:lastColumn="0" w:noHBand="0" w:noVBand="1"/>
      </w:tblPr>
      <w:tblGrid>
        <w:gridCol w:w="1838"/>
        <w:gridCol w:w="4820"/>
        <w:gridCol w:w="2177"/>
      </w:tblGrid>
      <w:tr w:rsidR="00ED2855" w:rsidRPr="00247E0E" w14:paraId="3894B07A" w14:textId="77777777" w:rsidTr="00F55B4F">
        <w:trPr>
          <w:trHeight w:val="66"/>
        </w:trPr>
        <w:tc>
          <w:tcPr>
            <w:tcW w:w="1838" w:type="dxa"/>
            <w:shd w:val="clear" w:color="auto" w:fill="0070C0"/>
          </w:tcPr>
          <w:p w14:paraId="4B322F7D" w14:textId="77777777" w:rsidR="00ED2855" w:rsidRPr="00247E0E" w:rsidRDefault="00ED2855" w:rsidP="00F55B4F">
            <w:pPr>
              <w:rPr>
                <w:b/>
                <w:color w:val="FFFFFF" w:themeColor="background1"/>
              </w:rPr>
            </w:pPr>
            <w:r w:rsidRPr="00247E0E">
              <w:rPr>
                <w:b/>
                <w:color w:val="FFFFFF" w:themeColor="background1"/>
                <w:sz w:val="18"/>
                <w:szCs w:val="18"/>
              </w:rPr>
              <w:t>PRODUCTO</w:t>
            </w:r>
          </w:p>
        </w:tc>
        <w:tc>
          <w:tcPr>
            <w:tcW w:w="4820" w:type="dxa"/>
            <w:shd w:val="clear" w:color="auto" w:fill="0070C0"/>
          </w:tcPr>
          <w:p w14:paraId="5F549AFC" w14:textId="77777777" w:rsidR="00ED2855" w:rsidRPr="00247E0E" w:rsidRDefault="00ED2855" w:rsidP="00F55B4F">
            <w:pPr>
              <w:rPr>
                <w:b/>
                <w:color w:val="FFFFFF" w:themeColor="background1"/>
                <w:sz w:val="18"/>
                <w:szCs w:val="18"/>
              </w:rPr>
            </w:pPr>
            <w:r w:rsidRPr="00247E0E">
              <w:rPr>
                <w:b/>
                <w:color w:val="FFFFFF" w:themeColor="background1"/>
                <w:sz w:val="18"/>
                <w:szCs w:val="18"/>
              </w:rPr>
              <w:t>ACTIVIDADES</w:t>
            </w:r>
          </w:p>
        </w:tc>
        <w:tc>
          <w:tcPr>
            <w:tcW w:w="2177" w:type="dxa"/>
            <w:shd w:val="clear" w:color="auto" w:fill="0070C0"/>
          </w:tcPr>
          <w:p w14:paraId="4BCAA7D0" w14:textId="77777777" w:rsidR="00ED2855" w:rsidRPr="00247E0E" w:rsidRDefault="00ED2855" w:rsidP="00F55B4F">
            <w:pPr>
              <w:rPr>
                <w:b/>
                <w:color w:val="FFFFFF" w:themeColor="background1"/>
                <w:sz w:val="18"/>
                <w:szCs w:val="18"/>
              </w:rPr>
            </w:pPr>
            <w:r w:rsidRPr="00247E0E">
              <w:rPr>
                <w:b/>
                <w:color w:val="FFFFFF" w:themeColor="background1"/>
                <w:sz w:val="18"/>
                <w:szCs w:val="18"/>
              </w:rPr>
              <w:t>MEDIO VERIFICADOR</w:t>
            </w:r>
          </w:p>
        </w:tc>
      </w:tr>
      <w:tr w:rsidR="00ED2855" w:rsidRPr="00247E0E" w14:paraId="020BD934" w14:textId="77777777" w:rsidTr="00F55B4F">
        <w:trPr>
          <w:trHeight w:val="426"/>
        </w:trPr>
        <w:tc>
          <w:tcPr>
            <w:tcW w:w="1838" w:type="dxa"/>
            <w:vAlign w:val="center"/>
          </w:tcPr>
          <w:p w14:paraId="3B4310F6" w14:textId="77777777" w:rsidR="00ED2855" w:rsidRPr="00247E0E" w:rsidRDefault="00ED2855" w:rsidP="00F55B4F">
            <w:pPr>
              <w:rPr>
                <w:color w:val="000000" w:themeColor="text1"/>
                <w:sz w:val="18"/>
                <w:szCs w:val="18"/>
              </w:rPr>
            </w:pPr>
            <w:r w:rsidRPr="00247E0E">
              <w:rPr>
                <w:color w:val="000000" w:themeColor="text1"/>
                <w:sz w:val="18"/>
                <w:szCs w:val="18"/>
              </w:rPr>
              <w:t>Topografía y Mecánica de suelo</w:t>
            </w:r>
          </w:p>
        </w:tc>
        <w:tc>
          <w:tcPr>
            <w:tcW w:w="4820" w:type="dxa"/>
            <w:vAlign w:val="center"/>
          </w:tcPr>
          <w:p w14:paraId="16EE82A3" w14:textId="77777777" w:rsidR="00ED2855" w:rsidRPr="00247E0E" w:rsidRDefault="00ED2855" w:rsidP="00F55B4F">
            <w:pPr>
              <w:contextualSpacing/>
              <w:rPr>
                <w:color w:val="000000" w:themeColor="text1"/>
                <w:sz w:val="18"/>
                <w:szCs w:val="18"/>
              </w:rPr>
            </w:pPr>
          </w:p>
          <w:p w14:paraId="571675D0" w14:textId="77777777" w:rsidR="00ED2855" w:rsidRPr="00247E0E" w:rsidRDefault="00ED2855" w:rsidP="00F55B4F">
            <w:pPr>
              <w:contextualSpacing/>
              <w:rPr>
                <w:color w:val="000000" w:themeColor="text1"/>
                <w:sz w:val="18"/>
                <w:szCs w:val="18"/>
              </w:rPr>
            </w:pPr>
            <w:r w:rsidRPr="00247E0E">
              <w:rPr>
                <w:color w:val="000000" w:themeColor="text1"/>
                <w:sz w:val="18"/>
                <w:szCs w:val="18"/>
              </w:rPr>
              <w:t xml:space="preserve">Topografía y Mecánica de suelo: </w:t>
            </w:r>
          </w:p>
          <w:p w14:paraId="13B29B29" w14:textId="77777777" w:rsidR="00ED2855" w:rsidRPr="00247E0E" w:rsidRDefault="00ED2855" w:rsidP="00F55B4F">
            <w:pPr>
              <w:contextualSpacing/>
              <w:rPr>
                <w:color w:val="000000" w:themeColor="text1"/>
                <w:sz w:val="18"/>
                <w:szCs w:val="18"/>
              </w:rPr>
            </w:pPr>
            <w:r w:rsidRPr="00247E0E">
              <w:rPr>
                <w:color w:val="000000" w:themeColor="text1"/>
                <w:sz w:val="18"/>
                <w:szCs w:val="18"/>
              </w:rPr>
              <w:t>1. Levantamiento topográfico</w:t>
            </w:r>
          </w:p>
          <w:p w14:paraId="45F72B44" w14:textId="77777777" w:rsidR="00ED2855" w:rsidRPr="00247E0E" w:rsidRDefault="00ED2855" w:rsidP="00F55B4F">
            <w:pPr>
              <w:contextualSpacing/>
              <w:rPr>
                <w:color w:val="000000" w:themeColor="text1"/>
                <w:sz w:val="18"/>
                <w:szCs w:val="18"/>
              </w:rPr>
            </w:pPr>
            <w:r w:rsidRPr="00247E0E">
              <w:rPr>
                <w:color w:val="000000" w:themeColor="text1"/>
                <w:sz w:val="18"/>
                <w:szCs w:val="18"/>
              </w:rPr>
              <w:t>2. Mecánica de suelo:</w:t>
            </w:r>
          </w:p>
          <w:p w14:paraId="3643B276" w14:textId="77777777" w:rsidR="00ED2855" w:rsidRPr="00247E0E" w:rsidRDefault="00ED2855" w:rsidP="00F55B4F">
            <w:pPr>
              <w:numPr>
                <w:ilvl w:val="0"/>
                <w:numId w:val="10"/>
              </w:numPr>
              <w:ind w:left="994" w:hanging="142"/>
              <w:contextualSpacing/>
              <w:rPr>
                <w:color w:val="000000" w:themeColor="text1"/>
                <w:sz w:val="18"/>
                <w:szCs w:val="18"/>
              </w:rPr>
            </w:pPr>
            <w:r w:rsidRPr="00247E0E">
              <w:rPr>
                <w:color w:val="000000" w:themeColor="text1"/>
                <w:sz w:val="18"/>
                <w:szCs w:val="18"/>
              </w:rPr>
              <w:t>Exploración de suelos</w:t>
            </w:r>
          </w:p>
          <w:p w14:paraId="5E221BC7" w14:textId="77777777" w:rsidR="00ED2855" w:rsidRPr="00247E0E" w:rsidRDefault="00ED2855" w:rsidP="00F55B4F">
            <w:pPr>
              <w:numPr>
                <w:ilvl w:val="0"/>
                <w:numId w:val="10"/>
              </w:numPr>
              <w:ind w:left="994" w:hanging="142"/>
              <w:contextualSpacing/>
              <w:rPr>
                <w:color w:val="000000" w:themeColor="text1"/>
                <w:sz w:val="18"/>
                <w:szCs w:val="18"/>
              </w:rPr>
            </w:pPr>
            <w:r w:rsidRPr="00247E0E">
              <w:rPr>
                <w:color w:val="000000" w:themeColor="text1"/>
                <w:sz w:val="18"/>
                <w:szCs w:val="18"/>
              </w:rPr>
              <w:t xml:space="preserve">Información de mecánica de suelos </w:t>
            </w:r>
          </w:p>
          <w:p w14:paraId="5D9082FF" w14:textId="77777777" w:rsidR="00ED2855" w:rsidRPr="00247E0E" w:rsidRDefault="00ED2855" w:rsidP="00F55B4F">
            <w:pPr>
              <w:contextualSpacing/>
              <w:rPr>
                <w:color w:val="000000" w:themeColor="text1"/>
                <w:sz w:val="18"/>
                <w:szCs w:val="18"/>
              </w:rPr>
            </w:pPr>
            <w:r w:rsidRPr="00247E0E">
              <w:rPr>
                <w:color w:val="000000" w:themeColor="text1"/>
                <w:sz w:val="18"/>
                <w:szCs w:val="18"/>
              </w:rPr>
              <w:t xml:space="preserve">3. Sistematización de la información </w:t>
            </w:r>
          </w:p>
          <w:p w14:paraId="0BFE6B73" w14:textId="77777777" w:rsidR="00ED2855" w:rsidRPr="00247E0E" w:rsidRDefault="00ED2855" w:rsidP="00F55B4F">
            <w:pPr>
              <w:rPr>
                <w:color w:val="000000" w:themeColor="text1"/>
                <w:sz w:val="18"/>
                <w:szCs w:val="18"/>
              </w:rPr>
            </w:pPr>
            <w:r w:rsidRPr="00247E0E">
              <w:rPr>
                <w:color w:val="000000" w:themeColor="text1"/>
                <w:sz w:val="18"/>
                <w:szCs w:val="18"/>
              </w:rPr>
              <w:t>4. Certificaciones por parte de laboratorios reconocidos</w:t>
            </w:r>
          </w:p>
          <w:p w14:paraId="3A6CC317" w14:textId="77777777" w:rsidR="00ED2855" w:rsidRPr="00247E0E" w:rsidRDefault="00ED2855" w:rsidP="00F55B4F">
            <w:pPr>
              <w:rPr>
                <w:color w:val="000000" w:themeColor="text1"/>
                <w:sz w:val="18"/>
                <w:szCs w:val="18"/>
              </w:rPr>
            </w:pPr>
          </w:p>
        </w:tc>
        <w:tc>
          <w:tcPr>
            <w:tcW w:w="2177" w:type="dxa"/>
            <w:vAlign w:val="center"/>
          </w:tcPr>
          <w:p w14:paraId="7985188D" w14:textId="77777777" w:rsidR="00ED2855" w:rsidRPr="00247E0E" w:rsidRDefault="00ED2855" w:rsidP="00F55B4F">
            <w:r w:rsidRPr="00247E0E">
              <w:rPr>
                <w:color w:val="000000" w:themeColor="text1"/>
                <w:sz w:val="18"/>
                <w:szCs w:val="18"/>
              </w:rPr>
              <w:t>Informe de levantamiento topográficos de las obras correspondientes.</w:t>
            </w:r>
          </w:p>
        </w:tc>
      </w:tr>
    </w:tbl>
    <w:p w14:paraId="1B985CA9" w14:textId="77777777" w:rsidR="00ED2855" w:rsidRPr="00247E0E" w:rsidRDefault="00ED2855" w:rsidP="00ED2855">
      <w:pPr>
        <w:spacing w:after="0" w:line="240" w:lineRule="auto"/>
      </w:pPr>
    </w:p>
    <w:p w14:paraId="5A35E285" w14:textId="046E5620" w:rsidR="00ED2855" w:rsidRPr="00703271" w:rsidRDefault="008D797D" w:rsidP="00703271">
      <w:pPr>
        <w:pStyle w:val="Ttulo2"/>
        <w:spacing w:before="40" w:after="240" w:line="240" w:lineRule="auto"/>
        <w:rPr>
          <w:rFonts w:asciiTheme="minorHAnsi" w:hAnsiTheme="minorHAnsi"/>
          <w:color w:val="auto"/>
          <w:sz w:val="22"/>
          <w:szCs w:val="22"/>
        </w:rPr>
      </w:pPr>
      <w:bookmarkStart w:id="26" w:name="_Toc126665950"/>
      <w:r>
        <w:rPr>
          <w:rFonts w:asciiTheme="minorHAnsi" w:hAnsiTheme="minorHAnsi"/>
          <w:color w:val="auto"/>
          <w:sz w:val="22"/>
          <w:szCs w:val="22"/>
        </w:rPr>
        <w:t>5</w:t>
      </w:r>
      <w:r w:rsidR="00EE7CC8" w:rsidRPr="00703271">
        <w:rPr>
          <w:rFonts w:asciiTheme="minorHAnsi" w:hAnsiTheme="minorHAnsi"/>
          <w:color w:val="auto"/>
          <w:sz w:val="22"/>
          <w:szCs w:val="22"/>
        </w:rPr>
        <w:t>.</w:t>
      </w:r>
      <w:r w:rsidR="00ED2855" w:rsidRPr="00703271">
        <w:rPr>
          <w:rFonts w:asciiTheme="minorHAnsi" w:hAnsiTheme="minorHAnsi"/>
          <w:color w:val="auto"/>
          <w:sz w:val="22"/>
          <w:szCs w:val="22"/>
        </w:rPr>
        <w:t>DETALLE DE LOS INFORMES</w:t>
      </w:r>
      <w:bookmarkEnd w:id="26"/>
      <w:r w:rsidR="00ED2855" w:rsidRPr="00703271">
        <w:rPr>
          <w:rFonts w:asciiTheme="minorHAnsi" w:hAnsiTheme="minorHAnsi"/>
          <w:color w:val="auto"/>
          <w:sz w:val="22"/>
          <w:szCs w:val="22"/>
        </w:rPr>
        <w:t xml:space="preserve"> </w:t>
      </w:r>
    </w:p>
    <w:p w14:paraId="3938B36A" w14:textId="3ACBCE43" w:rsidR="00311892" w:rsidRPr="00247E0E" w:rsidRDefault="00ED2855" w:rsidP="00ED2855">
      <w:pPr>
        <w:spacing w:line="240" w:lineRule="auto"/>
        <w:jc w:val="both"/>
      </w:pPr>
      <w:r w:rsidRPr="00247E0E">
        <w:t>Para todo proceso de participación, los subproductos asociados a cada informe deberán para su realización, adoptar las estrategias</w:t>
      </w:r>
      <w:r>
        <w:t xml:space="preserve"> y metodologías</w:t>
      </w:r>
      <w:r w:rsidRPr="00247E0E">
        <w:t xml:space="preserve"> de participación remota necesarias en el contexto de emergencia sanitaria a causa del Covid-19</w:t>
      </w:r>
      <w:r>
        <w:t xml:space="preserve"> u otro</w:t>
      </w:r>
      <w:r w:rsidRPr="00247E0E">
        <w:t>, vale decir, el uso de plataformas virtuales, reuniones en línea, consultas virtuales, entre otros medios que aseguren y promuevan la participación vecinal. (según Ord N°193 SIAC sobre Orientaciones para implementación de instancias de participación ciudadana en la actual emergencia sanitaria)</w:t>
      </w:r>
      <w:r>
        <w:t>.</w:t>
      </w:r>
    </w:p>
    <w:p w14:paraId="3CD5CEAB" w14:textId="6653DCB8" w:rsidR="006F6DCE" w:rsidRPr="00E21D51" w:rsidRDefault="00CA7F6F" w:rsidP="00E21D51">
      <w:pPr>
        <w:pStyle w:val="Ttulo3"/>
        <w:rPr>
          <w:rFonts w:asciiTheme="minorHAnsi" w:hAnsiTheme="minorHAnsi"/>
          <w:color w:val="auto"/>
        </w:rPr>
      </w:pPr>
      <w:r>
        <w:rPr>
          <w:rFonts w:asciiTheme="minorHAnsi" w:hAnsiTheme="minorHAnsi"/>
          <w:color w:val="auto"/>
        </w:rPr>
        <w:t>5</w:t>
      </w:r>
      <w:r w:rsidRPr="00703271">
        <w:rPr>
          <w:rFonts w:asciiTheme="minorHAnsi" w:hAnsiTheme="minorHAnsi"/>
          <w:color w:val="auto"/>
        </w:rPr>
        <w:t xml:space="preserve">.1 </w:t>
      </w:r>
      <w:r>
        <w:rPr>
          <w:rFonts w:asciiTheme="minorHAnsi" w:hAnsiTheme="minorHAnsi"/>
          <w:color w:val="auto"/>
        </w:rPr>
        <w:t>I</w:t>
      </w:r>
      <w:r w:rsidRPr="00703271">
        <w:rPr>
          <w:rFonts w:asciiTheme="minorHAnsi" w:hAnsiTheme="minorHAnsi"/>
          <w:color w:val="auto"/>
        </w:rPr>
        <w:t xml:space="preserve">NFORME # 1 </w:t>
      </w:r>
      <w:r>
        <w:rPr>
          <w:rFonts w:asciiTheme="minorHAnsi" w:hAnsiTheme="minorHAnsi"/>
          <w:color w:val="auto"/>
        </w:rPr>
        <w:t>A</w:t>
      </w:r>
      <w:r w:rsidRPr="00703271">
        <w:rPr>
          <w:rFonts w:asciiTheme="minorHAnsi" w:hAnsiTheme="minorHAnsi"/>
          <w:color w:val="auto"/>
        </w:rPr>
        <w:t xml:space="preserve">JUSTE </w:t>
      </w:r>
      <w:r>
        <w:rPr>
          <w:rFonts w:asciiTheme="minorHAnsi" w:hAnsiTheme="minorHAnsi"/>
          <w:color w:val="auto"/>
        </w:rPr>
        <w:t>M</w:t>
      </w:r>
      <w:r w:rsidRPr="00703271">
        <w:rPr>
          <w:rFonts w:asciiTheme="minorHAnsi" w:hAnsiTheme="minorHAnsi"/>
          <w:color w:val="auto"/>
        </w:rPr>
        <w:t>ETODOLÓGICO</w:t>
      </w:r>
      <w:r>
        <w:rPr>
          <w:rFonts w:asciiTheme="minorHAnsi" w:hAnsiTheme="minorHAnsi"/>
          <w:color w:val="auto"/>
        </w:rPr>
        <w:t xml:space="preserve"> Y CARTA GANTT:</w:t>
      </w:r>
      <w:r w:rsidRPr="00703271">
        <w:rPr>
          <w:rFonts w:asciiTheme="minorHAnsi" w:hAnsiTheme="minorHAnsi"/>
          <w:color w:val="auto"/>
        </w:rPr>
        <w:t xml:space="preserve">      </w:t>
      </w:r>
    </w:p>
    <w:p w14:paraId="39019849" w14:textId="14F2ACA4" w:rsidR="00ED2855" w:rsidRDefault="00ED2855" w:rsidP="00ED2855">
      <w:pPr>
        <w:spacing w:line="240" w:lineRule="auto"/>
        <w:jc w:val="both"/>
      </w:pPr>
      <w:r>
        <w:t>De acuerdo con la estructura metodológica presentada en el cuadro de productos que fija los productos del Estudio Básico, a continuación, se presentan los objetivos estratégicos del 1° informe llamado Ajuste Metodológico:</w:t>
      </w:r>
    </w:p>
    <w:p w14:paraId="0D3C0057" w14:textId="55A4E99B" w:rsidR="00ED2855" w:rsidRDefault="00ED2855" w:rsidP="00ED2855">
      <w:pPr>
        <w:pStyle w:val="paragraph"/>
        <w:numPr>
          <w:ilvl w:val="0"/>
          <w:numId w:val="58"/>
        </w:numPr>
        <w:spacing w:before="0" w:beforeAutospacing="0" w:after="0" w:afterAutospacing="0"/>
        <w:jc w:val="both"/>
        <w:textAlignment w:val="baseline"/>
        <w:rPr>
          <w:rFonts w:asciiTheme="minorHAnsi" w:hAnsiTheme="minorHAnsi" w:cstheme="minorHAnsi"/>
          <w:sz w:val="22"/>
          <w:szCs w:val="22"/>
        </w:rPr>
      </w:pPr>
      <w:r w:rsidRPr="005467F0">
        <w:rPr>
          <w:rStyle w:val="normaltextrun"/>
          <w:rFonts w:asciiTheme="minorHAnsi" w:hAnsiTheme="minorHAnsi" w:cstheme="minorHAnsi"/>
          <w:sz w:val="22"/>
          <w:szCs w:val="22"/>
        </w:rPr>
        <w:t>Guiar el proceso metodológico a través de una planificación estratégica, que permita operacionalizar el trabajo de los equipos (Seremi, Consultora, Municipalidad y equipos de barrio).</w:t>
      </w:r>
      <w:r w:rsidRPr="005467F0">
        <w:rPr>
          <w:rStyle w:val="eop"/>
          <w:rFonts w:asciiTheme="minorHAnsi" w:hAnsiTheme="minorHAnsi" w:cstheme="minorHAnsi"/>
          <w:sz w:val="22"/>
          <w:szCs w:val="22"/>
        </w:rPr>
        <w:t> </w:t>
      </w:r>
    </w:p>
    <w:p w14:paraId="51E5B896" w14:textId="4B912278" w:rsidR="00ED2855" w:rsidRDefault="00ED2855" w:rsidP="00ED2855">
      <w:pPr>
        <w:pStyle w:val="paragraph"/>
        <w:numPr>
          <w:ilvl w:val="0"/>
          <w:numId w:val="58"/>
        </w:numPr>
        <w:spacing w:before="0" w:beforeAutospacing="0" w:after="0" w:afterAutospacing="0"/>
        <w:jc w:val="both"/>
        <w:textAlignment w:val="baseline"/>
        <w:rPr>
          <w:rFonts w:asciiTheme="minorHAnsi" w:hAnsiTheme="minorHAnsi" w:cstheme="minorHAnsi"/>
          <w:sz w:val="22"/>
          <w:szCs w:val="22"/>
        </w:rPr>
      </w:pPr>
      <w:r w:rsidRPr="005467F0">
        <w:rPr>
          <w:rStyle w:val="normaltextrun"/>
          <w:rFonts w:asciiTheme="minorHAnsi" w:hAnsiTheme="minorHAnsi" w:cstheme="minorHAnsi"/>
          <w:sz w:val="22"/>
          <w:szCs w:val="22"/>
        </w:rPr>
        <w:t>Potenciar a través de la definición roles y organigrama</w:t>
      </w:r>
      <w:r w:rsidR="00755321">
        <w:rPr>
          <w:rStyle w:val="normaltextrun"/>
          <w:rFonts w:asciiTheme="minorHAnsi" w:hAnsiTheme="minorHAnsi" w:cstheme="minorHAnsi"/>
          <w:sz w:val="22"/>
          <w:szCs w:val="22"/>
        </w:rPr>
        <w:t>,</w:t>
      </w:r>
      <w:r w:rsidRPr="005467F0">
        <w:rPr>
          <w:rStyle w:val="normaltextrun"/>
          <w:rFonts w:asciiTheme="minorHAnsi" w:hAnsiTheme="minorHAnsi" w:cstheme="minorHAnsi"/>
          <w:sz w:val="22"/>
          <w:szCs w:val="22"/>
        </w:rPr>
        <w:t xml:space="preserve"> el trabajo colaborativo y compromisos entre los equipos, permitiendo generar pertinencia en la metodología, estructura operacional y presupuestaria.</w:t>
      </w:r>
      <w:r w:rsidRPr="005467F0">
        <w:rPr>
          <w:rStyle w:val="eop"/>
          <w:rFonts w:asciiTheme="minorHAnsi" w:hAnsiTheme="minorHAnsi" w:cstheme="minorHAnsi"/>
          <w:sz w:val="22"/>
          <w:szCs w:val="22"/>
        </w:rPr>
        <w:t> </w:t>
      </w:r>
    </w:p>
    <w:p w14:paraId="74E7280F" w14:textId="0556A05F" w:rsidR="00ED2855" w:rsidRDefault="00ED2855" w:rsidP="00ED2855">
      <w:pPr>
        <w:pStyle w:val="paragraph"/>
        <w:numPr>
          <w:ilvl w:val="0"/>
          <w:numId w:val="58"/>
        </w:numPr>
        <w:spacing w:before="0" w:beforeAutospacing="0" w:after="0" w:afterAutospacing="0"/>
        <w:jc w:val="both"/>
        <w:textAlignment w:val="baseline"/>
        <w:rPr>
          <w:rStyle w:val="eop"/>
          <w:rFonts w:asciiTheme="minorHAnsi" w:hAnsiTheme="minorHAnsi" w:cstheme="minorHAnsi"/>
          <w:sz w:val="22"/>
          <w:szCs w:val="22"/>
        </w:rPr>
      </w:pPr>
      <w:r w:rsidRPr="005467F0">
        <w:rPr>
          <w:rStyle w:val="normaltextrun"/>
          <w:rFonts w:asciiTheme="minorHAnsi" w:hAnsiTheme="minorHAnsi" w:cstheme="minorHAnsi"/>
          <w:sz w:val="22"/>
          <w:szCs w:val="22"/>
        </w:rPr>
        <w:t>Ordenar cronológicamente los productos en tiempos y plazos de acuerdo con los TD</w:t>
      </w:r>
      <w:r w:rsidR="00755321">
        <w:rPr>
          <w:rStyle w:val="normaltextrun"/>
          <w:rFonts w:asciiTheme="minorHAnsi" w:hAnsiTheme="minorHAnsi" w:cstheme="minorHAnsi"/>
          <w:sz w:val="22"/>
          <w:szCs w:val="22"/>
        </w:rPr>
        <w:t>R</w:t>
      </w:r>
      <w:r w:rsidRPr="005467F0">
        <w:rPr>
          <w:rStyle w:val="normaltextrun"/>
          <w:rFonts w:asciiTheme="minorHAnsi" w:hAnsiTheme="minorHAnsi" w:cstheme="minorHAnsi"/>
          <w:sz w:val="22"/>
          <w:szCs w:val="22"/>
        </w:rPr>
        <w:t xml:space="preserve"> y Convenios de Implementación, proceso que se deberá revisar constantemente durante toda la fase I.</w:t>
      </w:r>
      <w:r w:rsidRPr="005467F0">
        <w:rPr>
          <w:rStyle w:val="eop"/>
          <w:rFonts w:asciiTheme="minorHAnsi" w:hAnsiTheme="minorHAnsi" w:cstheme="minorHAnsi"/>
          <w:sz w:val="22"/>
          <w:szCs w:val="22"/>
        </w:rPr>
        <w:t> </w:t>
      </w:r>
    </w:p>
    <w:p w14:paraId="67530635" w14:textId="77777777" w:rsidR="003E1853" w:rsidRPr="00B40A46" w:rsidRDefault="003E1853" w:rsidP="003E1853">
      <w:pPr>
        <w:pStyle w:val="paragraph"/>
        <w:spacing w:before="0" w:beforeAutospacing="0" w:after="0" w:afterAutospacing="0"/>
        <w:ind w:left="720"/>
        <w:jc w:val="both"/>
        <w:textAlignment w:val="baseline"/>
        <w:rPr>
          <w:rFonts w:asciiTheme="minorHAnsi" w:hAnsiTheme="minorHAnsi" w:cstheme="minorHAnsi"/>
          <w:sz w:val="22"/>
          <w:szCs w:val="22"/>
        </w:rPr>
      </w:pPr>
    </w:p>
    <w:p w14:paraId="62F8B1EC" w14:textId="7501B16A" w:rsidR="00ED2855" w:rsidRDefault="00ED2855" w:rsidP="00ED2855">
      <w:pPr>
        <w:spacing w:line="240" w:lineRule="auto"/>
        <w:jc w:val="both"/>
      </w:pPr>
      <w:r w:rsidRPr="00247E0E">
        <w:t>Una vez seleccionada la propuesta, la contraparte realizará una reunión para definir la forma de trabajo con la consultora y tomar acuerdos respecto a la propuesta presentada por ésta</w:t>
      </w:r>
      <w:r>
        <w:t>, para ello será necesario coordina</w:t>
      </w:r>
      <w:r w:rsidR="00C72A61">
        <w:t>r</w:t>
      </w:r>
      <w:r>
        <w:t xml:space="preserve"> la participación de la Contraparte Municipal, Equipos de barrio (si ya están trabajando en el barrio, equipo de la Seremi, liderado por la o el Secretario Técnico Regional</w:t>
      </w:r>
      <w:r w:rsidR="00C72A61">
        <w:t>)</w:t>
      </w:r>
      <w:r w:rsidRPr="00247E0E">
        <w:t xml:space="preserve">. </w:t>
      </w:r>
    </w:p>
    <w:p w14:paraId="79CE88EB" w14:textId="77777777" w:rsidR="00ED2855" w:rsidRDefault="00ED2855" w:rsidP="00ED2855">
      <w:pPr>
        <w:spacing w:line="240" w:lineRule="auto"/>
        <w:jc w:val="both"/>
      </w:pPr>
      <w:r w:rsidRPr="00247E0E">
        <w:t>Posterior a dicha reunión de inicio del estudio, el consultor deberá desarrollar el informe N° 1, con los ajustes metodológicos presentados en la propuesta de licitación, incorporando cada uno de los acuerdos establecidos con la contraparte.</w:t>
      </w:r>
    </w:p>
    <w:p w14:paraId="03678594" w14:textId="5EE81F01" w:rsidR="00ED2855" w:rsidRDefault="00ED2855" w:rsidP="00ED2855">
      <w:pPr>
        <w:spacing w:line="240" w:lineRule="auto"/>
        <w:jc w:val="both"/>
      </w:pPr>
      <w:r>
        <w:t xml:space="preserve">En este informe, se deberán definir </w:t>
      </w:r>
      <w:r w:rsidR="00C72A61">
        <w:t>:</w:t>
      </w:r>
    </w:p>
    <w:p w14:paraId="357C28F4" w14:textId="77777777" w:rsidR="00ED2855" w:rsidRPr="00F56CA1" w:rsidRDefault="00ED2855" w:rsidP="00ED2855">
      <w:pPr>
        <w:pStyle w:val="Prrafodelista"/>
        <w:numPr>
          <w:ilvl w:val="0"/>
          <w:numId w:val="13"/>
        </w:numPr>
        <w:spacing w:line="240" w:lineRule="auto"/>
        <w:ind w:left="357" w:hanging="357"/>
        <w:jc w:val="both"/>
        <w:rPr>
          <w:rFonts w:asciiTheme="minorHAnsi" w:hAnsiTheme="minorHAnsi" w:cstheme="minorHAnsi"/>
          <w:sz w:val="22"/>
          <w:szCs w:val="22"/>
          <w:lang w:val="es-ES_tradnl"/>
        </w:rPr>
      </w:pPr>
      <w:r w:rsidRPr="00F56CA1">
        <w:rPr>
          <w:rFonts w:asciiTheme="minorHAnsi" w:hAnsiTheme="minorHAnsi" w:cstheme="minorHAnsi"/>
          <w:sz w:val="22"/>
          <w:szCs w:val="22"/>
          <w:lang w:val="es-ES_tradnl"/>
        </w:rPr>
        <w:t>1° Reunión con participación de Contraparte Seremi, y Consultora que permita definir n° de reuniones, instancias de presentación, visitas a terreno, todo esto como parte de acuerdos que permitirán operativizar el trabajo.</w:t>
      </w:r>
    </w:p>
    <w:p w14:paraId="773BD63B" w14:textId="77777777" w:rsidR="00ED2855" w:rsidRPr="00F56CA1" w:rsidRDefault="00ED2855" w:rsidP="00ED2855">
      <w:pPr>
        <w:pStyle w:val="Prrafodelista"/>
        <w:numPr>
          <w:ilvl w:val="0"/>
          <w:numId w:val="13"/>
        </w:numPr>
        <w:spacing w:line="240" w:lineRule="auto"/>
        <w:ind w:left="357" w:hanging="357"/>
        <w:jc w:val="both"/>
        <w:rPr>
          <w:rFonts w:asciiTheme="minorHAnsi" w:hAnsiTheme="minorHAnsi" w:cstheme="minorHAnsi"/>
          <w:sz w:val="22"/>
          <w:szCs w:val="22"/>
          <w:lang w:val="es-ES_tradnl"/>
        </w:rPr>
      </w:pPr>
      <w:r w:rsidRPr="00F56CA1">
        <w:rPr>
          <w:rFonts w:asciiTheme="minorHAnsi" w:hAnsiTheme="minorHAnsi" w:cstheme="minorHAnsi"/>
          <w:sz w:val="22"/>
          <w:szCs w:val="22"/>
          <w:lang w:val="es-ES"/>
        </w:rPr>
        <w:t xml:space="preserve">Posteriormente, se realizará la 2° reunión con participación de Contraparte Seremi, Contraparte Municipal, en donde la consultora y o equipo Municipal presentará carta Gantt con detalle y todos los ajustes trabajados en la primera instancia de reunión. Esto corresponde al informe N°1 llamado </w:t>
      </w:r>
      <w:r w:rsidRPr="00F56CA1">
        <w:rPr>
          <w:rFonts w:asciiTheme="minorHAnsi" w:hAnsiTheme="minorHAnsi" w:cstheme="minorHAnsi"/>
          <w:b/>
          <w:bCs/>
          <w:i/>
          <w:iCs/>
          <w:sz w:val="22"/>
          <w:szCs w:val="22"/>
          <w:lang w:val="es-ES"/>
        </w:rPr>
        <w:t xml:space="preserve">“Ajustes Metodológicos” o Plan de Trabajo. Esta herramienta permitirá el seguimiento de todo el proceso, por lo tanto, es necesario consultarla constantemente y mantenerla actualizada. </w:t>
      </w:r>
    </w:p>
    <w:p w14:paraId="4D967B1C" w14:textId="77777777" w:rsidR="00ED2855" w:rsidRPr="00F56CA1" w:rsidRDefault="00ED2855" w:rsidP="00ED2855">
      <w:pPr>
        <w:pStyle w:val="Prrafodelista"/>
        <w:numPr>
          <w:ilvl w:val="0"/>
          <w:numId w:val="13"/>
        </w:numPr>
        <w:spacing w:line="240" w:lineRule="auto"/>
        <w:ind w:left="357" w:hanging="357"/>
        <w:jc w:val="both"/>
        <w:rPr>
          <w:rFonts w:asciiTheme="minorHAnsi" w:hAnsiTheme="minorHAnsi" w:cstheme="minorHAnsi"/>
          <w:sz w:val="22"/>
          <w:szCs w:val="22"/>
          <w:lang w:val="es-ES_tradnl"/>
        </w:rPr>
      </w:pPr>
      <w:r w:rsidRPr="00F56CA1">
        <w:rPr>
          <w:rFonts w:asciiTheme="minorHAnsi" w:hAnsiTheme="minorHAnsi" w:cstheme="minorHAnsi"/>
          <w:sz w:val="22"/>
          <w:szCs w:val="22"/>
          <w:lang w:val="es-ES_tradnl"/>
        </w:rPr>
        <w:t>A través de la carta Gantt, deberán presentar no tan solo los ingresos de los productos que serán evaluados, sino que también, las instancias de pre</w:t>
      </w:r>
      <w:r>
        <w:rPr>
          <w:rFonts w:asciiTheme="minorHAnsi" w:hAnsiTheme="minorHAnsi" w:cstheme="minorHAnsi"/>
          <w:sz w:val="22"/>
          <w:szCs w:val="22"/>
          <w:lang w:val="es-ES_tradnl"/>
        </w:rPr>
        <w:t>-</w:t>
      </w:r>
      <w:r w:rsidRPr="00F56CA1">
        <w:rPr>
          <w:rFonts w:asciiTheme="minorHAnsi" w:hAnsiTheme="minorHAnsi" w:cstheme="minorHAnsi"/>
          <w:sz w:val="22"/>
          <w:szCs w:val="22"/>
          <w:lang w:val="es-ES_tradnl"/>
        </w:rPr>
        <w:t>revisión, presentación (a contraparte Seremi, municipalidad, equipo de barrio, vecinos) así como también, todas las actividades detalladas para llevar a cabo tanto los talleres u otros hitos/acciones relevantes que permitan generar coherencia al trabajo que se estará realizando paralelamente en el territorio.</w:t>
      </w:r>
    </w:p>
    <w:p w14:paraId="20FDCDBF" w14:textId="2C5B8894" w:rsidR="00ED2855" w:rsidRPr="0092023A" w:rsidRDefault="00ED2855" w:rsidP="00ED2855">
      <w:pPr>
        <w:pStyle w:val="Prrafodelista"/>
        <w:numPr>
          <w:ilvl w:val="0"/>
          <w:numId w:val="13"/>
        </w:numPr>
        <w:spacing w:line="240" w:lineRule="auto"/>
        <w:ind w:left="357" w:hanging="357"/>
        <w:jc w:val="both"/>
        <w:rPr>
          <w:rFonts w:asciiTheme="minorHAnsi" w:hAnsiTheme="minorHAnsi" w:cstheme="minorHAnsi"/>
          <w:sz w:val="22"/>
          <w:szCs w:val="22"/>
          <w:lang w:val="es-ES_tradnl"/>
        </w:rPr>
      </w:pPr>
      <w:r w:rsidRPr="00F56CA1">
        <w:rPr>
          <w:rFonts w:asciiTheme="minorHAnsi" w:hAnsiTheme="minorHAnsi" w:cstheme="minorHAnsi"/>
          <w:sz w:val="22"/>
          <w:szCs w:val="22"/>
          <w:lang w:val="es-ES"/>
        </w:rPr>
        <w:t>Se deberá realizar una 3° reunión que permitan consolidar las sugerencias u observaciones entregadas a la carta Gantt presentada por la consultora a la Seremi, Contraparte Municipal y equipos de barrio.</w:t>
      </w:r>
    </w:p>
    <w:p w14:paraId="4E936FC1" w14:textId="77777777" w:rsidR="0092023A" w:rsidRPr="00F56CA1" w:rsidRDefault="0092023A" w:rsidP="0092023A">
      <w:pPr>
        <w:pStyle w:val="Prrafodelista"/>
        <w:spacing w:line="240" w:lineRule="auto"/>
        <w:ind w:left="357"/>
        <w:jc w:val="both"/>
        <w:rPr>
          <w:rFonts w:asciiTheme="minorHAnsi" w:hAnsiTheme="minorHAnsi" w:cstheme="minorHAnsi"/>
          <w:sz w:val="22"/>
          <w:szCs w:val="22"/>
          <w:lang w:val="es-ES_tradnl"/>
        </w:rPr>
      </w:pPr>
    </w:p>
    <w:p w14:paraId="43CAD36E" w14:textId="77777777" w:rsidR="00ED2855" w:rsidRDefault="00ED2855" w:rsidP="00ED2855">
      <w:pPr>
        <w:spacing w:line="240" w:lineRule="auto"/>
        <w:jc w:val="both"/>
      </w:pPr>
      <w:r w:rsidRPr="00247E0E">
        <w:t>A partir de dichos acuerdos, el consultor deberá presentar junto al informe N° 1 un</w:t>
      </w:r>
      <w:r>
        <w:t xml:space="preserve"> informe y</w:t>
      </w:r>
      <w:r w:rsidRPr="00247E0E">
        <w:t xml:space="preserve"> cronograma definitivo y detallado, estableciendo actividades y fechas de desarrollo del estudio más allá de las establecidas como entrega de los informes, mostrando congruencia de las actividades a realizar que permiten dar respuesta a lo solicitado en cada uno de los productos de la evaluación.</w:t>
      </w:r>
    </w:p>
    <w:p w14:paraId="571E01E5" w14:textId="77777777" w:rsidR="00ED2855" w:rsidRPr="009B7090" w:rsidRDefault="00ED2855" w:rsidP="00ED2855">
      <w:pPr>
        <w:spacing w:line="240" w:lineRule="auto"/>
        <w:jc w:val="both"/>
        <w:rPr>
          <w:b/>
          <w:bCs/>
          <w:i/>
          <w:iCs/>
        </w:rPr>
      </w:pPr>
      <w:r w:rsidRPr="009B7090">
        <w:rPr>
          <w:b/>
          <w:bCs/>
          <w:i/>
          <w:iCs/>
        </w:rPr>
        <w:t>Revisar anexo 1, anexo 1.1, 1.2 y anexo 2. Orientaciones Secretaría ejecutiva de Desarrollo de Barrios.</w:t>
      </w:r>
    </w:p>
    <w:p w14:paraId="353B8D5A" w14:textId="77777777" w:rsidR="00ED2855" w:rsidRPr="00247E0E" w:rsidRDefault="00ED2855" w:rsidP="00ED2855">
      <w:pPr>
        <w:spacing w:before="240" w:line="240" w:lineRule="auto"/>
        <w:jc w:val="both"/>
        <w:rPr>
          <w:i/>
        </w:rPr>
      </w:pPr>
      <w:r w:rsidRPr="00247E0E">
        <w:rPr>
          <w:i/>
        </w:rPr>
        <w:t xml:space="preserve">Verificador: Informe Ajuste Metodológico </w:t>
      </w:r>
    </w:p>
    <w:p w14:paraId="48AA8365" w14:textId="37B27F8F" w:rsidR="00ED2855" w:rsidRPr="0092023A" w:rsidRDefault="00CA7F6F" w:rsidP="00ED2855">
      <w:pPr>
        <w:pStyle w:val="Ttulo3"/>
        <w:spacing w:before="240"/>
        <w:rPr>
          <w:rFonts w:asciiTheme="minorHAnsi" w:hAnsiTheme="minorHAnsi"/>
        </w:rPr>
      </w:pPr>
      <w:r>
        <w:rPr>
          <w:rFonts w:asciiTheme="minorHAnsi" w:hAnsiTheme="minorHAnsi"/>
          <w:color w:val="auto"/>
        </w:rPr>
        <w:t>5</w:t>
      </w:r>
      <w:r w:rsidRPr="0092023A">
        <w:rPr>
          <w:rFonts w:asciiTheme="minorHAnsi" w:hAnsiTheme="minorHAnsi"/>
          <w:color w:val="auto"/>
        </w:rPr>
        <w:t xml:space="preserve">.2 </w:t>
      </w:r>
      <w:r>
        <w:rPr>
          <w:rFonts w:asciiTheme="minorHAnsi" w:hAnsiTheme="minorHAnsi"/>
          <w:color w:val="auto"/>
        </w:rPr>
        <w:t>I</w:t>
      </w:r>
      <w:r w:rsidRPr="0092023A">
        <w:rPr>
          <w:rFonts w:asciiTheme="minorHAnsi" w:hAnsiTheme="minorHAnsi"/>
          <w:color w:val="auto"/>
        </w:rPr>
        <w:t xml:space="preserve">NFORME # 2 </w:t>
      </w:r>
      <w:r>
        <w:rPr>
          <w:rFonts w:asciiTheme="minorHAnsi" w:hAnsiTheme="minorHAnsi"/>
          <w:color w:val="auto"/>
        </w:rPr>
        <w:t>E</w:t>
      </w:r>
      <w:r w:rsidRPr="0092023A">
        <w:rPr>
          <w:rFonts w:asciiTheme="minorHAnsi" w:hAnsiTheme="minorHAnsi"/>
          <w:color w:val="auto"/>
        </w:rPr>
        <w:t xml:space="preserve">STUDIO DE </w:t>
      </w:r>
      <w:r>
        <w:rPr>
          <w:rFonts w:asciiTheme="minorHAnsi" w:hAnsiTheme="minorHAnsi"/>
          <w:color w:val="auto"/>
        </w:rPr>
        <w:t>F</w:t>
      </w:r>
      <w:r w:rsidRPr="0092023A">
        <w:rPr>
          <w:rFonts w:asciiTheme="minorHAnsi" w:hAnsiTheme="minorHAnsi"/>
          <w:color w:val="auto"/>
        </w:rPr>
        <w:t xml:space="preserve">UENTES </w:t>
      </w:r>
      <w:r>
        <w:rPr>
          <w:rFonts w:asciiTheme="minorHAnsi" w:hAnsiTheme="minorHAnsi"/>
          <w:color w:val="auto"/>
        </w:rPr>
        <w:t>P</w:t>
      </w:r>
      <w:r w:rsidRPr="0092023A">
        <w:rPr>
          <w:rFonts w:asciiTheme="minorHAnsi" w:hAnsiTheme="minorHAnsi"/>
          <w:color w:val="auto"/>
        </w:rPr>
        <w:t xml:space="preserve">RIMARIAS Y </w:t>
      </w:r>
      <w:r>
        <w:rPr>
          <w:rFonts w:asciiTheme="minorHAnsi" w:hAnsiTheme="minorHAnsi"/>
          <w:color w:val="auto"/>
        </w:rPr>
        <w:t>S</w:t>
      </w:r>
      <w:r w:rsidRPr="0092023A">
        <w:rPr>
          <w:rFonts w:asciiTheme="minorHAnsi" w:hAnsiTheme="minorHAnsi"/>
          <w:color w:val="auto"/>
        </w:rPr>
        <w:t>ECUNDARIAS:</w:t>
      </w:r>
    </w:p>
    <w:p w14:paraId="507FA164" w14:textId="77777777" w:rsidR="00ED2855" w:rsidRPr="002E6547" w:rsidRDefault="00ED2855" w:rsidP="00ED2855">
      <w:pPr>
        <w:spacing w:before="240" w:after="240" w:line="240" w:lineRule="auto"/>
        <w:jc w:val="both"/>
        <w:rPr>
          <w:rFonts w:cstheme="minorHAnsi"/>
          <w:bCs/>
        </w:rPr>
      </w:pPr>
      <w:r w:rsidRPr="00D059E4">
        <w:rPr>
          <w:rFonts w:cstheme="minorHAnsi"/>
          <w:bCs/>
        </w:rPr>
        <w:t xml:space="preserve">De </w:t>
      </w:r>
      <w:r>
        <w:rPr>
          <w:rFonts w:cstheme="minorHAnsi"/>
          <w:bCs/>
        </w:rPr>
        <w:t>a</w:t>
      </w:r>
      <w:r w:rsidRPr="00D059E4">
        <w:rPr>
          <w:rFonts w:cstheme="minorHAnsi"/>
          <w:bCs/>
        </w:rPr>
        <w:t xml:space="preserve">cuerdo a la estructura metodológica presentada en el cuadro de productos </w:t>
      </w:r>
      <w:r>
        <w:rPr>
          <w:rFonts w:cstheme="minorHAnsi"/>
          <w:bCs/>
        </w:rPr>
        <w:t xml:space="preserve">y subproductos </w:t>
      </w:r>
      <w:r w:rsidRPr="00D059E4">
        <w:rPr>
          <w:rFonts w:cstheme="minorHAnsi"/>
          <w:bCs/>
        </w:rPr>
        <w:t>del Estudio básico</w:t>
      </w:r>
      <w:r>
        <w:rPr>
          <w:rFonts w:cstheme="minorHAnsi"/>
          <w:bCs/>
        </w:rPr>
        <w:t xml:space="preserve"> a continuación se presentan los objetivos del Informe N°2:</w:t>
      </w:r>
    </w:p>
    <w:p w14:paraId="4B5F6227" w14:textId="77777777" w:rsidR="00ED2855" w:rsidRPr="005F1A5B" w:rsidRDefault="00ED2855" w:rsidP="00ED2855">
      <w:pPr>
        <w:spacing w:after="240" w:line="240" w:lineRule="auto"/>
        <w:jc w:val="both"/>
        <w:rPr>
          <w:rFonts w:cstheme="minorHAnsi"/>
          <w:b/>
        </w:rPr>
      </w:pPr>
      <w:r w:rsidRPr="005F1A5B">
        <w:rPr>
          <w:rFonts w:cstheme="minorHAnsi"/>
          <w:b/>
        </w:rPr>
        <w:t>Objetivos estratégicos del Informe # 2:</w:t>
      </w:r>
    </w:p>
    <w:p w14:paraId="2545506E" w14:textId="77777777" w:rsidR="00ED2855" w:rsidRPr="001E5A6C" w:rsidRDefault="00ED2855" w:rsidP="00CE1D0B">
      <w:pPr>
        <w:pStyle w:val="Prrafodelista"/>
        <w:numPr>
          <w:ilvl w:val="0"/>
          <w:numId w:val="57"/>
        </w:numPr>
        <w:spacing w:line="240" w:lineRule="auto"/>
        <w:ind w:left="426" w:hanging="426"/>
        <w:jc w:val="both"/>
        <w:rPr>
          <w:rFonts w:asciiTheme="minorHAnsi" w:eastAsiaTheme="minorEastAsia" w:hAnsiTheme="minorHAnsi" w:cstheme="minorHAnsi"/>
          <w:sz w:val="22"/>
          <w:szCs w:val="22"/>
          <w:lang w:val="es-CL"/>
        </w:rPr>
      </w:pPr>
      <w:r w:rsidRPr="001E5A6C">
        <w:rPr>
          <w:rFonts w:asciiTheme="minorHAnsi" w:hAnsiTheme="minorHAnsi" w:cstheme="minorHAnsi"/>
          <w:sz w:val="22"/>
          <w:szCs w:val="22"/>
          <w:lang w:val="es-CL"/>
        </w:rPr>
        <w:t>Levantar la mayor cantidad de información estratégica disponible, que permita caracterizar el estado inicial del barrio. </w:t>
      </w:r>
    </w:p>
    <w:p w14:paraId="6F2B52C4" w14:textId="77777777" w:rsidR="00ED2855" w:rsidRPr="001E5A6C" w:rsidRDefault="00ED2855" w:rsidP="00CE1D0B">
      <w:pPr>
        <w:pStyle w:val="Prrafodelista"/>
        <w:numPr>
          <w:ilvl w:val="0"/>
          <w:numId w:val="57"/>
        </w:numPr>
        <w:spacing w:line="240" w:lineRule="auto"/>
        <w:ind w:left="426" w:hanging="426"/>
        <w:jc w:val="both"/>
        <w:rPr>
          <w:rFonts w:asciiTheme="minorHAnsi" w:hAnsiTheme="minorHAnsi" w:cstheme="minorHAnsi"/>
          <w:sz w:val="22"/>
          <w:szCs w:val="22"/>
          <w:lang w:val="es-CL"/>
        </w:rPr>
      </w:pPr>
      <w:r w:rsidRPr="001E5A6C">
        <w:rPr>
          <w:rFonts w:asciiTheme="minorHAnsi" w:hAnsiTheme="minorHAnsi" w:cstheme="minorHAnsi"/>
          <w:sz w:val="22"/>
          <w:szCs w:val="22"/>
          <w:lang w:val="es-CL"/>
        </w:rPr>
        <w:t>Comprender el territorio como un sistema integrado y sinérgico, con visión integral (físico-social) y de largo plazo. </w:t>
      </w:r>
    </w:p>
    <w:p w14:paraId="6C131BFE" w14:textId="77777777" w:rsidR="00ED2855" w:rsidRPr="001E5A6C" w:rsidRDefault="00ED2855" w:rsidP="00CE1D0B">
      <w:pPr>
        <w:pStyle w:val="Prrafodelista"/>
        <w:numPr>
          <w:ilvl w:val="0"/>
          <w:numId w:val="57"/>
        </w:numPr>
        <w:spacing w:line="240" w:lineRule="auto"/>
        <w:ind w:left="426" w:hanging="426"/>
        <w:jc w:val="both"/>
        <w:rPr>
          <w:rFonts w:asciiTheme="minorHAnsi" w:hAnsiTheme="minorHAnsi" w:cstheme="minorHAnsi"/>
          <w:sz w:val="22"/>
          <w:szCs w:val="22"/>
          <w:lang w:val="es-CL"/>
        </w:rPr>
      </w:pPr>
      <w:r w:rsidRPr="001E5A6C">
        <w:rPr>
          <w:rFonts w:asciiTheme="minorHAnsi" w:hAnsiTheme="minorHAnsi" w:cstheme="minorHAnsi"/>
          <w:sz w:val="22"/>
          <w:szCs w:val="22"/>
          <w:lang w:val="es-CL"/>
        </w:rPr>
        <w:t>Generar el primer contacto del equipo barrial con la comunidad, a través de las diferentes actividades de participación, avanzando en la vinculación con la comunidad, la participación y la organización comunitaria que permita, posteriormente, dar sostenibilidad a la implementación del programa en el barrio. </w:t>
      </w:r>
    </w:p>
    <w:p w14:paraId="3425C39A" w14:textId="35E92086" w:rsidR="00ED2855" w:rsidRPr="001E5A6C" w:rsidRDefault="00ED2855" w:rsidP="00CE1D0B">
      <w:pPr>
        <w:pStyle w:val="Prrafodelista"/>
        <w:numPr>
          <w:ilvl w:val="0"/>
          <w:numId w:val="57"/>
        </w:numPr>
        <w:spacing w:line="240" w:lineRule="auto"/>
        <w:ind w:left="426" w:hanging="426"/>
        <w:jc w:val="both"/>
        <w:rPr>
          <w:rFonts w:asciiTheme="minorHAnsi" w:hAnsiTheme="minorHAnsi" w:cstheme="minorHAnsi"/>
          <w:sz w:val="22"/>
          <w:szCs w:val="22"/>
          <w:lang w:val="es-CL"/>
        </w:rPr>
      </w:pPr>
      <w:r w:rsidRPr="001E5A6C">
        <w:rPr>
          <w:rFonts w:asciiTheme="minorHAnsi" w:hAnsiTheme="minorHAnsi" w:cstheme="minorHAnsi"/>
          <w:sz w:val="22"/>
          <w:szCs w:val="22"/>
          <w:lang w:val="es-CL"/>
        </w:rPr>
        <w:t>Instalar al equipo barrial en el territorio, validando su rol articulador entre los actores que concurren en la implementación del programa</w:t>
      </w:r>
      <w:r>
        <w:rPr>
          <w:rFonts w:asciiTheme="minorHAnsi" w:hAnsiTheme="minorHAnsi" w:cstheme="minorHAnsi"/>
          <w:sz w:val="22"/>
          <w:szCs w:val="22"/>
          <w:lang w:val="es-CL"/>
        </w:rPr>
        <w:t xml:space="preserve"> (Consultora- Municipa</w:t>
      </w:r>
      <w:r w:rsidR="00184A32">
        <w:rPr>
          <w:rFonts w:asciiTheme="minorHAnsi" w:hAnsiTheme="minorHAnsi" w:cstheme="minorHAnsi"/>
          <w:sz w:val="22"/>
          <w:szCs w:val="22"/>
          <w:lang w:val="es-CL"/>
        </w:rPr>
        <w:t>l</w:t>
      </w:r>
      <w:r>
        <w:rPr>
          <w:rFonts w:asciiTheme="minorHAnsi" w:hAnsiTheme="minorHAnsi" w:cstheme="minorHAnsi"/>
          <w:sz w:val="22"/>
          <w:szCs w:val="22"/>
          <w:lang w:val="es-CL"/>
        </w:rPr>
        <w:t>idad y otras instituciones)</w:t>
      </w:r>
      <w:r w:rsidRPr="001E5A6C">
        <w:rPr>
          <w:rFonts w:asciiTheme="minorHAnsi" w:hAnsiTheme="minorHAnsi" w:cstheme="minorHAnsi"/>
          <w:sz w:val="22"/>
          <w:szCs w:val="22"/>
          <w:lang w:val="es-CL"/>
        </w:rPr>
        <w:t>; como gestores territoriales al resguardo de la participación y la pertinencia territorial de los contenidos de los productos.  </w:t>
      </w:r>
    </w:p>
    <w:p w14:paraId="27CDCD2E" w14:textId="77777777" w:rsidR="00ED2855" w:rsidRPr="001E5A6C" w:rsidRDefault="00ED2855" w:rsidP="00CE1D0B">
      <w:pPr>
        <w:pStyle w:val="Prrafodelista"/>
        <w:numPr>
          <w:ilvl w:val="0"/>
          <w:numId w:val="57"/>
        </w:numPr>
        <w:spacing w:line="240" w:lineRule="auto"/>
        <w:ind w:left="426" w:hanging="426"/>
        <w:jc w:val="both"/>
        <w:rPr>
          <w:b/>
          <w:color w:val="1F497D" w:themeColor="text2"/>
          <w:sz w:val="22"/>
          <w:szCs w:val="22"/>
          <w:lang w:val="es-CL"/>
        </w:rPr>
      </w:pPr>
      <w:r w:rsidRPr="001E5A6C">
        <w:rPr>
          <w:rFonts w:asciiTheme="minorHAnsi" w:hAnsiTheme="minorHAnsi" w:cstheme="minorHAnsi"/>
          <w:sz w:val="22"/>
          <w:szCs w:val="22"/>
          <w:lang w:val="es-CL"/>
        </w:rPr>
        <w:t>Entregar la información necesaria para la elaboración de los antecedentes requeridos para la postulación a MDS del Proyecto de Inversión a la Etapa de Ejecución y la obtención del RS de ejecución.  </w:t>
      </w:r>
    </w:p>
    <w:p w14:paraId="1D451636" w14:textId="77777777" w:rsidR="00ED2855" w:rsidRPr="001B382A" w:rsidRDefault="00ED2855" w:rsidP="00ED2855">
      <w:pPr>
        <w:pStyle w:val="Prrafodelista"/>
        <w:spacing w:line="240" w:lineRule="auto"/>
        <w:ind w:left="714"/>
        <w:jc w:val="both"/>
        <w:rPr>
          <w:rFonts w:asciiTheme="minorHAnsi" w:hAnsiTheme="minorHAnsi" w:cstheme="minorHAnsi"/>
          <w:b/>
          <w:color w:val="1F497D" w:themeColor="text2"/>
          <w:lang w:val="es-CL"/>
        </w:rPr>
      </w:pPr>
    </w:p>
    <w:p w14:paraId="7E71C771" w14:textId="77777777" w:rsidR="00ED2855" w:rsidRPr="00900F45" w:rsidRDefault="00ED2855" w:rsidP="00ED2855">
      <w:pPr>
        <w:spacing w:line="240" w:lineRule="auto"/>
        <w:jc w:val="both"/>
        <w:rPr>
          <w:rFonts w:cstheme="minorHAnsi"/>
        </w:rPr>
      </w:pPr>
      <w:r w:rsidRPr="001B382A">
        <w:rPr>
          <w:rStyle w:val="normaltextrun"/>
          <w:rFonts w:cstheme="minorHAnsi"/>
          <w:color w:val="000000"/>
          <w:shd w:val="clear" w:color="auto" w:fill="FFFFFF"/>
        </w:rPr>
        <w:t xml:space="preserve">Los productos y actividades requeridas en del informe n°2 se habrán programado en el Informe n°1 Ajuste Metodológico o Plan de Trabajo. Para la óptima implementación del programa, es necesaria la constante vinculación entre los actores estratégicos, según las definiciones tomadas en esta primera instancia. </w:t>
      </w:r>
    </w:p>
    <w:p w14:paraId="6DFD323C" w14:textId="77777777" w:rsidR="00ED2855" w:rsidRDefault="00ED2855" w:rsidP="00ED2855">
      <w:pPr>
        <w:spacing w:line="240" w:lineRule="auto"/>
        <w:jc w:val="both"/>
        <w:rPr>
          <w:b/>
          <w:bCs/>
          <w:i/>
          <w:iCs/>
        </w:rPr>
      </w:pPr>
      <w:r>
        <w:t xml:space="preserve">Para mayor detalle ver documento </w:t>
      </w:r>
      <w:r w:rsidRPr="00900F45">
        <w:rPr>
          <w:b/>
          <w:bCs/>
          <w:i/>
          <w:iCs/>
        </w:rPr>
        <w:t xml:space="preserve">“Orientaciones Generales para la elaboración del Estudio de Fuentes primarias y Secundarias”.  </w:t>
      </w:r>
    </w:p>
    <w:p w14:paraId="257D0F20" w14:textId="34FE057A" w:rsidR="00ED2855" w:rsidRDefault="00ED2855" w:rsidP="00ED2855">
      <w:pPr>
        <w:spacing w:line="240" w:lineRule="auto"/>
        <w:jc w:val="both"/>
      </w:pPr>
      <w:r>
        <w:t xml:space="preserve">Verificador: Documento Word y PDF Informe N°2 y ppt Síntesis. </w:t>
      </w:r>
    </w:p>
    <w:p w14:paraId="1024F6FC" w14:textId="77777777" w:rsidR="00CA7F6F" w:rsidRPr="00B401DA" w:rsidRDefault="00CA7F6F" w:rsidP="00ED2855">
      <w:pPr>
        <w:spacing w:line="240" w:lineRule="auto"/>
        <w:jc w:val="both"/>
        <w:rPr>
          <w:color w:val="1F497D" w:themeColor="text2"/>
        </w:rPr>
      </w:pPr>
    </w:p>
    <w:p w14:paraId="49BA04AF" w14:textId="6413544D" w:rsidR="00ED2855" w:rsidRPr="00174C38" w:rsidRDefault="00174C38" w:rsidP="00ED2855">
      <w:pPr>
        <w:spacing w:line="240" w:lineRule="auto"/>
        <w:jc w:val="both"/>
        <w:rPr>
          <w:b/>
        </w:rPr>
      </w:pPr>
      <w:r w:rsidRPr="00174C38">
        <w:rPr>
          <w:b/>
        </w:rPr>
        <w:t xml:space="preserve">A.  </w:t>
      </w:r>
      <w:r w:rsidR="003136D6" w:rsidRPr="00174C38">
        <w:rPr>
          <w:b/>
        </w:rPr>
        <w:t xml:space="preserve">Estudio </w:t>
      </w:r>
      <w:r w:rsidR="003136D6">
        <w:rPr>
          <w:b/>
        </w:rPr>
        <w:t>T</w:t>
      </w:r>
      <w:r w:rsidR="003136D6" w:rsidRPr="00174C38">
        <w:rPr>
          <w:b/>
        </w:rPr>
        <w:t xml:space="preserve">écnico de </w:t>
      </w:r>
      <w:r w:rsidR="003136D6">
        <w:rPr>
          <w:b/>
        </w:rPr>
        <w:t>B</w:t>
      </w:r>
      <w:r w:rsidR="003136D6" w:rsidRPr="00174C38">
        <w:rPr>
          <w:b/>
        </w:rPr>
        <w:t>ase</w:t>
      </w:r>
      <w:r>
        <w:rPr>
          <w:b/>
        </w:rPr>
        <w:t>:</w:t>
      </w:r>
      <w:r w:rsidRPr="00174C38">
        <w:rPr>
          <w:b/>
        </w:rPr>
        <w:t xml:space="preserve"> </w:t>
      </w:r>
    </w:p>
    <w:p w14:paraId="0052810C" w14:textId="77777777" w:rsidR="00ED2855" w:rsidRPr="006F0CB7" w:rsidRDefault="00ED2855" w:rsidP="00ED2855">
      <w:pPr>
        <w:spacing w:line="240" w:lineRule="auto"/>
        <w:jc w:val="both"/>
      </w:pPr>
      <w:r w:rsidRPr="006F0CB7">
        <w:t xml:space="preserve">De acuerdo con la estructura metodológica presentada en el cuadro de productos y subproductos del Estudio Básico, este Subproducto guarda relación con el levantamiento de información del barrio y tiene como </w:t>
      </w:r>
      <w:r w:rsidRPr="006F0CB7">
        <w:rPr>
          <w:b/>
          <w:bCs/>
        </w:rPr>
        <w:t>objetivo:</w:t>
      </w:r>
    </w:p>
    <w:p w14:paraId="782D6A2B" w14:textId="77777777" w:rsidR="00ED2855" w:rsidRPr="00A61576" w:rsidRDefault="00ED2855" w:rsidP="00ED2855">
      <w:pPr>
        <w:pStyle w:val="Prrafodelista"/>
        <w:numPr>
          <w:ilvl w:val="0"/>
          <w:numId w:val="13"/>
        </w:numPr>
        <w:spacing w:line="240" w:lineRule="auto"/>
        <w:jc w:val="both"/>
        <w:rPr>
          <w:rFonts w:asciiTheme="minorHAnsi" w:hAnsiTheme="minorHAnsi" w:cstheme="minorHAnsi"/>
          <w:sz w:val="22"/>
          <w:szCs w:val="22"/>
        </w:rPr>
      </w:pPr>
      <w:r w:rsidRPr="006F0CB7">
        <w:rPr>
          <w:rFonts w:asciiTheme="minorHAnsi" w:hAnsiTheme="minorHAnsi" w:cstheme="minorHAnsi"/>
          <w:sz w:val="22"/>
          <w:szCs w:val="22"/>
          <w:lang w:val="es-CL"/>
        </w:rPr>
        <w:t>Levantar información estratégica inicial del barrio, desde los distintos aspectos, físico, social, Multisectorial que ayude a comprender al territorio como un Sistema integrado de información</w:t>
      </w:r>
      <w:r w:rsidRPr="00A61576">
        <w:rPr>
          <w:rFonts w:asciiTheme="minorHAnsi" w:hAnsiTheme="minorHAnsi" w:cstheme="minorHAnsi"/>
          <w:sz w:val="22"/>
          <w:szCs w:val="22"/>
        </w:rPr>
        <w:t>.</w:t>
      </w:r>
    </w:p>
    <w:p w14:paraId="014EF866" w14:textId="77777777" w:rsidR="00ED2855" w:rsidRPr="00A61576" w:rsidRDefault="00ED2855" w:rsidP="00ED2855">
      <w:pPr>
        <w:pStyle w:val="Prrafodelista"/>
        <w:spacing w:line="240" w:lineRule="auto"/>
        <w:ind w:left="360"/>
        <w:jc w:val="both"/>
        <w:rPr>
          <w:rFonts w:asciiTheme="minorHAnsi" w:hAnsiTheme="minorHAnsi" w:cstheme="minorHAnsi"/>
          <w:sz w:val="22"/>
          <w:szCs w:val="22"/>
        </w:rPr>
      </w:pPr>
    </w:p>
    <w:p w14:paraId="4D9C1DD2" w14:textId="77777777" w:rsidR="00ED2855" w:rsidRPr="00A61576" w:rsidRDefault="00ED2855" w:rsidP="00ED2855">
      <w:pPr>
        <w:spacing w:line="240" w:lineRule="auto"/>
        <w:jc w:val="both"/>
      </w:pPr>
      <w:r w:rsidRPr="00A61576">
        <w:t>El Estudio Técnico de Base (ETB), corresponde al informe técnico de la situación inicial del barrio, tanto desde el punto de vista físico como social. Este se elabora a partir del expediente de postulación, más la recopilación, sistematización y análisis de información de diversas fuentes, principalmente secundarias, y en distintas escalas a nivel nacional, regional, comunal y local, consolidando la visión técnica del territorio, además de visitas, entrevistas, información clave y observación en terreno. El objetivo general del Estudio Técnico de Base (ETB), es comprender el territorio como un sistema integrado y sinérgico, con visión integral (físico-social) y de largo plazo, para diagnosticar los hallazgos, en cuanto a las problemáticas, oportunidades y actores relevantes del territorio, que serán abordados a lo largo de todo el proceso de recuperación barrial.</w:t>
      </w:r>
    </w:p>
    <w:p w14:paraId="7930E70A" w14:textId="77777777" w:rsidR="00ED2855" w:rsidRPr="001F6C66" w:rsidRDefault="00ED2855" w:rsidP="00ED2855">
      <w:pPr>
        <w:spacing w:line="240" w:lineRule="auto"/>
        <w:jc w:val="both"/>
        <w:rPr>
          <w:b/>
          <w:bCs/>
          <w:i/>
          <w:iCs/>
        </w:rPr>
      </w:pPr>
      <w:r>
        <w:t xml:space="preserve">Para mayor detalle ver documento </w:t>
      </w:r>
      <w:r w:rsidRPr="00900F45">
        <w:rPr>
          <w:b/>
          <w:bCs/>
          <w:i/>
          <w:iCs/>
        </w:rPr>
        <w:t xml:space="preserve">“Orientaciones Generales para la elaboración del Estudio de Fuentes primarias y Secundarias”.  </w:t>
      </w:r>
    </w:p>
    <w:p w14:paraId="310A87C3" w14:textId="72BAA9D1" w:rsidR="00ED2855" w:rsidRPr="00E21D51" w:rsidRDefault="00ED2855" w:rsidP="00E21D51">
      <w:pPr>
        <w:spacing w:line="240" w:lineRule="auto"/>
        <w:jc w:val="both"/>
      </w:pPr>
      <w:r w:rsidRPr="00252AB8">
        <w:rPr>
          <w:b/>
          <w:i/>
        </w:rPr>
        <w:t>Verificador:</w:t>
      </w:r>
      <w:r w:rsidRPr="00247E0E">
        <w:rPr>
          <w:i/>
        </w:rPr>
        <w:t xml:space="preserve">  Documento </w:t>
      </w:r>
      <w:r>
        <w:rPr>
          <w:i/>
        </w:rPr>
        <w:t xml:space="preserve">en Word y PDF </w:t>
      </w:r>
      <w:r w:rsidRPr="00247E0E">
        <w:rPr>
          <w:i/>
        </w:rPr>
        <w:t>Estudio Técnico de Base</w:t>
      </w:r>
      <w:r>
        <w:rPr>
          <w:i/>
        </w:rPr>
        <w:t>.</w:t>
      </w:r>
    </w:p>
    <w:p w14:paraId="7C07247E" w14:textId="504F3FDF" w:rsidR="00ED2855" w:rsidRPr="00564375" w:rsidRDefault="00564375" w:rsidP="00ED2855">
      <w:pPr>
        <w:spacing w:line="240" w:lineRule="auto"/>
        <w:jc w:val="both"/>
        <w:rPr>
          <w:b/>
        </w:rPr>
      </w:pPr>
      <w:r w:rsidRPr="00564375">
        <w:rPr>
          <w:b/>
        </w:rPr>
        <w:t xml:space="preserve">B. </w:t>
      </w:r>
      <w:r w:rsidR="004A6DAE" w:rsidRPr="00564375">
        <w:rPr>
          <w:b/>
        </w:rPr>
        <w:t xml:space="preserve">Aplicar la </w:t>
      </w:r>
      <w:r w:rsidR="004A6DAE">
        <w:rPr>
          <w:b/>
        </w:rPr>
        <w:t>E</w:t>
      </w:r>
      <w:r w:rsidR="004A6DAE" w:rsidRPr="00564375">
        <w:rPr>
          <w:b/>
        </w:rPr>
        <w:t xml:space="preserve">ncuesta de </w:t>
      </w:r>
      <w:r w:rsidR="004A6DAE">
        <w:rPr>
          <w:b/>
        </w:rPr>
        <w:t>C</w:t>
      </w:r>
      <w:r w:rsidR="004A6DAE" w:rsidRPr="00564375">
        <w:rPr>
          <w:b/>
        </w:rPr>
        <w:t xml:space="preserve">aracterización y </w:t>
      </w:r>
      <w:r w:rsidR="004A6DAE">
        <w:rPr>
          <w:b/>
        </w:rPr>
        <w:t>P</w:t>
      </w:r>
      <w:r w:rsidR="004A6DAE" w:rsidRPr="00564375">
        <w:rPr>
          <w:b/>
        </w:rPr>
        <w:t>ercepción</w:t>
      </w:r>
      <w:r w:rsidRPr="00564375">
        <w:rPr>
          <w:b/>
        </w:rPr>
        <w:t xml:space="preserve">: </w:t>
      </w:r>
    </w:p>
    <w:p w14:paraId="3910021D" w14:textId="77777777" w:rsidR="00ED2855" w:rsidRPr="00A61576" w:rsidRDefault="00ED2855" w:rsidP="00ED2855">
      <w:pPr>
        <w:spacing w:line="240" w:lineRule="auto"/>
        <w:jc w:val="both"/>
      </w:pPr>
      <w:r>
        <w:t xml:space="preserve">De acuerdo con la estructura metodológica presentada en el cuadro de productos y subproductos del Estudio Básico, el Subproducto “Aplicación de encuesta de caracterización y </w:t>
      </w:r>
      <w:r w:rsidRPr="00A61576">
        <w:t xml:space="preserve">percepción” tiene como </w:t>
      </w:r>
      <w:r w:rsidRPr="006E5AA4">
        <w:rPr>
          <w:b/>
          <w:bCs/>
        </w:rPr>
        <w:t>objetivo:</w:t>
      </w:r>
    </w:p>
    <w:p w14:paraId="362DF49E" w14:textId="77777777" w:rsidR="00ED2855" w:rsidRPr="006F0CB7" w:rsidRDefault="00ED2855" w:rsidP="00ED2855">
      <w:pPr>
        <w:pStyle w:val="Prrafodelista"/>
        <w:numPr>
          <w:ilvl w:val="0"/>
          <w:numId w:val="13"/>
        </w:numPr>
        <w:spacing w:line="240" w:lineRule="auto"/>
        <w:jc w:val="both"/>
        <w:rPr>
          <w:rFonts w:asciiTheme="minorHAnsi" w:hAnsiTheme="minorHAnsi" w:cstheme="minorHAnsi"/>
          <w:sz w:val="22"/>
          <w:szCs w:val="22"/>
          <w:lang w:val="es-CL"/>
        </w:rPr>
      </w:pPr>
      <w:r w:rsidRPr="006F0CB7">
        <w:rPr>
          <w:rFonts w:asciiTheme="minorHAnsi" w:hAnsiTheme="minorHAnsi" w:cstheme="minorHAnsi"/>
          <w:sz w:val="22"/>
          <w:szCs w:val="22"/>
          <w:lang w:val="es-CL"/>
        </w:rPr>
        <w:t xml:space="preserve">Levantar información diagnóstica relevante para caracterizar las condiciones iniciales del barrio (línea base), de sus familias y habitantes, rescatando elementos de la percepción subjetiva vecinal relativos a la valoración de la vida barrial y a la satisfacción experimentada respecto de diferentes variables que inciden significativamente sobre la calidad de vida. </w:t>
      </w:r>
    </w:p>
    <w:p w14:paraId="1C0E2253" w14:textId="77777777" w:rsidR="00ED2855" w:rsidRPr="00AC6549" w:rsidRDefault="00ED2855" w:rsidP="00ED2855">
      <w:pPr>
        <w:spacing w:line="240" w:lineRule="auto"/>
        <w:jc w:val="both"/>
        <w:rPr>
          <w:rFonts w:cstheme="minorHAnsi"/>
        </w:rPr>
      </w:pPr>
    </w:p>
    <w:p w14:paraId="65478438" w14:textId="77777777" w:rsidR="00ED2855" w:rsidRPr="00AC6549" w:rsidRDefault="00ED2855" w:rsidP="00ED2855">
      <w:pPr>
        <w:pStyle w:val="paragraph"/>
        <w:numPr>
          <w:ilvl w:val="0"/>
          <w:numId w:val="13"/>
        </w:numPr>
        <w:spacing w:before="0" w:beforeAutospacing="0" w:after="0" w:afterAutospacing="0"/>
        <w:jc w:val="both"/>
        <w:textAlignment w:val="baseline"/>
        <w:rPr>
          <w:rFonts w:asciiTheme="minorHAnsi" w:hAnsiTheme="minorHAnsi" w:cstheme="minorHAnsi"/>
          <w:color w:val="595959"/>
          <w:sz w:val="22"/>
          <w:szCs w:val="22"/>
        </w:rPr>
      </w:pPr>
      <w:r w:rsidRPr="00AC6549">
        <w:rPr>
          <w:rStyle w:val="normaltextrun"/>
          <w:rFonts w:asciiTheme="minorHAnsi" w:hAnsiTheme="minorHAnsi" w:cstheme="minorHAnsi"/>
          <w:sz w:val="22"/>
          <w:szCs w:val="22"/>
        </w:rPr>
        <w:t xml:space="preserve">Entregar información para la elaboración del </w:t>
      </w:r>
      <w:r w:rsidRPr="00AC6549">
        <w:rPr>
          <w:rStyle w:val="normaltextrun"/>
          <w:rFonts w:asciiTheme="minorHAnsi" w:hAnsiTheme="minorHAnsi" w:cstheme="minorHAnsi"/>
          <w:b/>
          <w:bCs/>
          <w:sz w:val="22"/>
          <w:szCs w:val="22"/>
        </w:rPr>
        <w:t xml:space="preserve">Diagnóstico Compartido </w:t>
      </w:r>
      <w:r w:rsidRPr="00AC6549">
        <w:rPr>
          <w:rStyle w:val="normaltextrun"/>
          <w:rFonts w:asciiTheme="minorHAnsi" w:hAnsiTheme="minorHAnsi" w:cstheme="minorHAnsi"/>
          <w:sz w:val="22"/>
          <w:szCs w:val="22"/>
        </w:rPr>
        <w:t>de cada uno de los barrios, así como también aporta información directa para el logro de los indicadores del IDUS.</w:t>
      </w:r>
      <w:r w:rsidRPr="00AC6549">
        <w:rPr>
          <w:rStyle w:val="eop"/>
          <w:rFonts w:asciiTheme="minorHAnsi" w:hAnsiTheme="minorHAnsi" w:cstheme="minorHAnsi"/>
          <w:sz w:val="22"/>
          <w:szCs w:val="22"/>
        </w:rPr>
        <w:t> </w:t>
      </w:r>
    </w:p>
    <w:p w14:paraId="03A84FC9" w14:textId="77777777" w:rsidR="00ED2855" w:rsidRPr="00AC6549" w:rsidRDefault="00ED2855" w:rsidP="00ED2855">
      <w:pPr>
        <w:pStyle w:val="Prrafodelista"/>
        <w:spacing w:line="240" w:lineRule="auto"/>
        <w:rPr>
          <w:rStyle w:val="normaltextrun"/>
          <w:rFonts w:asciiTheme="minorHAnsi" w:hAnsiTheme="minorHAnsi" w:cstheme="minorHAnsi"/>
          <w:sz w:val="22"/>
          <w:szCs w:val="22"/>
        </w:rPr>
      </w:pPr>
    </w:p>
    <w:p w14:paraId="6B0973A9" w14:textId="77777777" w:rsidR="00ED2855" w:rsidRPr="00AC6549" w:rsidRDefault="00ED2855" w:rsidP="00ED2855">
      <w:pPr>
        <w:pStyle w:val="paragraph"/>
        <w:numPr>
          <w:ilvl w:val="0"/>
          <w:numId w:val="13"/>
        </w:numPr>
        <w:spacing w:before="0" w:beforeAutospacing="0" w:after="0" w:afterAutospacing="0"/>
        <w:jc w:val="both"/>
        <w:textAlignment w:val="baseline"/>
        <w:rPr>
          <w:rFonts w:asciiTheme="minorHAnsi" w:hAnsiTheme="minorHAnsi" w:cstheme="minorHAnsi"/>
          <w:color w:val="595959"/>
          <w:sz w:val="22"/>
          <w:szCs w:val="22"/>
        </w:rPr>
      </w:pPr>
      <w:r w:rsidRPr="00AC6549">
        <w:rPr>
          <w:rStyle w:val="normaltextrun"/>
          <w:rFonts w:asciiTheme="minorHAnsi" w:hAnsiTheme="minorHAnsi" w:cstheme="minorHAnsi"/>
          <w:sz w:val="22"/>
          <w:szCs w:val="22"/>
        </w:rPr>
        <w:t>Construir análisis comparativos y evaluación de los barrios atendidos por el Programa a nivel regional y nacional en relación con su contexto urbano y territorial.</w:t>
      </w:r>
      <w:r w:rsidRPr="00AC6549">
        <w:rPr>
          <w:rStyle w:val="eop"/>
          <w:rFonts w:asciiTheme="minorHAnsi" w:hAnsiTheme="minorHAnsi" w:cstheme="minorHAnsi"/>
          <w:sz w:val="22"/>
          <w:szCs w:val="22"/>
        </w:rPr>
        <w:t> </w:t>
      </w:r>
    </w:p>
    <w:p w14:paraId="7727AE9C" w14:textId="77777777" w:rsidR="00ED2855" w:rsidRPr="00AC6549" w:rsidRDefault="00ED2855" w:rsidP="00ED2855">
      <w:pPr>
        <w:pStyle w:val="paragraph"/>
        <w:numPr>
          <w:ilvl w:val="0"/>
          <w:numId w:val="13"/>
        </w:numPr>
        <w:spacing w:before="240" w:beforeAutospacing="0" w:after="0" w:afterAutospacing="0"/>
        <w:jc w:val="both"/>
        <w:textAlignment w:val="baseline"/>
        <w:rPr>
          <w:rFonts w:asciiTheme="minorHAnsi" w:hAnsiTheme="minorHAnsi" w:cstheme="minorHAnsi"/>
          <w:color w:val="595959"/>
          <w:sz w:val="22"/>
          <w:szCs w:val="22"/>
        </w:rPr>
      </w:pPr>
      <w:r w:rsidRPr="00AC6549">
        <w:rPr>
          <w:rStyle w:val="normaltextrun"/>
          <w:rFonts w:asciiTheme="minorHAnsi" w:hAnsiTheme="minorHAnsi" w:cstheme="minorHAnsi"/>
          <w:sz w:val="22"/>
          <w:szCs w:val="22"/>
          <w:lang w:val="es-ES"/>
        </w:rPr>
        <w:t>Levantamiento de línea base para desarrollar evaluación de resultados del Programa, considerando la comparación con datos aportados por la Encuesta que también se aplicará una vez finalizada la intervención en el barrio, y determinar la condición de entrada según los criterios del IDUS, y su condición de salida.</w:t>
      </w:r>
      <w:r w:rsidRPr="00AC6549">
        <w:rPr>
          <w:rStyle w:val="eop"/>
          <w:rFonts w:asciiTheme="minorHAnsi" w:hAnsiTheme="minorHAnsi" w:cstheme="minorHAnsi"/>
          <w:sz w:val="22"/>
          <w:szCs w:val="22"/>
        </w:rPr>
        <w:t> </w:t>
      </w:r>
    </w:p>
    <w:p w14:paraId="48627ED2" w14:textId="77777777" w:rsidR="00ED2855" w:rsidRPr="00A61576" w:rsidRDefault="00ED2855" w:rsidP="00ED2855">
      <w:pPr>
        <w:spacing w:before="240" w:line="240" w:lineRule="auto"/>
        <w:jc w:val="both"/>
        <w:rPr>
          <w:rFonts w:cstheme="majorHAnsi"/>
        </w:rPr>
      </w:pPr>
      <w:r w:rsidRPr="00A61576">
        <w:t xml:space="preserve">A su vez, </w:t>
      </w:r>
      <w:r w:rsidRPr="00A61576">
        <w:rPr>
          <w:rFonts w:cs="Calibri"/>
        </w:rPr>
        <w:t xml:space="preserve">aporta información directa al cálculo de los indicadores del IDUS. </w:t>
      </w:r>
      <w:r w:rsidRPr="00A61576">
        <w:t xml:space="preserve">Se empleará la aplicación </w:t>
      </w:r>
      <w:r w:rsidRPr="006F0CB7">
        <w:rPr>
          <w:rFonts w:cstheme="majorHAnsi"/>
          <w:i/>
        </w:rPr>
        <w:t>Survey 123 for ArcGis</w:t>
      </w:r>
      <w:r w:rsidRPr="00A61576">
        <w:rPr>
          <w:rFonts w:cstheme="majorHAnsi"/>
        </w:rPr>
        <w:t xml:space="preserve"> para el levantamiento de datos de acuerdo </w:t>
      </w:r>
      <w:r>
        <w:rPr>
          <w:rFonts w:cstheme="majorHAnsi"/>
        </w:rPr>
        <w:t>con</w:t>
      </w:r>
      <w:r w:rsidRPr="00A61576">
        <w:rPr>
          <w:rFonts w:cstheme="majorHAnsi"/>
        </w:rPr>
        <w:t xml:space="preserve"> una muestra representativa a escala de barrio, la cual estará distribuida de manera proporcional a la población que habita en cada una de las manzanas censales. </w:t>
      </w:r>
    </w:p>
    <w:p w14:paraId="05A82AB7" w14:textId="4690B2A5" w:rsidR="00ED2855" w:rsidRPr="00247E0E" w:rsidRDefault="00ED2855" w:rsidP="00ED2855">
      <w:pPr>
        <w:spacing w:line="240" w:lineRule="auto"/>
        <w:jc w:val="both"/>
      </w:pPr>
      <w:r w:rsidRPr="00247E0E">
        <w:t>El cuestionario de encuesta</w:t>
      </w:r>
      <w:r w:rsidR="00C72A61">
        <w:t>,</w:t>
      </w:r>
      <w:r w:rsidRPr="00247E0E">
        <w:t xml:space="preserve"> considera ítems de selección única y múltiple, abordando diversos temas</w:t>
      </w:r>
      <w:r>
        <w:t>, y d</w:t>
      </w:r>
      <w:r w:rsidRPr="00247E0E">
        <w:t>ebe ser aplicado a una muestra aleatoria representativa de Jefes/as de Hogar según los criterios proporcionados por la SEREMI, la cual proporcionará un usuario y clave de acceso para la aplicación de encuestas, una vez finalizado el proceso se emitirá un reporte en formato CSV, Excel, Kml, Shapefile y File Geodatabase para su análisis</w:t>
      </w:r>
      <w:r>
        <w:t xml:space="preserve"> posterior en el informe n°3, en donde se deberá realizar cruce de variables que enriquecerán el análisis del barrio y su entorno</w:t>
      </w:r>
    </w:p>
    <w:p w14:paraId="1F7B5B97" w14:textId="77777777" w:rsidR="00ED2855" w:rsidRPr="00247E0E" w:rsidRDefault="00ED2855" w:rsidP="00ED2855">
      <w:pPr>
        <w:spacing w:line="240" w:lineRule="auto"/>
        <w:jc w:val="both"/>
        <w:rPr>
          <w:i/>
        </w:rPr>
      </w:pPr>
      <w:r w:rsidRPr="00247E0E">
        <w:t xml:space="preserve">La encuesta debe realizarse </w:t>
      </w:r>
      <w:r w:rsidRPr="00D508B1">
        <w:t>en coordinación con el equipo barrial,</w:t>
      </w:r>
      <w:r w:rsidRPr="00247E0E">
        <w:t xml:space="preserve"> según las orientaciones proporcionadas por la SEREMI </w:t>
      </w:r>
      <w:r w:rsidRPr="00D508B1">
        <w:rPr>
          <w:b/>
          <w:bCs/>
          <w:i/>
        </w:rPr>
        <w:t xml:space="preserve">“Documento: </w:t>
      </w:r>
      <w:r w:rsidRPr="00D508B1">
        <w:rPr>
          <w:b/>
          <w:bCs/>
          <w:i/>
          <w:color w:val="000000" w:themeColor="text1"/>
        </w:rPr>
        <w:t>Instructivo para la aplicación de la Encuesta Fase I Caracterización, Percepción y Satisfacción</w:t>
      </w:r>
      <w:r w:rsidRPr="00D508B1">
        <w:rPr>
          <w:b/>
          <w:bCs/>
          <w:i/>
        </w:rPr>
        <w:t>”.</w:t>
      </w:r>
    </w:p>
    <w:p w14:paraId="5A7570AB" w14:textId="77777777" w:rsidR="00ED2855" w:rsidRPr="00247E0E" w:rsidRDefault="00ED2855" w:rsidP="00ED2855">
      <w:pPr>
        <w:spacing w:line="240" w:lineRule="auto"/>
        <w:jc w:val="both"/>
        <w:rPr>
          <w:i/>
        </w:rPr>
      </w:pPr>
      <w:r w:rsidRPr="00247E0E">
        <w:rPr>
          <w:i/>
          <w:color w:val="000000" w:themeColor="text1"/>
        </w:rPr>
        <w:t xml:space="preserve">Verificador: </w:t>
      </w:r>
      <w:r w:rsidRPr="00247E0E">
        <w:rPr>
          <w:i/>
          <w:iCs/>
          <w:color w:val="000000" w:themeColor="text1"/>
        </w:rPr>
        <w:t xml:space="preserve">Número de encuestas completas y correctamente ingresadas en la plataforma SURVEY123 </w:t>
      </w:r>
      <w:r w:rsidRPr="00247E0E">
        <w:rPr>
          <w:i/>
          <w:iCs/>
        </w:rPr>
        <w:t>y el informe</w:t>
      </w:r>
      <w:r>
        <w:rPr>
          <w:i/>
          <w:iCs/>
        </w:rPr>
        <w:t xml:space="preserve"> preliminar</w:t>
      </w:r>
      <w:r w:rsidRPr="00247E0E">
        <w:rPr>
          <w:i/>
          <w:iCs/>
        </w:rPr>
        <w:t xml:space="preserve"> de análisis </w:t>
      </w:r>
      <w:r>
        <w:rPr>
          <w:i/>
          <w:iCs/>
        </w:rPr>
        <w:t>básico asociado (El cruce de variables es parte del informe n°3)</w:t>
      </w:r>
      <w:r w:rsidRPr="00247E0E">
        <w:rPr>
          <w:i/>
          <w:iCs/>
        </w:rPr>
        <w:t>.</w:t>
      </w:r>
    </w:p>
    <w:p w14:paraId="66702E87" w14:textId="5285297F" w:rsidR="00ED2855" w:rsidRPr="000469BD" w:rsidRDefault="000469BD" w:rsidP="00ED2855">
      <w:pPr>
        <w:spacing w:line="240" w:lineRule="auto"/>
        <w:jc w:val="both"/>
        <w:rPr>
          <w:b/>
        </w:rPr>
      </w:pPr>
      <w:r w:rsidRPr="000469BD">
        <w:rPr>
          <w:b/>
        </w:rPr>
        <w:t xml:space="preserve">C. </w:t>
      </w:r>
      <w:r w:rsidR="005F754C" w:rsidRPr="000469BD">
        <w:rPr>
          <w:b/>
        </w:rPr>
        <w:t>Elaborar mapa de actores estratégicos del barrio</w:t>
      </w:r>
      <w:r w:rsidRPr="000469BD">
        <w:rPr>
          <w:b/>
        </w:rPr>
        <w:t>:</w:t>
      </w:r>
    </w:p>
    <w:p w14:paraId="78B5EC26" w14:textId="77777777" w:rsidR="00ED2855" w:rsidRDefault="00ED2855" w:rsidP="00ED2855">
      <w:pPr>
        <w:spacing w:line="240" w:lineRule="auto"/>
        <w:jc w:val="both"/>
      </w:pPr>
      <w:r>
        <w:t xml:space="preserve">De acuerdo con la estructura metodológica presentada en el cuadro de productos y subproductos del Estudio Básico, el Subproducto “Elaboración de Mapa de Actores Estratégicos del barrio”, que tiene por </w:t>
      </w:r>
      <w:r w:rsidRPr="00AD7609">
        <w:rPr>
          <w:b/>
        </w:rPr>
        <w:t>objetivo:</w:t>
      </w:r>
    </w:p>
    <w:p w14:paraId="7631585A" w14:textId="77777777" w:rsidR="00ED2855" w:rsidRDefault="00ED2855" w:rsidP="00ED2855">
      <w:pPr>
        <w:spacing w:line="240" w:lineRule="auto"/>
        <w:jc w:val="both"/>
      </w:pPr>
      <w:r>
        <w:t>Analizar e identificar personas, grupos y organizaciones, sus tipos de relaciones y sus grados de poder e intereses.</w:t>
      </w:r>
    </w:p>
    <w:p w14:paraId="5E1759EC" w14:textId="1C6178A3" w:rsidR="00ED2855" w:rsidRDefault="00ED2855" w:rsidP="00ED2855">
      <w:pPr>
        <w:spacing w:line="240" w:lineRule="auto"/>
        <w:jc w:val="both"/>
      </w:pPr>
      <w:r>
        <w:rPr>
          <w:rStyle w:val="normaltextrun"/>
          <w:rFonts w:ascii="Calibri" w:hAnsi="Calibri" w:cs="Calibri"/>
          <w:color w:val="000000"/>
          <w:shd w:val="clear" w:color="auto" w:fill="FFFFFF"/>
        </w:rPr>
        <w:t xml:space="preserve">El Mapa de actores estratégicos del barrio, es uno de los subproductos más relevantes en los procesos del Programa. Esta herramienta se desarrollará en distintos momentos (Expediente de postulación, Fase I </w:t>
      </w:r>
      <w:r>
        <w:rPr>
          <w:rStyle w:val="normaltextrun"/>
          <w:rFonts w:ascii="Calibri" w:hAnsi="Calibri" w:cs="Calibri"/>
          <w:i/>
          <w:iCs/>
          <w:color w:val="000000"/>
          <w:shd w:val="clear" w:color="auto" w:fill="FFFFFF"/>
        </w:rPr>
        <w:t xml:space="preserve">(antes </w:t>
      </w:r>
      <w:r w:rsidR="00BF5676">
        <w:rPr>
          <w:rStyle w:val="normaltextrun"/>
          <w:rFonts w:ascii="Calibri" w:hAnsi="Calibri" w:cs="Calibri"/>
          <w:i/>
          <w:iCs/>
          <w:color w:val="000000"/>
          <w:shd w:val="clear" w:color="auto" w:fill="FFFFFF"/>
        </w:rPr>
        <w:t xml:space="preserve">de </w:t>
      </w:r>
      <w:r>
        <w:rPr>
          <w:rStyle w:val="normaltextrun"/>
          <w:rFonts w:ascii="Calibri" w:hAnsi="Calibri" w:cs="Calibri"/>
          <w:i/>
          <w:iCs/>
          <w:color w:val="000000"/>
          <w:shd w:val="clear" w:color="auto" w:fill="FFFFFF"/>
        </w:rPr>
        <w:t>los recorridos barriales ya que es un elemento central para la convocatoria a estos recorridos), se debe volver a revisar una vez realizado los recorridos,</w:t>
      </w:r>
      <w:r>
        <w:rPr>
          <w:rStyle w:val="normaltextrun"/>
          <w:rFonts w:ascii="Calibri" w:hAnsi="Calibri" w:cs="Calibri"/>
          <w:color w:val="000000"/>
          <w:shd w:val="clear" w:color="auto" w:fill="FFFFFF"/>
        </w:rPr>
        <w:t xml:space="preserve"> Fase II </w:t>
      </w:r>
      <w:r>
        <w:rPr>
          <w:rStyle w:val="normaltextrun"/>
          <w:rFonts w:ascii="Calibri" w:hAnsi="Calibri" w:cs="Calibri"/>
          <w:i/>
          <w:iCs/>
          <w:color w:val="000000"/>
          <w:shd w:val="clear" w:color="auto" w:fill="FFFFFF"/>
        </w:rPr>
        <w:t>para la elaboración del Plan de trabajo del CVD y Proyectos Sociales</w:t>
      </w:r>
      <w:r>
        <w:rPr>
          <w:rStyle w:val="normaltextrun"/>
          <w:rFonts w:ascii="Calibri" w:hAnsi="Calibri" w:cs="Calibri"/>
          <w:color w:val="000000"/>
          <w:shd w:val="clear" w:color="auto" w:fill="FFFFFF"/>
        </w:rPr>
        <w:t xml:space="preserve"> y Fase III, específicamente en </w:t>
      </w:r>
      <w:r>
        <w:rPr>
          <w:rStyle w:val="normaltextrun"/>
          <w:rFonts w:ascii="Calibri" w:hAnsi="Calibri" w:cs="Calibri"/>
          <w:i/>
          <w:iCs/>
          <w:color w:val="000000"/>
          <w:shd w:val="clear" w:color="auto" w:fill="FFFFFF"/>
        </w:rPr>
        <w:t>Plan de Trabajo CVD y Agenda Futura</w:t>
      </w:r>
      <w:r>
        <w:rPr>
          <w:rStyle w:val="normaltextrun"/>
          <w:rFonts w:ascii="Calibri" w:hAnsi="Calibri" w:cs="Calibri"/>
          <w:color w:val="000000"/>
          <w:shd w:val="clear" w:color="auto" w:fill="FFFFFF"/>
        </w:rPr>
        <w:t>). </w:t>
      </w:r>
      <w:r>
        <w:rPr>
          <w:rStyle w:val="eop"/>
          <w:rFonts w:ascii="Calibri" w:hAnsi="Calibri" w:cs="Calibri"/>
          <w:color w:val="000000"/>
          <w:shd w:val="clear" w:color="auto" w:fill="FFFFFF"/>
        </w:rPr>
        <w:t> </w:t>
      </w:r>
    </w:p>
    <w:p w14:paraId="40E19BDC" w14:textId="77777777" w:rsidR="00ED2855" w:rsidRPr="00247E0E" w:rsidRDefault="00ED2855" w:rsidP="00ED2855">
      <w:pPr>
        <w:spacing w:line="240" w:lineRule="auto"/>
        <w:jc w:val="both"/>
      </w:pPr>
      <w:r w:rsidRPr="00247E0E">
        <w:t xml:space="preserve">Este instrumento permite identificar personas, grupos y organizaciones con intereses, poder y competencias significativos y legítimos en temas específicos del barrio. Capturar el interés, poder y competencia de personas y/o grupos representativos del barrio para integrarlos al proceso participativo de recuperación del barrio. </w:t>
      </w:r>
    </w:p>
    <w:p w14:paraId="2A251AB2" w14:textId="77777777" w:rsidR="00ED2855" w:rsidRPr="00247E0E" w:rsidRDefault="00ED2855" w:rsidP="00ED2855">
      <w:pPr>
        <w:spacing w:line="240" w:lineRule="auto"/>
        <w:jc w:val="both"/>
      </w:pPr>
      <w:r w:rsidRPr="00247E0E">
        <w:t xml:space="preserve">El Mapa de Actores Estratégicos debe elaborarse en coordinación con el equipo barrial, según las orientaciones proporcionadas por la SEREMI </w:t>
      </w:r>
      <w:r w:rsidRPr="00247E0E">
        <w:rPr>
          <w:i/>
        </w:rPr>
        <w:t>“Documento: Orientaciones para la Elaboración del Mapa de Actores”.</w:t>
      </w:r>
    </w:p>
    <w:p w14:paraId="6C7DD4FC" w14:textId="77777777" w:rsidR="00ED2855" w:rsidRPr="00247E0E" w:rsidRDefault="00ED2855" w:rsidP="00ED2855">
      <w:pPr>
        <w:spacing w:line="240" w:lineRule="auto"/>
        <w:jc w:val="both"/>
        <w:rPr>
          <w:i/>
        </w:rPr>
      </w:pPr>
      <w:r w:rsidRPr="00962196">
        <w:rPr>
          <w:b/>
          <w:bCs/>
          <w:i/>
        </w:rPr>
        <w:t>Verificador:</w:t>
      </w:r>
      <w:r w:rsidRPr="00247E0E">
        <w:rPr>
          <w:i/>
        </w:rPr>
        <w:t xml:space="preserve"> Documento que da cuenta del Mapa de actores estratégicos del barrio y un plano que los especifique en el territorio</w:t>
      </w:r>
      <w:r>
        <w:rPr>
          <w:i/>
        </w:rPr>
        <w:t xml:space="preserve"> incluyendo el análisis relacional.</w:t>
      </w:r>
    </w:p>
    <w:p w14:paraId="3260BBD6" w14:textId="648F3FF0" w:rsidR="00ED2855" w:rsidRPr="00C06F21" w:rsidRDefault="00C06F21" w:rsidP="00ED2855">
      <w:pPr>
        <w:spacing w:line="240" w:lineRule="auto"/>
        <w:jc w:val="both"/>
        <w:rPr>
          <w:b/>
        </w:rPr>
      </w:pPr>
      <w:r w:rsidRPr="00C06F21">
        <w:rPr>
          <w:b/>
        </w:rPr>
        <w:t xml:space="preserve">D.  </w:t>
      </w:r>
      <w:r w:rsidR="005F754C" w:rsidRPr="00C06F21">
        <w:rPr>
          <w:b/>
        </w:rPr>
        <w:t xml:space="preserve">Realizar </w:t>
      </w:r>
      <w:r w:rsidR="00C7590C">
        <w:rPr>
          <w:b/>
        </w:rPr>
        <w:t>R</w:t>
      </w:r>
      <w:r w:rsidR="005F754C" w:rsidRPr="00C06F21">
        <w:rPr>
          <w:b/>
        </w:rPr>
        <w:t xml:space="preserve">ecorridos </w:t>
      </w:r>
      <w:r w:rsidR="00C7590C">
        <w:rPr>
          <w:b/>
        </w:rPr>
        <w:t>B</w:t>
      </w:r>
      <w:r w:rsidR="005F754C" w:rsidRPr="00C06F21">
        <w:rPr>
          <w:b/>
        </w:rPr>
        <w:t>arriales</w:t>
      </w:r>
      <w:r>
        <w:rPr>
          <w:b/>
        </w:rPr>
        <w:t xml:space="preserve"> :</w:t>
      </w:r>
    </w:p>
    <w:p w14:paraId="4412D6FC" w14:textId="77777777" w:rsidR="00ED2855" w:rsidRDefault="00ED2855" w:rsidP="00ED2855">
      <w:pPr>
        <w:spacing w:line="240" w:lineRule="auto"/>
        <w:jc w:val="both"/>
      </w:pPr>
      <w:r>
        <w:t>De acuerdo con la estructura metodológica presentada en el cuadro de productos y subproductos del Estudio Básico, el Subproducto “Aplicación de Recorridos Barriales”, que tiene por objetivos:</w:t>
      </w:r>
    </w:p>
    <w:p w14:paraId="21CE5E03" w14:textId="77777777" w:rsidR="00ED2855" w:rsidRPr="00FC0C17" w:rsidRDefault="00ED2855" w:rsidP="00ED2855">
      <w:pPr>
        <w:pStyle w:val="paragraph"/>
        <w:numPr>
          <w:ilvl w:val="0"/>
          <w:numId w:val="59"/>
        </w:numPr>
        <w:spacing w:before="0" w:beforeAutospacing="0" w:after="0" w:afterAutospacing="0"/>
        <w:jc w:val="both"/>
        <w:textAlignment w:val="baseline"/>
        <w:rPr>
          <w:rFonts w:asciiTheme="minorHAnsi" w:hAnsiTheme="minorHAnsi" w:cstheme="minorHAnsi"/>
          <w:sz w:val="22"/>
          <w:szCs w:val="22"/>
        </w:rPr>
      </w:pPr>
      <w:r w:rsidRPr="00FC0C17">
        <w:rPr>
          <w:rStyle w:val="normaltextrun"/>
          <w:rFonts w:asciiTheme="minorHAnsi" w:hAnsiTheme="minorHAnsi" w:cstheme="minorHAnsi"/>
          <w:sz w:val="22"/>
          <w:szCs w:val="22"/>
        </w:rPr>
        <w:t xml:space="preserve">Identificar lugares representativos para caracterizar el barrio, considerando las </w:t>
      </w:r>
      <w:r w:rsidRPr="00FC0C17">
        <w:rPr>
          <w:rStyle w:val="normaltextrun"/>
          <w:rFonts w:asciiTheme="minorHAnsi" w:hAnsiTheme="minorHAnsi" w:cstheme="minorHAnsi"/>
          <w:sz w:val="22"/>
          <w:szCs w:val="22"/>
          <w:u w:val="single"/>
        </w:rPr>
        <w:t>necesidades prácticas y necesidades e intereses estratégicos de género</w:t>
      </w:r>
      <w:r>
        <w:rPr>
          <w:rStyle w:val="superscript"/>
          <w:rFonts w:asciiTheme="minorHAnsi" w:hAnsiTheme="minorHAnsi" w:cstheme="minorHAnsi"/>
          <w:sz w:val="22"/>
          <w:szCs w:val="22"/>
          <w:vertAlign w:val="superscript"/>
        </w:rPr>
        <w:t>.</w:t>
      </w:r>
      <w:r w:rsidRPr="00FC0C17">
        <w:rPr>
          <w:rStyle w:val="normaltextrun"/>
          <w:rFonts w:asciiTheme="minorHAnsi" w:hAnsiTheme="minorHAnsi" w:cstheme="minorHAnsi"/>
          <w:sz w:val="22"/>
          <w:szCs w:val="22"/>
        </w:rPr>
        <w:t xml:space="preserve"> (Realizar análisis de las desigualdades en el espacio público y </w:t>
      </w:r>
      <w:r w:rsidRPr="00FC0C17">
        <w:rPr>
          <w:rStyle w:val="normaltextrun"/>
          <w:rFonts w:asciiTheme="minorHAnsi" w:hAnsiTheme="minorHAnsi" w:cstheme="minorHAnsi"/>
          <w:i/>
          <w:iCs/>
          <w:sz w:val="22"/>
          <w:szCs w:val="22"/>
        </w:rPr>
        <w:t>sesgo inconsciente,</w:t>
      </w:r>
      <w:r w:rsidRPr="00FC0C17">
        <w:rPr>
          <w:rStyle w:val="normaltextrun"/>
          <w:rFonts w:asciiTheme="minorHAnsi" w:hAnsiTheme="minorHAnsi" w:cstheme="minorHAnsi"/>
          <w:sz w:val="22"/>
          <w:szCs w:val="22"/>
        </w:rPr>
        <w:t xml:space="preserve"> vale decir, realizar análisis </w:t>
      </w:r>
      <w:r w:rsidRPr="00FC0C17">
        <w:rPr>
          <w:rStyle w:val="normaltextrun"/>
          <w:rFonts w:asciiTheme="minorHAnsi" w:hAnsiTheme="minorHAnsi" w:cstheme="minorHAnsi"/>
          <w:sz w:val="22"/>
          <w:szCs w:val="22"/>
          <w:u w:val="single"/>
        </w:rPr>
        <w:t>no</w:t>
      </w:r>
      <w:r w:rsidRPr="00FC0C17">
        <w:rPr>
          <w:rStyle w:val="normaltextrun"/>
          <w:rFonts w:asciiTheme="minorHAnsi" w:hAnsiTheme="minorHAnsi" w:cstheme="minorHAnsi"/>
          <w:b/>
          <w:bCs/>
          <w:sz w:val="22"/>
          <w:szCs w:val="22"/>
        </w:rPr>
        <w:t xml:space="preserve"> </w:t>
      </w:r>
      <w:r w:rsidRPr="00FC0C17">
        <w:rPr>
          <w:rStyle w:val="normaltextrun"/>
          <w:rFonts w:asciiTheme="minorHAnsi" w:hAnsiTheme="minorHAnsi" w:cstheme="minorHAnsi"/>
          <w:sz w:val="22"/>
          <w:szCs w:val="22"/>
        </w:rPr>
        <w:t>asumiendo el espacio público como neutro al género).</w:t>
      </w:r>
      <w:r w:rsidRPr="00FC0C17">
        <w:rPr>
          <w:rStyle w:val="eop"/>
          <w:rFonts w:asciiTheme="minorHAnsi" w:hAnsiTheme="minorHAnsi" w:cstheme="minorHAnsi"/>
          <w:sz w:val="22"/>
          <w:szCs w:val="22"/>
        </w:rPr>
        <w:t> </w:t>
      </w:r>
    </w:p>
    <w:p w14:paraId="04F9521D" w14:textId="77777777" w:rsidR="00ED2855" w:rsidRPr="00FC0C17" w:rsidRDefault="00ED2855" w:rsidP="00ED2855">
      <w:pPr>
        <w:pStyle w:val="paragraph"/>
        <w:numPr>
          <w:ilvl w:val="0"/>
          <w:numId w:val="59"/>
        </w:numPr>
        <w:spacing w:before="0" w:beforeAutospacing="0" w:after="0" w:afterAutospacing="0"/>
        <w:jc w:val="both"/>
        <w:textAlignment w:val="baseline"/>
        <w:rPr>
          <w:rFonts w:asciiTheme="minorHAnsi" w:hAnsiTheme="minorHAnsi" w:cstheme="minorHAnsi"/>
          <w:sz w:val="22"/>
          <w:szCs w:val="22"/>
        </w:rPr>
      </w:pPr>
      <w:r w:rsidRPr="00FC0C17">
        <w:rPr>
          <w:rStyle w:val="normaltextrun"/>
          <w:rFonts w:asciiTheme="minorHAnsi" w:hAnsiTheme="minorHAnsi" w:cstheme="minorHAnsi"/>
          <w:sz w:val="22"/>
          <w:szCs w:val="22"/>
        </w:rPr>
        <w:t>Identificar las oportunidades sociales y físicas presentes en el barrio.</w:t>
      </w:r>
      <w:r w:rsidRPr="00FC0C17">
        <w:rPr>
          <w:rStyle w:val="eop"/>
          <w:rFonts w:asciiTheme="minorHAnsi" w:hAnsiTheme="minorHAnsi" w:cstheme="minorHAnsi"/>
          <w:sz w:val="22"/>
          <w:szCs w:val="22"/>
        </w:rPr>
        <w:t> </w:t>
      </w:r>
    </w:p>
    <w:p w14:paraId="6BCFDEC6" w14:textId="77777777" w:rsidR="00ED2855" w:rsidRPr="00FC0C17" w:rsidRDefault="00ED2855" w:rsidP="00ED2855">
      <w:pPr>
        <w:pStyle w:val="paragraph"/>
        <w:numPr>
          <w:ilvl w:val="0"/>
          <w:numId w:val="59"/>
        </w:numPr>
        <w:spacing w:before="0" w:beforeAutospacing="0" w:after="0" w:afterAutospacing="0"/>
        <w:jc w:val="both"/>
        <w:textAlignment w:val="baseline"/>
        <w:rPr>
          <w:rFonts w:asciiTheme="minorHAnsi" w:hAnsiTheme="minorHAnsi" w:cstheme="minorHAnsi"/>
          <w:sz w:val="22"/>
          <w:szCs w:val="22"/>
        </w:rPr>
      </w:pPr>
      <w:r w:rsidRPr="00FC0C17">
        <w:rPr>
          <w:rStyle w:val="normaltextrun"/>
          <w:rFonts w:asciiTheme="minorHAnsi" w:hAnsiTheme="minorHAnsi" w:cstheme="minorHAnsi"/>
          <w:sz w:val="22"/>
          <w:szCs w:val="22"/>
        </w:rPr>
        <w:t>Identificar las problemáticas sociales y físicas presentes en el barrio (ejes transversales).</w:t>
      </w:r>
      <w:r w:rsidRPr="00FC0C17">
        <w:rPr>
          <w:rStyle w:val="eop"/>
          <w:rFonts w:asciiTheme="minorHAnsi" w:hAnsiTheme="minorHAnsi" w:cstheme="minorHAnsi"/>
          <w:sz w:val="22"/>
          <w:szCs w:val="22"/>
        </w:rPr>
        <w:t> </w:t>
      </w:r>
    </w:p>
    <w:p w14:paraId="20A253A2" w14:textId="77777777" w:rsidR="00ED2855" w:rsidRPr="00FC0C17" w:rsidRDefault="00ED2855" w:rsidP="00ED2855">
      <w:pPr>
        <w:pStyle w:val="paragraph"/>
        <w:numPr>
          <w:ilvl w:val="0"/>
          <w:numId w:val="59"/>
        </w:numPr>
        <w:spacing w:before="0" w:beforeAutospacing="0" w:after="0" w:afterAutospacing="0"/>
        <w:jc w:val="both"/>
        <w:textAlignment w:val="baseline"/>
        <w:rPr>
          <w:rFonts w:asciiTheme="minorHAnsi" w:hAnsiTheme="minorHAnsi" w:cstheme="minorHAnsi"/>
          <w:sz w:val="22"/>
          <w:szCs w:val="22"/>
        </w:rPr>
      </w:pPr>
      <w:r w:rsidRPr="00FC0C17">
        <w:rPr>
          <w:rStyle w:val="normaltextrun"/>
          <w:rFonts w:asciiTheme="minorHAnsi" w:hAnsiTheme="minorHAnsi" w:cstheme="minorHAnsi"/>
          <w:sz w:val="22"/>
          <w:szCs w:val="22"/>
        </w:rPr>
        <w:t>Identificar los usos de los lugares.</w:t>
      </w:r>
      <w:r w:rsidRPr="00FC0C17">
        <w:rPr>
          <w:rStyle w:val="eop"/>
          <w:rFonts w:asciiTheme="minorHAnsi" w:hAnsiTheme="minorHAnsi" w:cstheme="minorHAnsi"/>
          <w:sz w:val="22"/>
          <w:szCs w:val="22"/>
        </w:rPr>
        <w:t> </w:t>
      </w:r>
    </w:p>
    <w:p w14:paraId="0E6F3184" w14:textId="77777777" w:rsidR="00ED2855" w:rsidRPr="00FC0C17" w:rsidRDefault="00ED2855" w:rsidP="00ED2855">
      <w:pPr>
        <w:pStyle w:val="paragraph"/>
        <w:numPr>
          <w:ilvl w:val="0"/>
          <w:numId w:val="59"/>
        </w:numPr>
        <w:spacing w:before="0" w:beforeAutospacing="0" w:after="0" w:afterAutospacing="0"/>
        <w:jc w:val="both"/>
        <w:textAlignment w:val="baseline"/>
        <w:rPr>
          <w:rFonts w:asciiTheme="minorHAnsi" w:hAnsiTheme="minorHAnsi" w:cstheme="minorHAnsi"/>
          <w:sz w:val="22"/>
          <w:szCs w:val="22"/>
        </w:rPr>
      </w:pPr>
      <w:r w:rsidRPr="00FC0C17">
        <w:rPr>
          <w:rStyle w:val="normaltextrun"/>
          <w:rFonts w:asciiTheme="minorHAnsi" w:hAnsiTheme="minorHAnsi" w:cstheme="minorHAnsi"/>
          <w:sz w:val="22"/>
          <w:szCs w:val="22"/>
        </w:rPr>
        <w:t>Identificar los atributos de los lugares.</w:t>
      </w:r>
      <w:r w:rsidRPr="00FC0C17">
        <w:rPr>
          <w:rStyle w:val="eop"/>
          <w:rFonts w:asciiTheme="minorHAnsi" w:hAnsiTheme="minorHAnsi" w:cstheme="minorHAnsi"/>
          <w:sz w:val="22"/>
          <w:szCs w:val="22"/>
        </w:rPr>
        <w:t> </w:t>
      </w:r>
    </w:p>
    <w:p w14:paraId="5ACB4940" w14:textId="77777777" w:rsidR="00ED2855" w:rsidRPr="00FC0C17" w:rsidRDefault="00ED2855" w:rsidP="00ED2855">
      <w:pPr>
        <w:pStyle w:val="paragraph"/>
        <w:numPr>
          <w:ilvl w:val="0"/>
          <w:numId w:val="59"/>
        </w:numPr>
        <w:spacing w:before="0" w:beforeAutospacing="0" w:after="0" w:afterAutospacing="0"/>
        <w:jc w:val="both"/>
        <w:textAlignment w:val="baseline"/>
        <w:rPr>
          <w:rFonts w:asciiTheme="minorHAnsi" w:hAnsiTheme="minorHAnsi" w:cstheme="minorHAnsi"/>
          <w:sz w:val="22"/>
          <w:szCs w:val="22"/>
        </w:rPr>
      </w:pPr>
      <w:r w:rsidRPr="00FC0C17">
        <w:rPr>
          <w:rStyle w:val="normaltextrun"/>
          <w:rFonts w:asciiTheme="minorHAnsi" w:hAnsiTheme="minorHAnsi" w:cstheme="minorHAnsi"/>
          <w:sz w:val="22"/>
          <w:szCs w:val="22"/>
        </w:rPr>
        <w:t>Identificar problemas amenazas naturales o antrópicas, exposición a esas amenazas y las capacidades que tiene el lugar para enfrentarlas </w:t>
      </w:r>
      <w:r w:rsidRPr="00FC0C17">
        <w:rPr>
          <w:rStyle w:val="eop"/>
          <w:rFonts w:asciiTheme="minorHAnsi" w:hAnsiTheme="minorHAnsi" w:cstheme="minorHAnsi"/>
          <w:sz w:val="22"/>
          <w:szCs w:val="22"/>
        </w:rPr>
        <w:t> </w:t>
      </w:r>
    </w:p>
    <w:p w14:paraId="43C61436" w14:textId="77777777" w:rsidR="00ED2855" w:rsidRDefault="00ED2855" w:rsidP="00ED2855">
      <w:pPr>
        <w:pStyle w:val="paragraph"/>
        <w:numPr>
          <w:ilvl w:val="0"/>
          <w:numId w:val="59"/>
        </w:numPr>
        <w:spacing w:before="0" w:beforeAutospacing="0" w:after="0" w:afterAutospacing="0"/>
        <w:jc w:val="both"/>
        <w:textAlignment w:val="baseline"/>
        <w:rPr>
          <w:rStyle w:val="eop"/>
          <w:rFonts w:asciiTheme="minorHAnsi" w:hAnsiTheme="minorHAnsi" w:cstheme="minorHAnsi"/>
          <w:sz w:val="22"/>
          <w:szCs w:val="22"/>
        </w:rPr>
      </w:pPr>
      <w:r w:rsidRPr="00FC0C17">
        <w:rPr>
          <w:rStyle w:val="normaltextrun"/>
          <w:rFonts w:asciiTheme="minorHAnsi" w:hAnsiTheme="minorHAnsi" w:cstheme="minorHAnsi"/>
          <w:sz w:val="22"/>
          <w:szCs w:val="22"/>
        </w:rPr>
        <w:t>Identificar otros actores estratégicos que pudieran reconocerse durante el recorrido y deban incluirse en el Mapa de Actores. </w:t>
      </w:r>
      <w:r w:rsidRPr="00FC0C17">
        <w:rPr>
          <w:rStyle w:val="eop"/>
          <w:rFonts w:asciiTheme="minorHAnsi" w:hAnsiTheme="minorHAnsi" w:cstheme="minorHAnsi"/>
          <w:sz w:val="22"/>
          <w:szCs w:val="22"/>
        </w:rPr>
        <w:t> </w:t>
      </w:r>
    </w:p>
    <w:p w14:paraId="21022E0A" w14:textId="77777777" w:rsidR="00ED2855" w:rsidRPr="007D1173" w:rsidRDefault="00ED2855" w:rsidP="00ED2855">
      <w:pPr>
        <w:pStyle w:val="paragraph"/>
        <w:spacing w:before="0" w:beforeAutospacing="0" w:after="0" w:afterAutospacing="0"/>
        <w:ind w:left="720"/>
        <w:jc w:val="both"/>
        <w:textAlignment w:val="baseline"/>
        <w:rPr>
          <w:rFonts w:asciiTheme="minorHAnsi" w:hAnsiTheme="minorHAnsi" w:cstheme="minorHAnsi"/>
          <w:sz w:val="22"/>
          <w:szCs w:val="22"/>
        </w:rPr>
      </w:pPr>
    </w:p>
    <w:p w14:paraId="6BAD07FA" w14:textId="77777777" w:rsidR="00ED2855" w:rsidRDefault="00ED2855" w:rsidP="00ED2855">
      <w:pPr>
        <w:spacing w:line="240" w:lineRule="auto"/>
        <w:jc w:val="both"/>
      </w:pPr>
      <w:r>
        <w:t>Esta m</w:t>
      </w:r>
      <w:r w:rsidRPr="00247E0E">
        <w:t xml:space="preserve">etodología participativa que consiste en caminatas guiadas por el barrio, que se realizan con la participación de grupos representativos de su población, a quienes se les pide completar una pauta predefinida donde los participantes podrán identificar las oportunidades y problemáticas asociadas a los ejes transversales según pauta MINVU. Mediante los recorridos, se debe identificar en terreno, hitos, situaciones y procesos significativos del barrio, comparando las diferentes visiones que hombres y mujeres de distintos tramos de edades tiene sobre las condiciones socio-espaciales de sus modos de habitar, reconociendo fortalezas y debilidades para la intervención. Se recomienda realizar los recorridos a escala de manzana para que la información que surgen en los recorridos barriales sean incorporadas en la Ficha Catastro al momento de ser levantado. Al menos se deben contemplar </w:t>
      </w:r>
      <w:r w:rsidRPr="00A26D27">
        <w:t xml:space="preserve">cuatro recorridos barriales. </w:t>
      </w:r>
    </w:p>
    <w:p w14:paraId="6817F38F" w14:textId="77777777" w:rsidR="00ED2855" w:rsidRDefault="00ED2855" w:rsidP="00ED2855">
      <w:pPr>
        <w:spacing w:line="240" w:lineRule="auto"/>
        <w:jc w:val="both"/>
        <w:rPr>
          <w:rFonts w:ascii="Calibri" w:hAnsi="Calibri" w:cs="Calibri"/>
        </w:rPr>
      </w:pPr>
      <w:r>
        <w:t xml:space="preserve">Para la elaboración de los Recorridos Barriales, se habilitará una </w:t>
      </w:r>
      <w:r>
        <w:rPr>
          <w:rFonts w:ascii="Calibri" w:hAnsi="Calibri" w:cs="Calibri"/>
        </w:rPr>
        <w:t xml:space="preserve">plataforma llamada </w:t>
      </w:r>
      <w:r>
        <w:rPr>
          <w:rFonts w:ascii="Calibri" w:hAnsi="Calibri" w:cs="Calibri"/>
          <w:b/>
          <w:bCs/>
          <w:i/>
          <w:iCs/>
        </w:rPr>
        <w:t>“Acciones Comunitarias Participativas”,</w:t>
      </w:r>
      <w:r>
        <w:rPr>
          <w:rFonts w:ascii="Calibri" w:hAnsi="Calibri" w:cs="Calibri"/>
        </w:rPr>
        <w:t xml:space="preserve"> correspondiente a un visor de datos espaciales llamado Field Maps y un recolector de datos llamado Web Maps, ambos de ESRI ArcGIS, lo que permitirá incluir, georreferenciar la información, de este instrumento y todas las acciones comunitarias participativas.</w:t>
      </w:r>
    </w:p>
    <w:p w14:paraId="79E7AAF5" w14:textId="77777777" w:rsidR="00ED2855" w:rsidRPr="00247E0E" w:rsidRDefault="00ED2855" w:rsidP="00ED2855">
      <w:pPr>
        <w:spacing w:line="240" w:lineRule="auto"/>
        <w:jc w:val="both"/>
      </w:pPr>
      <w:r w:rsidRPr="00A26D27">
        <w:t>Los Recorridos Barriales deben elaborarse en coordinación con el equipo barrial según las orientaciones proporcionadas por la SEREMI “</w:t>
      </w:r>
      <w:r w:rsidRPr="00A26D27">
        <w:rPr>
          <w:i/>
        </w:rPr>
        <w:t>Documento: Orientaciones para la aplicación de</w:t>
      </w:r>
      <w:r w:rsidRPr="00247E0E">
        <w:rPr>
          <w:i/>
        </w:rPr>
        <w:t xml:space="preserve"> recorridos barriales</w:t>
      </w:r>
      <w:r w:rsidRPr="00247E0E">
        <w:t>”.</w:t>
      </w:r>
    </w:p>
    <w:p w14:paraId="47967C6E" w14:textId="77777777" w:rsidR="00ED2855" w:rsidRPr="00247E0E" w:rsidRDefault="00ED2855" w:rsidP="00ED2855">
      <w:pPr>
        <w:spacing w:line="240" w:lineRule="auto"/>
        <w:jc w:val="both"/>
        <w:rPr>
          <w:i/>
        </w:rPr>
      </w:pPr>
      <w:r w:rsidRPr="00C3103F">
        <w:rPr>
          <w:b/>
          <w:bCs/>
          <w:i/>
        </w:rPr>
        <w:t>Verificador:</w:t>
      </w:r>
      <w:r w:rsidRPr="00247E0E">
        <w:rPr>
          <w:i/>
        </w:rPr>
        <w:t xml:space="preserve"> El documento que sistematiza los resultados de los recorridos, el mapa y los registros fotográficos o audiovisuales que los respalden.</w:t>
      </w:r>
    </w:p>
    <w:p w14:paraId="73305283" w14:textId="7C59F54E" w:rsidR="00ED2855" w:rsidRDefault="00ED2855" w:rsidP="00ED2855">
      <w:pPr>
        <w:spacing w:before="240" w:line="240" w:lineRule="auto"/>
        <w:rPr>
          <w:b/>
          <w:color w:val="1F497D" w:themeColor="text2"/>
        </w:rPr>
      </w:pPr>
      <w:r w:rsidRPr="00247E0E">
        <w:rPr>
          <w:b/>
          <w:color w:val="1F497D" w:themeColor="text2"/>
        </w:rPr>
        <w:t xml:space="preserve"> </w:t>
      </w:r>
      <w:r w:rsidRPr="00CE470D">
        <w:rPr>
          <w:b/>
        </w:rPr>
        <w:t>E. Ficha de Catastro</w:t>
      </w:r>
      <w:r w:rsidR="00CE470D" w:rsidRPr="00CE470D">
        <w:rPr>
          <w:b/>
        </w:rPr>
        <w:t xml:space="preserve"> :</w:t>
      </w:r>
    </w:p>
    <w:p w14:paraId="1FDA6187" w14:textId="77777777" w:rsidR="00ED2855" w:rsidRDefault="00ED2855" w:rsidP="00ED2855">
      <w:pPr>
        <w:spacing w:before="240" w:line="240" w:lineRule="auto"/>
        <w:jc w:val="both"/>
      </w:pPr>
      <w:r>
        <w:t xml:space="preserve">De acuerdo con la estructura metodológica presentada en el cuadro de productos y subproductos del Estudio Básico, el Subproducto “Ficha Catastro” cuyo </w:t>
      </w:r>
      <w:r w:rsidRPr="00345C70">
        <w:rPr>
          <w:b/>
        </w:rPr>
        <w:t>objetivo</w:t>
      </w:r>
      <w:r>
        <w:t xml:space="preserve"> es:</w:t>
      </w:r>
    </w:p>
    <w:p w14:paraId="17DC4E4A" w14:textId="77777777" w:rsidR="00ED2855" w:rsidRPr="0062384E" w:rsidRDefault="00ED2855" w:rsidP="00ED2855">
      <w:pPr>
        <w:spacing w:before="240" w:line="240" w:lineRule="auto"/>
        <w:jc w:val="both"/>
      </w:pPr>
      <w:r>
        <w:t>L</w:t>
      </w:r>
      <w:r w:rsidRPr="0062384E">
        <w:t>evantar, mediante una evaluación técnica en terreno, un diagnóstico, evaluando el estado, uso, mantención y diseño inicial del tejido urbano del Barrio, tomando como unidad principal de análisis la manzana y sus calles; y en algunas secciones el análisis apunta a la totalidad del polígono</w:t>
      </w:r>
      <w:r>
        <w:t>.</w:t>
      </w:r>
    </w:p>
    <w:p w14:paraId="79B422FA" w14:textId="77777777" w:rsidR="00ED2855" w:rsidRPr="00247E0E" w:rsidRDefault="00ED2855" w:rsidP="00ED2855">
      <w:pPr>
        <w:spacing w:before="240" w:line="240" w:lineRule="auto"/>
        <w:jc w:val="both"/>
        <w:rPr>
          <w:rFonts w:cstheme="minorHAnsi"/>
        </w:rPr>
      </w:pPr>
      <w:r>
        <w:rPr>
          <w:rFonts w:ascii="Calibri" w:hAnsi="Calibri" w:cs="Calibri"/>
        </w:rPr>
        <w:t>Es un i</w:t>
      </w:r>
      <w:r w:rsidRPr="00247E0E">
        <w:rPr>
          <w:rFonts w:ascii="Calibri" w:hAnsi="Calibri" w:cs="Calibri"/>
        </w:rPr>
        <w:t>n</w:t>
      </w:r>
      <w:r w:rsidRPr="00247E0E">
        <w:t>strumento que sistematiza información de observación y evaluación urbana y social del territorio a escala de manzana, complementada por diversas fuentes de información tales como recorridos barriales, talleres de autodiagnósticos, visores ONEMI</w:t>
      </w:r>
      <w:r>
        <w:t>, entre</w:t>
      </w:r>
      <w:r w:rsidRPr="00247E0E">
        <w:t xml:space="preserve"> otras.</w:t>
      </w:r>
      <w:r w:rsidRPr="00247E0E">
        <w:rPr>
          <w:rFonts w:cstheme="minorHAnsi"/>
        </w:rPr>
        <w:t xml:space="preserve"> La información levantada incluye la observación del deterioro físico del barrio que se analiza a escala manzana. La información que entrega el catastro insuma de manera directa al cálculo del IDUS </w:t>
      </w:r>
      <w:r>
        <w:rPr>
          <w:rFonts w:cstheme="minorHAnsi"/>
        </w:rPr>
        <w:t xml:space="preserve">ya que alimenta 16 de los 45 indicadores del índice (Ver Figura n°1) </w:t>
      </w:r>
      <w:r w:rsidRPr="00247E0E">
        <w:rPr>
          <w:rFonts w:cstheme="minorHAnsi"/>
        </w:rPr>
        <w:t>y para la elaboración del Diagnóstico Compartido</w:t>
      </w:r>
      <w:r w:rsidRPr="00247E0E">
        <w:t xml:space="preserve">, </w:t>
      </w:r>
      <w:r w:rsidRPr="004B1CB6">
        <w:t>Diagn</w:t>
      </w:r>
      <w:r>
        <w:t>ó</w:t>
      </w:r>
      <w:r w:rsidRPr="004B1CB6">
        <w:t>stico</w:t>
      </w:r>
      <w:r w:rsidRPr="00247E0E">
        <w:t xml:space="preserve"> Habitacional </w:t>
      </w:r>
      <w:r>
        <w:t xml:space="preserve">y Multisectorial, </w:t>
      </w:r>
      <w:r w:rsidRPr="00247E0E">
        <w:rPr>
          <w:rFonts w:cstheme="minorHAnsi"/>
        </w:rPr>
        <w:t xml:space="preserve">subproductos que estarán en el Informe </w:t>
      </w:r>
      <w:r>
        <w:rPr>
          <w:rFonts w:cstheme="minorHAnsi"/>
        </w:rPr>
        <w:t xml:space="preserve"># </w:t>
      </w:r>
      <w:r w:rsidRPr="00247E0E">
        <w:rPr>
          <w:rFonts w:cstheme="minorHAnsi"/>
        </w:rPr>
        <w:t>3.</w:t>
      </w:r>
    </w:p>
    <w:p w14:paraId="0EAED692" w14:textId="77777777" w:rsidR="00ED2855" w:rsidRPr="00247E0E" w:rsidRDefault="00ED2855" w:rsidP="00ED2855">
      <w:pPr>
        <w:spacing w:before="240" w:line="240" w:lineRule="auto"/>
        <w:jc w:val="both"/>
      </w:pPr>
      <w:r w:rsidRPr="00247E0E">
        <w:t xml:space="preserve">Se empleará la aplicación </w:t>
      </w:r>
      <w:r w:rsidRPr="00EE73CE">
        <w:rPr>
          <w:i/>
        </w:rPr>
        <w:t>Survey123</w:t>
      </w:r>
      <w:r w:rsidRPr="00247E0E">
        <w:t xml:space="preserve"> para el levantamiento de datos a una muestra de unidad de análisis de barrio que es la manzana. </w:t>
      </w:r>
    </w:p>
    <w:p w14:paraId="646A5B5B" w14:textId="77777777" w:rsidR="00ED2855" w:rsidRPr="00247E0E" w:rsidRDefault="00ED2855" w:rsidP="00ED2855">
      <w:pPr>
        <w:spacing w:line="240" w:lineRule="auto"/>
        <w:jc w:val="both"/>
      </w:pPr>
      <w:r>
        <w:t>A</w:t>
      </w:r>
      <w:r w:rsidRPr="004B1CB6">
        <w:t>l</w:t>
      </w:r>
      <w:r w:rsidRPr="00247E0E">
        <w:t xml:space="preserve"> momento de la aplicación de la Ficha </w:t>
      </w:r>
      <w:r>
        <w:t>de</w:t>
      </w:r>
      <w:r w:rsidRPr="004B1CB6">
        <w:t xml:space="preserve"> </w:t>
      </w:r>
      <w:r w:rsidRPr="00247E0E">
        <w:t xml:space="preserve">Catastro, </w:t>
      </w:r>
      <w:r>
        <w:t xml:space="preserve">deberá existir </w:t>
      </w:r>
      <w:r w:rsidRPr="00247E0E">
        <w:t>una coordinación entre el consultor y el equipo barrial, con objeto de que</w:t>
      </w:r>
      <w:r>
        <w:t>, por una parte,</w:t>
      </w:r>
      <w:r w:rsidRPr="00247E0E">
        <w:t xml:space="preserve"> exista consistencia entre la información recogida entre el instrumento y los recorridos barriales</w:t>
      </w:r>
      <w:r>
        <w:t xml:space="preserve"> y, por otra parte, exista coordinación en la estrategia comunicacional hacia la comunidad en el contexto de la implementación del programa</w:t>
      </w:r>
      <w:r w:rsidRPr="00247E0E">
        <w:t xml:space="preserve">. </w:t>
      </w:r>
    </w:p>
    <w:p w14:paraId="5F3F945D" w14:textId="77777777" w:rsidR="00ED2855" w:rsidRPr="00247E0E" w:rsidRDefault="00ED2855" w:rsidP="00ED2855">
      <w:pPr>
        <w:spacing w:line="240" w:lineRule="auto"/>
        <w:jc w:val="both"/>
      </w:pPr>
      <w:r w:rsidRPr="00247E0E">
        <w:t xml:space="preserve">El consultor podrá solicitar, si procede, revisión y ajustes en la información de la Ficha de Catastro físico, a través de la equipo barrial y equipo de la </w:t>
      </w:r>
      <w:r>
        <w:t>SEREMI</w:t>
      </w:r>
      <w:r w:rsidRPr="00247E0E">
        <w:t xml:space="preserve"> Regional del PQMB, con el objetivo de validar la información.</w:t>
      </w:r>
    </w:p>
    <w:p w14:paraId="252B999D" w14:textId="77777777" w:rsidR="00ED2855" w:rsidRPr="004B1CB6" w:rsidRDefault="00ED2855" w:rsidP="00ED2855">
      <w:pPr>
        <w:spacing w:line="240" w:lineRule="auto"/>
        <w:jc w:val="both"/>
      </w:pPr>
      <w:r w:rsidRPr="00B87446">
        <w:t>La ficha de catastro debe realizarse</w:t>
      </w:r>
      <w:r>
        <w:t xml:space="preserve"> </w:t>
      </w:r>
      <w:r w:rsidRPr="00B87446">
        <w:t>según las orientaciones proporcionadas por la SEREMI</w:t>
      </w:r>
      <w:r>
        <w:t xml:space="preserve"> en los documentos</w:t>
      </w:r>
      <w:r w:rsidRPr="00B87446">
        <w:t xml:space="preserve"> </w:t>
      </w:r>
      <w:r>
        <w:t>“Anexo 2.07: PPT Capacitación aplicación Ficha de Catastro</w:t>
      </w:r>
      <w:r w:rsidRPr="00B87446">
        <w:t>“</w:t>
      </w:r>
      <w:r>
        <w:t xml:space="preserve"> y “</w:t>
      </w:r>
      <w:r w:rsidRPr="00B87446">
        <w:t>Anexo 2.08:  Instructivo para la aplicación Ficha de Catastro”</w:t>
      </w:r>
      <w:r>
        <w:t>.</w:t>
      </w:r>
    </w:p>
    <w:p w14:paraId="14B0F01C" w14:textId="77777777" w:rsidR="00ED2855" w:rsidRPr="00247E0E" w:rsidRDefault="00ED2855" w:rsidP="00ED2855">
      <w:pPr>
        <w:spacing w:line="240" w:lineRule="auto"/>
        <w:jc w:val="both"/>
        <w:rPr>
          <w:i/>
          <w:iCs/>
        </w:rPr>
      </w:pPr>
      <w:r w:rsidRPr="00C3103F">
        <w:rPr>
          <w:b/>
          <w:bCs/>
          <w:i/>
          <w:iCs/>
        </w:rPr>
        <w:t>Verificador:</w:t>
      </w:r>
      <w:r w:rsidRPr="00247E0E">
        <w:rPr>
          <w:i/>
          <w:iCs/>
        </w:rPr>
        <w:t xml:space="preserve"> (1) Acta de reunión entre Equipo Barrial, SEREMI y consultor (2) Número de Manzanas y Vialidades correctamente ingresadas a la plataforma SURVEY123 y el análisis asociado.</w:t>
      </w:r>
    </w:p>
    <w:p w14:paraId="62F80E01" w14:textId="77777777" w:rsidR="00ED2855" w:rsidRPr="00E66E8E" w:rsidRDefault="00ED2855" w:rsidP="00ED2855">
      <w:pPr>
        <w:spacing w:line="240" w:lineRule="auto"/>
        <w:rPr>
          <w:b/>
        </w:rPr>
      </w:pPr>
      <w:r w:rsidRPr="00E66E8E">
        <w:rPr>
          <w:b/>
        </w:rPr>
        <w:t>F. Realizar Talleres Autodiagnóstico</w:t>
      </w:r>
    </w:p>
    <w:p w14:paraId="5A81D74D" w14:textId="77777777" w:rsidR="00A47CFE" w:rsidRDefault="00ED2855" w:rsidP="00ED2855">
      <w:pPr>
        <w:spacing w:line="240" w:lineRule="auto"/>
        <w:jc w:val="both"/>
      </w:pPr>
      <w:r>
        <w:t xml:space="preserve">De acuerdo con la estructura metodológica presentada en el cuadro de productos y subproductos del Estudio Básico, el Subproducto “Realización Talleres de Autodiagnóstico” que tienen como </w:t>
      </w:r>
    </w:p>
    <w:p w14:paraId="613E202B" w14:textId="23DFA8E3" w:rsidR="00ED2855" w:rsidRDefault="00A47CFE" w:rsidP="00ED2855">
      <w:pPr>
        <w:spacing w:line="240" w:lineRule="auto"/>
        <w:jc w:val="both"/>
      </w:pPr>
      <w:r>
        <w:rPr>
          <w:b/>
        </w:rPr>
        <w:t>O</w:t>
      </w:r>
      <w:r w:rsidR="00ED2855" w:rsidRPr="009901AF">
        <w:rPr>
          <w:b/>
        </w:rPr>
        <w:t>bjetivos:</w:t>
      </w:r>
    </w:p>
    <w:p w14:paraId="2764E95D" w14:textId="77777777" w:rsidR="00ED2855" w:rsidRPr="00A67CCD" w:rsidRDefault="00ED2855" w:rsidP="00ED2855">
      <w:pPr>
        <w:pStyle w:val="paragraph"/>
        <w:numPr>
          <w:ilvl w:val="0"/>
          <w:numId w:val="61"/>
        </w:numPr>
        <w:spacing w:before="0" w:beforeAutospacing="0" w:after="0" w:afterAutospacing="0"/>
        <w:jc w:val="both"/>
        <w:textAlignment w:val="baseline"/>
        <w:rPr>
          <w:rStyle w:val="normaltextrun"/>
          <w:rFonts w:ascii="Calibri" w:hAnsi="Calibri" w:cs="Calibri"/>
          <w:sz w:val="22"/>
          <w:szCs w:val="22"/>
        </w:rPr>
      </w:pPr>
      <w:r>
        <w:rPr>
          <w:rStyle w:val="normaltextrun"/>
          <w:rFonts w:ascii="Calibri" w:hAnsi="Calibri" w:cs="Calibri"/>
          <w:sz w:val="22"/>
          <w:szCs w:val="22"/>
          <w:lang w:val="es-ES"/>
        </w:rPr>
        <w:t>Levantar información que permita complementar el diagnóstico y nutrir el Plan Maestro con elementos subjetivos de la percepción que tienen las y los vecinos sobre su barrio.</w:t>
      </w:r>
    </w:p>
    <w:p w14:paraId="65596328" w14:textId="77777777" w:rsidR="00ED2855" w:rsidRDefault="00ED2855" w:rsidP="00ED2855">
      <w:pPr>
        <w:pStyle w:val="paragraph"/>
        <w:spacing w:before="0" w:beforeAutospacing="0" w:after="0" w:afterAutospacing="0"/>
        <w:ind w:left="720"/>
        <w:jc w:val="both"/>
        <w:textAlignment w:val="baseline"/>
        <w:rPr>
          <w:rFonts w:ascii="Calibri" w:hAnsi="Calibri" w:cs="Calibri"/>
          <w:sz w:val="22"/>
          <w:szCs w:val="22"/>
        </w:rPr>
      </w:pPr>
      <w:r>
        <w:rPr>
          <w:rStyle w:val="normaltextrun"/>
          <w:rFonts w:ascii="Calibri" w:hAnsi="Calibri" w:cs="Calibri"/>
          <w:sz w:val="22"/>
          <w:szCs w:val="22"/>
          <w:lang w:val="es-ES"/>
        </w:rPr>
        <w:t> </w:t>
      </w:r>
      <w:r>
        <w:rPr>
          <w:rStyle w:val="eop"/>
          <w:rFonts w:ascii="Calibri" w:hAnsi="Calibri" w:cs="Calibri"/>
        </w:rPr>
        <w:t> </w:t>
      </w:r>
    </w:p>
    <w:p w14:paraId="1527B6AE" w14:textId="1063AC66" w:rsidR="009B4F35" w:rsidRPr="00E21D51" w:rsidRDefault="00ED2855" w:rsidP="00ED2855">
      <w:pPr>
        <w:pStyle w:val="paragraph"/>
        <w:numPr>
          <w:ilvl w:val="0"/>
          <w:numId w:val="61"/>
        </w:numPr>
        <w:spacing w:before="0" w:beforeAutospacing="0" w:after="0" w:afterAutospacing="0"/>
        <w:jc w:val="both"/>
        <w:textAlignment w:val="baseline"/>
        <w:rPr>
          <w:rStyle w:val="eop"/>
          <w:rFonts w:ascii="Calibri" w:hAnsi="Calibri" w:cs="Calibri"/>
          <w:sz w:val="22"/>
          <w:szCs w:val="22"/>
        </w:rPr>
      </w:pPr>
      <w:r>
        <w:rPr>
          <w:rStyle w:val="normaltextrun"/>
          <w:rFonts w:ascii="Calibri" w:hAnsi="Calibri" w:cs="Calibri"/>
          <w:sz w:val="22"/>
          <w:szCs w:val="22"/>
          <w:lang w:val="es-ES"/>
        </w:rPr>
        <w:t>Visualizar el Plan de Confianza So</w:t>
      </w:r>
      <w:r w:rsidRPr="00236D04">
        <w:rPr>
          <w:rStyle w:val="normaltextrun"/>
          <w:rFonts w:ascii="Calibri" w:hAnsi="Calibri" w:cs="Calibri"/>
          <w:sz w:val="22"/>
          <w:szCs w:val="22"/>
          <w:lang w:val="es-ES"/>
        </w:rPr>
        <w:t>cial a través de los resultados de los dos talleres de autogestión (ver anexo Plan de Confianza Social).</w:t>
      </w:r>
      <w:r w:rsidRPr="00236D04">
        <w:rPr>
          <w:rStyle w:val="eop"/>
          <w:rFonts w:ascii="Calibri" w:hAnsi="Calibri" w:cs="Calibri"/>
        </w:rPr>
        <w:t> </w:t>
      </w:r>
    </w:p>
    <w:p w14:paraId="5AD9771B" w14:textId="345DE560" w:rsidR="00E21D51" w:rsidRPr="00E21D51" w:rsidRDefault="00E21D51" w:rsidP="00E21D51">
      <w:pPr>
        <w:pStyle w:val="paragraph"/>
        <w:spacing w:before="0" w:beforeAutospacing="0" w:after="0" w:afterAutospacing="0"/>
        <w:jc w:val="both"/>
        <w:textAlignment w:val="baseline"/>
        <w:rPr>
          <w:rFonts w:ascii="Calibri" w:hAnsi="Calibri" w:cs="Calibri"/>
          <w:sz w:val="22"/>
          <w:szCs w:val="22"/>
        </w:rPr>
      </w:pPr>
    </w:p>
    <w:p w14:paraId="31033F3B" w14:textId="7513D6E3" w:rsidR="00ED2855" w:rsidRPr="00247E0E" w:rsidRDefault="00ED2855" w:rsidP="00ED2855">
      <w:pPr>
        <w:spacing w:line="240" w:lineRule="auto"/>
        <w:jc w:val="both"/>
      </w:pPr>
      <w:r>
        <w:t xml:space="preserve">Este </w:t>
      </w:r>
      <w:r w:rsidRPr="00247E0E">
        <w:t>Instrumento cualitativo, que consiste en encuentros con vecinos/as</w:t>
      </w:r>
      <w:r>
        <w:t xml:space="preserve"> (</w:t>
      </w:r>
      <w:r w:rsidRPr="00CE1D24">
        <w:rPr>
          <w:b/>
          <w:bCs/>
        </w:rPr>
        <w:t>6 encuentros</w:t>
      </w:r>
      <w:r>
        <w:t>)</w:t>
      </w:r>
      <w:r w:rsidRPr="00247E0E">
        <w:t xml:space="preserve"> para conversar, compartir y reflexionar en torno a los ámbitos claves del barrio, problemas y oportunidades detectados. Estos talleres permiten levantar información sobre aspectos de mayor subjetividad que tienen los distintos grupos y actores del barrio. Se deberán realizar talleres grupales de autodiagnóstico, por: género (categoría hombres/mujeres), edad (categoría niños, adolescentes-jóvenes, adulto joven y adulto mayor), organizaciones sociales (categoría Juntas de vecinos, clubes deportivos y/u otros), Pueblo Originarios e Inmigrantes según realidad barrial. Al menos un taller por categoría</w:t>
      </w:r>
      <w:r>
        <w:t xml:space="preserve"> y realizando igualmente un análisis de acuerdo con los ejes transversales del Programa; Identidad y Patrimonio, Medio Ambiente, Seguridad, Cuidados y Género</w:t>
      </w:r>
      <w:r w:rsidRPr="00247E0E">
        <w:t xml:space="preserve">. </w:t>
      </w:r>
    </w:p>
    <w:p w14:paraId="649D75B3" w14:textId="77777777" w:rsidR="00ED2855" w:rsidRPr="00247E0E" w:rsidRDefault="00ED2855" w:rsidP="00ED2855">
      <w:pPr>
        <w:spacing w:line="240" w:lineRule="auto"/>
        <w:jc w:val="both"/>
        <w:rPr>
          <w:i/>
        </w:rPr>
      </w:pPr>
      <w:r w:rsidRPr="00247E0E">
        <w:t>Los Talleres de Autodiagnóstico deben realizarse en coordinación con el equipo de barrio según las orientaciones proporcionadas por la SEREMI “</w:t>
      </w:r>
      <w:r w:rsidRPr="00247E0E">
        <w:rPr>
          <w:i/>
        </w:rPr>
        <w:t>Documento: Orientaciones para la aplicación de talleres de autodiagnóstico”.</w:t>
      </w:r>
    </w:p>
    <w:p w14:paraId="07B947DF" w14:textId="77777777" w:rsidR="00ED2855" w:rsidRDefault="00ED2855" w:rsidP="00ED2855">
      <w:pPr>
        <w:spacing w:line="240" w:lineRule="auto"/>
        <w:jc w:val="both"/>
        <w:rPr>
          <w:i/>
        </w:rPr>
      </w:pPr>
      <w:r w:rsidRPr="00C3103F">
        <w:rPr>
          <w:b/>
          <w:bCs/>
          <w:i/>
        </w:rPr>
        <w:t>Verificador:</w:t>
      </w:r>
      <w:r w:rsidRPr="00247E0E">
        <w:rPr>
          <w:i/>
        </w:rPr>
        <w:t xml:space="preserve"> El documento que sistematiza los resultados </w:t>
      </w:r>
      <w:r>
        <w:rPr>
          <w:i/>
        </w:rPr>
        <w:t xml:space="preserve">preliminares </w:t>
      </w:r>
      <w:r w:rsidRPr="00247E0E">
        <w:rPr>
          <w:i/>
        </w:rPr>
        <w:t>de los talleres de autodiagnóstico y los registros fotográficos o audiovisuales que los respalden</w:t>
      </w:r>
      <w:r>
        <w:rPr>
          <w:i/>
        </w:rPr>
        <w:t>.</w:t>
      </w:r>
    </w:p>
    <w:p w14:paraId="6A06E271" w14:textId="77777777" w:rsidR="00ED2855" w:rsidRPr="00247E0E" w:rsidRDefault="00ED2855" w:rsidP="00ED2855">
      <w:pPr>
        <w:spacing w:line="240" w:lineRule="auto"/>
        <w:jc w:val="both"/>
      </w:pPr>
      <w:r>
        <w:rPr>
          <w:i/>
        </w:rPr>
        <w:t>El análisis en profundidad y cruce con resultados diagnóstico (cuantitativo), será realizado en informe n°3 “Diagnóstico Compartido”.</w:t>
      </w:r>
    </w:p>
    <w:p w14:paraId="570B474C" w14:textId="2A66224A" w:rsidR="00ED2855" w:rsidRPr="00E21D51" w:rsidRDefault="00ED2855" w:rsidP="00E21D51">
      <w:pPr>
        <w:spacing w:after="0" w:line="240" w:lineRule="auto"/>
        <w:rPr>
          <w:b/>
          <w:color w:val="1F497D" w:themeColor="text2"/>
        </w:rPr>
      </w:pPr>
      <w:r w:rsidRPr="00A7026F">
        <w:rPr>
          <w:b/>
        </w:rPr>
        <w:t>G. Elaborar síntesis y conclusiones</w:t>
      </w:r>
      <w:r w:rsidR="00A7026F" w:rsidRPr="00A7026F">
        <w:rPr>
          <w:b/>
        </w:rPr>
        <w:t xml:space="preserve"> :</w:t>
      </w:r>
    </w:p>
    <w:p w14:paraId="66BAFFFB" w14:textId="77777777" w:rsidR="00ED2855" w:rsidRPr="00247E0E" w:rsidRDefault="00ED2855" w:rsidP="00ED2855">
      <w:pPr>
        <w:spacing w:line="240" w:lineRule="auto"/>
        <w:contextualSpacing/>
        <w:rPr>
          <w:b/>
          <w:color w:val="1F497D" w:themeColor="text2"/>
        </w:rPr>
      </w:pPr>
    </w:p>
    <w:p w14:paraId="2EFB2410" w14:textId="77777777" w:rsidR="00ED2855" w:rsidRPr="00247E0E" w:rsidRDefault="00ED2855" w:rsidP="00ED2855">
      <w:pPr>
        <w:spacing w:line="240" w:lineRule="auto"/>
        <w:jc w:val="both"/>
      </w:pPr>
      <w:r w:rsidRPr="00247E0E">
        <w:t>Corresponde</w:t>
      </w:r>
      <w:r w:rsidRPr="00247E0E">
        <w:rPr>
          <w:b/>
        </w:rPr>
        <w:t xml:space="preserve"> </w:t>
      </w:r>
      <w:r w:rsidRPr="00247E0E">
        <w:t xml:space="preserve">a la síntesis y conclusiones del desarrollo de los subproductos descritos anteriormente del Informe </w:t>
      </w:r>
      <w:r>
        <w:t>#</w:t>
      </w:r>
      <w:r w:rsidRPr="00247E0E">
        <w:t xml:space="preserve"> 2. </w:t>
      </w:r>
      <w:r>
        <w:t>Esta síntesis deberá servir de base para la elaboración del Diagnóstico C</w:t>
      </w:r>
      <w:r w:rsidRPr="004B1CB6">
        <w:t>ompartido</w:t>
      </w:r>
      <w:r>
        <w:t>, correspondiente al Informe # 3</w:t>
      </w:r>
      <w:r w:rsidRPr="004B1CB6">
        <w:t xml:space="preserve">. </w:t>
      </w:r>
    </w:p>
    <w:p w14:paraId="73A35885" w14:textId="77777777" w:rsidR="00ED2855" w:rsidRPr="00247E0E" w:rsidRDefault="00ED2855" w:rsidP="00ED2855">
      <w:pPr>
        <w:spacing w:line="240" w:lineRule="auto"/>
        <w:rPr>
          <w:i/>
        </w:rPr>
      </w:pPr>
      <w:r w:rsidRPr="00C3103F">
        <w:rPr>
          <w:b/>
          <w:bCs/>
          <w:i/>
        </w:rPr>
        <w:t>Verificador:</w:t>
      </w:r>
      <w:r w:rsidRPr="00247E0E">
        <w:rPr>
          <w:i/>
        </w:rPr>
        <w:t xml:space="preserve"> El documento y PPT que sistematiza los subproductos realizados del Informe </w:t>
      </w:r>
      <w:r>
        <w:rPr>
          <w:i/>
        </w:rPr>
        <w:t xml:space="preserve"># </w:t>
      </w:r>
      <w:r w:rsidRPr="00247E0E">
        <w:rPr>
          <w:i/>
        </w:rPr>
        <w:t>2.</w:t>
      </w:r>
    </w:p>
    <w:p w14:paraId="5C87D6EF" w14:textId="5312DDF4" w:rsidR="00ED2855" w:rsidRPr="00E96B32" w:rsidRDefault="008D797D" w:rsidP="00ED2855">
      <w:pPr>
        <w:pStyle w:val="Ttulo3"/>
        <w:spacing w:after="240"/>
        <w:rPr>
          <w:rFonts w:asciiTheme="minorHAnsi" w:hAnsiTheme="minorHAnsi"/>
          <w:color w:val="auto"/>
        </w:rPr>
      </w:pPr>
      <w:r>
        <w:rPr>
          <w:rFonts w:asciiTheme="minorHAnsi" w:hAnsiTheme="minorHAnsi"/>
          <w:color w:val="auto"/>
        </w:rPr>
        <w:t>5</w:t>
      </w:r>
      <w:r w:rsidR="00E96B32" w:rsidRPr="00E96B32">
        <w:rPr>
          <w:rFonts w:asciiTheme="minorHAnsi" w:hAnsiTheme="minorHAnsi"/>
          <w:color w:val="auto"/>
        </w:rPr>
        <w:t>.3 INFORME # 3 DIAGNÓSTICO COMPARTIDO</w:t>
      </w:r>
    </w:p>
    <w:p w14:paraId="624D68F6" w14:textId="6736B8B3" w:rsidR="00ED2855" w:rsidRDefault="00ED2855" w:rsidP="00ED2855">
      <w:pPr>
        <w:spacing w:after="240" w:line="240" w:lineRule="auto"/>
        <w:jc w:val="both"/>
        <w:rPr>
          <w:rFonts w:eastAsia="Calibri"/>
        </w:rPr>
      </w:pPr>
      <w:r w:rsidRPr="00DC2CBF">
        <w:rPr>
          <w:rFonts w:eastAsia="Calibri"/>
        </w:rPr>
        <w:t>El Diagnóstico Compartido</w:t>
      </w:r>
      <w:r w:rsidRPr="00247E0E">
        <w:rPr>
          <w:rFonts w:eastAsia="Calibri"/>
        </w:rPr>
        <w:t xml:space="preserve"> </w:t>
      </w:r>
      <w:r>
        <w:rPr>
          <w:rFonts w:eastAsia="Calibri"/>
        </w:rPr>
        <w:t>corresponde al a</w:t>
      </w:r>
      <w:r w:rsidRPr="004B1CB6">
        <w:rPr>
          <w:rFonts w:eastAsia="Calibri"/>
        </w:rPr>
        <w:t>nálisis</w:t>
      </w:r>
      <w:r w:rsidRPr="00247E0E">
        <w:rPr>
          <w:rFonts w:eastAsia="Calibri"/>
        </w:rPr>
        <w:t xml:space="preserve"> y cruce de información cuanti-cuali del barrio, de acuerdo al cálculo del IDUS línea base, la identificación de brechas, Umbral Técnico; análisis de los ejes transversales (y su relación con la multisectorialidad), análisis habitacional, análisis del mapa de actores, análisis de los recorridos barriales, de los talleres de autodiagnóstico y análisis comunicacional para elaborar una síntesis diagnóstica del barrio, identificando las principales brechas y definiendo lineamientos iniciales que se abordarán durante la elaboración del Plan Maestro (PGS, PGO, </w:t>
      </w:r>
      <w:r w:rsidR="00EA1A3D">
        <w:rPr>
          <w:rFonts w:eastAsia="Calibri"/>
        </w:rPr>
        <w:t>E</w:t>
      </w:r>
      <w:r w:rsidRPr="00247E0E">
        <w:rPr>
          <w:rFonts w:eastAsia="Calibri"/>
        </w:rPr>
        <w:t>strategia Habitacional, Estrategia Comunicacional, Estrategia Multisectorial).</w:t>
      </w:r>
    </w:p>
    <w:p w14:paraId="4EC092E9" w14:textId="77777777" w:rsidR="00ED2855" w:rsidRPr="00115E25" w:rsidRDefault="00ED2855" w:rsidP="00ED2855">
      <w:pPr>
        <w:spacing w:after="240" w:line="240" w:lineRule="auto"/>
        <w:jc w:val="both"/>
        <w:rPr>
          <w:rFonts w:eastAsia="Calibri" w:cstheme="minorHAnsi"/>
        </w:rPr>
      </w:pPr>
      <w:r w:rsidRPr="00115E25">
        <w:rPr>
          <w:rFonts w:eastAsia="Calibri" w:cstheme="minorHAnsi"/>
        </w:rPr>
        <w:t xml:space="preserve">Sus objetivos estratégicos son: </w:t>
      </w:r>
    </w:p>
    <w:p w14:paraId="4CD0E3EA" w14:textId="77777777" w:rsidR="00ED2855" w:rsidRPr="00115E25" w:rsidRDefault="00ED2855" w:rsidP="00ED2855">
      <w:pPr>
        <w:pStyle w:val="Prrafodelista"/>
        <w:numPr>
          <w:ilvl w:val="0"/>
          <w:numId w:val="60"/>
        </w:numPr>
        <w:spacing w:after="240" w:line="240" w:lineRule="auto"/>
        <w:jc w:val="both"/>
        <w:rPr>
          <w:rFonts w:asciiTheme="minorHAnsi" w:eastAsia="Calibri" w:hAnsiTheme="minorHAnsi" w:cstheme="minorHAnsi"/>
          <w:sz w:val="22"/>
          <w:szCs w:val="22"/>
          <w:lang w:val="es-CL"/>
        </w:rPr>
      </w:pPr>
      <w:r w:rsidRPr="00115E25">
        <w:rPr>
          <w:rFonts w:asciiTheme="minorHAnsi" w:eastAsia="Calibri" w:hAnsiTheme="minorHAnsi" w:cstheme="minorHAnsi"/>
          <w:sz w:val="22"/>
          <w:szCs w:val="22"/>
          <w:lang w:val="es-CL"/>
        </w:rPr>
        <w:t>Analizar y cruzar la información (cuanti-cuali) levantada durante el Informe # 2. </w:t>
      </w:r>
    </w:p>
    <w:p w14:paraId="04C457BC" w14:textId="77777777" w:rsidR="00ED2855" w:rsidRPr="00115E25" w:rsidRDefault="00ED2855" w:rsidP="00ED2855">
      <w:pPr>
        <w:pStyle w:val="Prrafodelista"/>
        <w:numPr>
          <w:ilvl w:val="0"/>
          <w:numId w:val="60"/>
        </w:numPr>
        <w:spacing w:after="240" w:line="240" w:lineRule="auto"/>
        <w:jc w:val="both"/>
        <w:rPr>
          <w:rFonts w:asciiTheme="minorHAnsi" w:eastAsia="Calibri" w:hAnsiTheme="minorHAnsi" w:cstheme="minorHAnsi"/>
          <w:sz w:val="22"/>
          <w:szCs w:val="22"/>
          <w:lang w:val="es-CL"/>
        </w:rPr>
      </w:pPr>
      <w:r w:rsidRPr="00115E25">
        <w:rPr>
          <w:rFonts w:asciiTheme="minorHAnsi" w:eastAsia="Calibri" w:hAnsiTheme="minorHAnsi" w:cstheme="minorHAnsi"/>
          <w:sz w:val="22"/>
          <w:szCs w:val="22"/>
          <w:lang w:val="es-CL"/>
        </w:rPr>
        <w:t>Definir el IDUS base del barrio. </w:t>
      </w:r>
    </w:p>
    <w:p w14:paraId="7B6684F6" w14:textId="77777777" w:rsidR="00ED2855" w:rsidRPr="00115E25" w:rsidRDefault="00ED2855" w:rsidP="00ED2855">
      <w:pPr>
        <w:pStyle w:val="Prrafodelista"/>
        <w:numPr>
          <w:ilvl w:val="0"/>
          <w:numId w:val="60"/>
        </w:numPr>
        <w:spacing w:after="240" w:line="240" w:lineRule="auto"/>
        <w:jc w:val="both"/>
        <w:rPr>
          <w:rFonts w:asciiTheme="minorHAnsi" w:eastAsia="Calibri" w:hAnsiTheme="minorHAnsi" w:cstheme="minorHAnsi"/>
          <w:sz w:val="22"/>
          <w:szCs w:val="22"/>
          <w:lang w:val="es-CL"/>
        </w:rPr>
      </w:pPr>
      <w:r w:rsidRPr="00115E25">
        <w:rPr>
          <w:rFonts w:asciiTheme="minorHAnsi" w:eastAsia="Calibri" w:hAnsiTheme="minorHAnsi" w:cstheme="minorHAnsi"/>
          <w:sz w:val="22"/>
          <w:szCs w:val="22"/>
          <w:lang w:val="es-CL"/>
        </w:rPr>
        <w:t>Elaborar una síntesis diagnóstica del barrio, identificando las principales brechas y definiendo lineamientos iniciales que se abordarán durante la elaboración del Plan Maestro (PGS, PGO, Estrategia Habitacional, Estrategia Comunicacional, Estrategia Multisectorial). </w:t>
      </w:r>
    </w:p>
    <w:p w14:paraId="2707BE04" w14:textId="77777777" w:rsidR="00ED2855" w:rsidRPr="009B0412" w:rsidRDefault="00ED2855" w:rsidP="00ED2855">
      <w:pPr>
        <w:pStyle w:val="Prrafodelista"/>
        <w:numPr>
          <w:ilvl w:val="0"/>
          <w:numId w:val="60"/>
        </w:numPr>
        <w:spacing w:after="240" w:line="240" w:lineRule="auto"/>
        <w:jc w:val="both"/>
        <w:rPr>
          <w:rFonts w:eastAsia="Calibri"/>
        </w:rPr>
      </w:pPr>
      <w:r w:rsidRPr="00115E25">
        <w:rPr>
          <w:rFonts w:asciiTheme="minorHAnsi" w:eastAsia="Calibri" w:hAnsiTheme="minorHAnsi" w:cstheme="minorHAnsi"/>
          <w:sz w:val="22"/>
          <w:szCs w:val="22"/>
          <w:lang w:val="es-CL"/>
        </w:rPr>
        <w:t>Generar un proceso de devolución de los resultados del Diagnóstico Compartido a los vecinos</w:t>
      </w:r>
      <w:r w:rsidRPr="00115E25">
        <w:rPr>
          <w:rFonts w:eastAsia="Calibri"/>
          <w:lang w:val="es-CL"/>
        </w:rPr>
        <w:t>. </w:t>
      </w:r>
    </w:p>
    <w:p w14:paraId="6F11619D" w14:textId="77777777" w:rsidR="00ED2855" w:rsidRDefault="00ED2855" w:rsidP="00ED2855">
      <w:pPr>
        <w:spacing w:after="240" w:line="240" w:lineRule="auto"/>
        <w:jc w:val="both"/>
        <w:rPr>
          <w:rFonts w:eastAsia="Calibri"/>
        </w:rPr>
      </w:pPr>
      <w:r>
        <w:rPr>
          <w:rFonts w:eastAsia="Calibri"/>
        </w:rPr>
        <w:t>El Informe # 3 se elaborará según las orientaciones entregadas por SEREMI en documento “Orientaciones Generales para la elaboración del Diagnóstico Compartido”</w:t>
      </w:r>
    </w:p>
    <w:p w14:paraId="08DAACCA" w14:textId="77777777" w:rsidR="00ED2855" w:rsidRPr="00C3103F" w:rsidRDefault="00ED2855" w:rsidP="00ED2855">
      <w:pPr>
        <w:spacing w:after="240" w:line="240" w:lineRule="auto"/>
        <w:jc w:val="both"/>
        <w:rPr>
          <w:rFonts w:eastAsia="Calibri"/>
          <w:i/>
          <w:iCs/>
        </w:rPr>
      </w:pPr>
      <w:r w:rsidRPr="00C3103F">
        <w:rPr>
          <w:rFonts w:eastAsia="Calibri"/>
          <w:b/>
          <w:bCs/>
          <w:i/>
          <w:iCs/>
        </w:rPr>
        <w:t>Verificador:</w:t>
      </w:r>
      <w:r w:rsidRPr="00C3103F">
        <w:rPr>
          <w:rFonts w:eastAsia="Calibri"/>
          <w:i/>
          <w:iCs/>
        </w:rPr>
        <w:t xml:space="preserve"> Informe Diagnóstico Compartido y ppt de síntesis.</w:t>
      </w:r>
    </w:p>
    <w:p w14:paraId="48237276" w14:textId="17CF5859" w:rsidR="00ED2855" w:rsidRPr="00E96B32" w:rsidRDefault="00ED2855" w:rsidP="00ED2855">
      <w:pPr>
        <w:spacing w:before="240" w:line="240" w:lineRule="auto"/>
        <w:rPr>
          <w:b/>
        </w:rPr>
      </w:pPr>
      <w:r w:rsidRPr="00E96B32">
        <w:rPr>
          <w:b/>
        </w:rPr>
        <w:t>A. Indicadores IDUS, Planilla Excel</w:t>
      </w:r>
      <w:r w:rsidR="00E96B32">
        <w:rPr>
          <w:b/>
        </w:rPr>
        <w:t xml:space="preserve"> :</w:t>
      </w:r>
    </w:p>
    <w:p w14:paraId="12EAF1BC" w14:textId="77777777" w:rsidR="00ED2855" w:rsidRDefault="00ED2855" w:rsidP="00ED2855">
      <w:pPr>
        <w:spacing w:before="240" w:after="0" w:line="240" w:lineRule="auto"/>
        <w:jc w:val="both"/>
        <w:rPr>
          <w:color w:val="000000" w:themeColor="text1"/>
        </w:rPr>
      </w:pPr>
      <w:r w:rsidRPr="00CA5DCF">
        <w:rPr>
          <w:color w:val="000000" w:themeColor="text1"/>
        </w:rPr>
        <w:t xml:space="preserve">Una vez aplicada la Encuesta y levantado el Catastro, </w:t>
      </w:r>
      <w:r>
        <w:rPr>
          <w:color w:val="000000" w:themeColor="text1"/>
        </w:rPr>
        <w:t xml:space="preserve">la consultora y el equipo Seremi deberán </w:t>
      </w:r>
      <w:r w:rsidRPr="00631467">
        <w:rPr>
          <w:color w:val="000000" w:themeColor="text1"/>
        </w:rPr>
        <w:t>revisar y subsanar la coherencia de los datos, poniendo especial atención en la duplicidad de datos y la correcta digitalización de la información. Es muy importante que cada región realice este trabajo de manera minuciosa pues, de no ser así, dificulta la construcción del IDUS base y además podrían aparecer indicadores alterados</w:t>
      </w:r>
      <w:r>
        <w:rPr>
          <w:color w:val="000000" w:themeColor="text1"/>
        </w:rPr>
        <w:t>. Una vez revisados los datos, el equipo SEREMI Regional</w:t>
      </w:r>
      <w:r w:rsidRPr="00CA5DCF">
        <w:rPr>
          <w:color w:val="000000" w:themeColor="text1"/>
        </w:rPr>
        <w:t xml:space="preserve"> deberá informar y solicitar la generación del IDUS Base al equipo del Nivel Central MINVU</w:t>
      </w:r>
      <w:r>
        <w:rPr>
          <w:color w:val="000000" w:themeColor="text1"/>
        </w:rPr>
        <w:t>.</w:t>
      </w:r>
    </w:p>
    <w:p w14:paraId="5A487D1B" w14:textId="6FC085F6" w:rsidR="00ED2855" w:rsidRDefault="00ED2855" w:rsidP="00ED2855">
      <w:pPr>
        <w:spacing w:before="240" w:after="0" w:line="240" w:lineRule="auto"/>
        <w:jc w:val="both"/>
        <w:rPr>
          <w:color w:val="000000" w:themeColor="text1"/>
        </w:rPr>
      </w:pPr>
      <w:r>
        <w:rPr>
          <w:color w:val="000000" w:themeColor="text1"/>
        </w:rPr>
        <w:t>Con lo anterior, l</w:t>
      </w:r>
      <w:r w:rsidRPr="00CA5DCF">
        <w:rPr>
          <w:color w:val="000000" w:themeColor="text1"/>
        </w:rPr>
        <w:t>a SEREMI entregará al consultor la planilla con los datos de los 45 indicadores del IDUS ya levantados a partir de los instrumentos Encuesta de Caracterización y Percepción y Ficha de Catastro, además de las fuentes del Ministerio de Desarrollo y Familia</w:t>
      </w:r>
      <w:r>
        <w:rPr>
          <w:color w:val="000000" w:themeColor="text1"/>
        </w:rPr>
        <w:t xml:space="preserve"> (MDS</w:t>
      </w:r>
      <w:r w:rsidR="00156551">
        <w:rPr>
          <w:color w:val="000000" w:themeColor="text1"/>
        </w:rPr>
        <w:t>Y</w:t>
      </w:r>
      <w:r>
        <w:rPr>
          <w:color w:val="000000" w:themeColor="text1"/>
        </w:rPr>
        <w:t>F)</w:t>
      </w:r>
      <w:r w:rsidRPr="00CA5DCF">
        <w:rPr>
          <w:color w:val="000000" w:themeColor="text1"/>
        </w:rPr>
        <w:t>, Instituto Nacional de Estadísticas</w:t>
      </w:r>
      <w:r>
        <w:rPr>
          <w:color w:val="000000" w:themeColor="text1"/>
        </w:rPr>
        <w:t xml:space="preserve"> (INE)</w:t>
      </w:r>
      <w:r w:rsidRPr="00CA5DCF">
        <w:rPr>
          <w:color w:val="000000" w:themeColor="text1"/>
        </w:rPr>
        <w:t xml:space="preserve"> y la Subsecretaría de Prevención del Delito</w:t>
      </w:r>
      <w:r>
        <w:rPr>
          <w:color w:val="000000" w:themeColor="text1"/>
        </w:rPr>
        <w:t xml:space="preserve"> (SPD) para la elaboración del Informe # 3</w:t>
      </w:r>
    </w:p>
    <w:p w14:paraId="29F45D69" w14:textId="77777777" w:rsidR="00ED2855" w:rsidRDefault="00ED2855" w:rsidP="00ED2855">
      <w:pPr>
        <w:spacing w:before="240" w:line="240" w:lineRule="auto"/>
        <w:jc w:val="both"/>
        <w:rPr>
          <w:color w:val="000000" w:themeColor="text1"/>
        </w:rPr>
      </w:pPr>
      <w:r>
        <w:rPr>
          <w:color w:val="000000" w:themeColor="text1"/>
        </w:rPr>
        <w:t>Una vez recibido el IDUS de la situación base del barrio, s</w:t>
      </w:r>
      <w:r w:rsidRPr="004B1CB6">
        <w:rPr>
          <w:color w:val="000000" w:themeColor="text1"/>
        </w:rPr>
        <w:t>e</w:t>
      </w:r>
      <w:r w:rsidRPr="00247E0E">
        <w:rPr>
          <w:color w:val="000000" w:themeColor="text1"/>
        </w:rPr>
        <w:t xml:space="preserve"> deberá analizar </w:t>
      </w:r>
      <w:r>
        <w:rPr>
          <w:color w:val="000000" w:themeColor="text1"/>
        </w:rPr>
        <w:t xml:space="preserve">que </w:t>
      </w:r>
      <w:r w:rsidRPr="00247E0E">
        <w:rPr>
          <w:color w:val="000000" w:themeColor="text1"/>
        </w:rPr>
        <w:t xml:space="preserve">la información de la planilla Excel sea correcta y consistente con la situación actual del barrio, ya que con ella </w:t>
      </w:r>
      <w:r>
        <w:rPr>
          <w:color w:val="000000" w:themeColor="text1"/>
        </w:rPr>
        <w:t>se realizará el análisis</w:t>
      </w:r>
      <w:r w:rsidRPr="00247E0E">
        <w:rPr>
          <w:color w:val="000000" w:themeColor="text1"/>
        </w:rPr>
        <w:t xml:space="preserve"> para el </w:t>
      </w:r>
      <w:r>
        <w:rPr>
          <w:color w:val="000000" w:themeColor="text1"/>
        </w:rPr>
        <w:t>Diagnóstico Compartido</w:t>
      </w:r>
      <w:r w:rsidRPr="00247E0E">
        <w:rPr>
          <w:color w:val="000000" w:themeColor="text1"/>
        </w:rPr>
        <w:t xml:space="preserve"> que servirá para la elaboración de los puntos </w:t>
      </w:r>
      <w:r>
        <w:rPr>
          <w:color w:val="000000" w:themeColor="text1"/>
        </w:rPr>
        <w:t xml:space="preserve">B, </w:t>
      </w:r>
      <w:r w:rsidRPr="00247E0E">
        <w:rPr>
          <w:color w:val="000000" w:themeColor="text1"/>
        </w:rPr>
        <w:t>D, E</w:t>
      </w:r>
      <w:r>
        <w:rPr>
          <w:color w:val="000000" w:themeColor="text1"/>
        </w:rPr>
        <w:t xml:space="preserve"> y F</w:t>
      </w:r>
      <w:r w:rsidRPr="00247E0E">
        <w:rPr>
          <w:color w:val="000000" w:themeColor="text1"/>
        </w:rPr>
        <w:t xml:space="preserve"> del Informe </w:t>
      </w:r>
      <w:r>
        <w:rPr>
          <w:color w:val="000000" w:themeColor="text1"/>
        </w:rPr>
        <w:t xml:space="preserve"># </w:t>
      </w:r>
      <w:r w:rsidRPr="00247E0E">
        <w:rPr>
          <w:color w:val="000000" w:themeColor="text1"/>
        </w:rPr>
        <w:t>3.</w:t>
      </w:r>
    </w:p>
    <w:p w14:paraId="1EB04E80" w14:textId="77777777" w:rsidR="00ED2855" w:rsidRPr="009901AF" w:rsidRDefault="00ED2855" w:rsidP="00ED2855">
      <w:pPr>
        <w:spacing w:line="240" w:lineRule="auto"/>
        <w:jc w:val="both"/>
        <w:rPr>
          <w:rFonts w:ascii="Times New Roman" w:eastAsia="Times New Roman" w:hAnsi="Times New Roman" w:cs="Times New Roman"/>
          <w:sz w:val="24"/>
          <w:szCs w:val="24"/>
          <w:lang w:eastAsia="es-ES_tradnl"/>
        </w:rPr>
      </w:pPr>
      <w:r>
        <w:rPr>
          <w:color w:val="000000" w:themeColor="text1"/>
        </w:rPr>
        <w:t>La revisión de los datos y de la planilla IDUS deberá realizarse en coordinación con el equipo de barrio, quien velará por la pertinencia de la información que ahí se expone y según las orientaciones proporcionadas por SEREMI documento “Anexo 3.06 Orientaciones para la construcción y análisis del IDUS Base”</w:t>
      </w:r>
    </w:p>
    <w:p w14:paraId="6CC057AB" w14:textId="77777777" w:rsidR="00ED2855" w:rsidRDefault="00ED2855" w:rsidP="00ED2855">
      <w:pPr>
        <w:spacing w:line="240" w:lineRule="auto"/>
        <w:jc w:val="both"/>
      </w:pPr>
      <w:r w:rsidRPr="002679AF">
        <w:rPr>
          <w:b/>
          <w:bCs/>
          <w:i/>
        </w:rPr>
        <w:t>Verificador:</w:t>
      </w:r>
      <w:r w:rsidRPr="00247E0E">
        <w:rPr>
          <w:i/>
        </w:rPr>
        <w:t xml:space="preserve"> (1)</w:t>
      </w:r>
      <w:r>
        <w:rPr>
          <w:i/>
          <w:iCs/>
        </w:rPr>
        <w:t xml:space="preserve"> </w:t>
      </w:r>
      <w:r w:rsidRPr="00247E0E">
        <w:rPr>
          <w:i/>
          <w:iCs/>
        </w:rPr>
        <w:t>Planilla Excel con los 45 indicadores del IDUS. (2) Acta de recepción de conforme de los datos.</w:t>
      </w:r>
      <w:r w:rsidRPr="00247E0E" w:rsidDel="008017E9">
        <w:t xml:space="preserve"> </w:t>
      </w:r>
    </w:p>
    <w:p w14:paraId="29F02CCA" w14:textId="2E36B061" w:rsidR="00ED2855" w:rsidRPr="00325366" w:rsidRDefault="00ED2855" w:rsidP="00ED2855">
      <w:pPr>
        <w:spacing w:before="240" w:line="240" w:lineRule="auto"/>
        <w:rPr>
          <w:b/>
          <w:bCs/>
        </w:rPr>
      </w:pPr>
      <w:r w:rsidRPr="00325366">
        <w:rPr>
          <w:b/>
        </w:rPr>
        <w:t xml:space="preserve">B. </w:t>
      </w:r>
      <w:r w:rsidRPr="00325366">
        <w:rPr>
          <w:b/>
          <w:bCs/>
        </w:rPr>
        <w:t>Análisis Situación Base del Barrio - IDUS (Índice de Deterioro Urbano y Social)</w:t>
      </w:r>
      <w:r w:rsidR="00325366" w:rsidRPr="00325366">
        <w:rPr>
          <w:bCs/>
        </w:rPr>
        <w:t xml:space="preserve"> :</w:t>
      </w:r>
    </w:p>
    <w:p w14:paraId="7DF309FC" w14:textId="77777777" w:rsidR="00ED2855" w:rsidRPr="004B1CB6" w:rsidRDefault="00ED2855" w:rsidP="00ED2855">
      <w:pPr>
        <w:spacing w:before="240" w:line="240" w:lineRule="auto"/>
        <w:jc w:val="both"/>
      </w:pPr>
      <w:r w:rsidRPr="004B1CB6">
        <w:t xml:space="preserve">El IDUS es un indicador multidimensional del espacio urbano y condiciones sociales de los barrios, y que da la oportunidad, en primer lugar, de indagar en las problemáticas urbanas y sociales del territorio y, en segundo lugar, proponer soluciones integrales de servicios de infraestructura en intervenciones sociales orientados a solucionar conflictos urbanos, de convivencia y de gestión de los recursos disponibles en la comunidad. Este Indicador fue desarrollado por el Ministerio de Desarrollo Social y Familia para orientar la conformación de carteras de inversión del PQMB. </w:t>
      </w:r>
    </w:p>
    <w:p w14:paraId="6FD3091F" w14:textId="77777777" w:rsidR="00ED2855" w:rsidRDefault="00ED2855" w:rsidP="00ED2855">
      <w:pPr>
        <w:spacing w:before="240" w:line="240" w:lineRule="auto"/>
        <w:jc w:val="both"/>
      </w:pPr>
      <w:r w:rsidRPr="004B1CB6">
        <w:t>El IDUS está compuesto por cuarenta y cinco (45) indicadores de los cuales, treinta y uno (31) están relacionados con el Deterioro Urbano y catorce (14) a la vulnerabilidad social del barrio.</w:t>
      </w:r>
    </w:p>
    <w:p w14:paraId="0E11DEC7" w14:textId="77777777" w:rsidR="00ED2855" w:rsidRPr="001E0D16" w:rsidRDefault="00ED2855" w:rsidP="00ED2855">
      <w:pPr>
        <w:spacing w:before="240" w:line="240" w:lineRule="auto"/>
        <w:jc w:val="both"/>
      </w:pPr>
      <w:r>
        <w:t>Mediante el análisis del</w:t>
      </w:r>
      <w:r w:rsidRPr="00666D3E">
        <w:t xml:space="preserve"> IDUS </w:t>
      </w:r>
      <w:r>
        <w:t>situación base</w:t>
      </w:r>
      <w:r w:rsidRPr="00666D3E">
        <w:t xml:space="preserve"> del barrio</w:t>
      </w:r>
      <w:r>
        <w:t>,</w:t>
      </w:r>
      <w:r w:rsidRPr="00666D3E">
        <w:t xml:space="preserve"> se deberán identificar las oportunidades y debilidades que presenta </w:t>
      </w:r>
      <w:r>
        <w:t xml:space="preserve">el territorio, con el propósito </w:t>
      </w:r>
      <w:r w:rsidRPr="00666D3E">
        <w:t>de</w:t>
      </w:r>
      <w:r>
        <w:t xml:space="preserve">, posteriormente en el Informe # 4, </w:t>
      </w:r>
      <w:r w:rsidRPr="00666D3E">
        <w:t xml:space="preserve">precisar las iniciativas de inversión que permitan mejorar la condición actual de deterioro </w:t>
      </w:r>
      <w:r>
        <w:t xml:space="preserve">urbano y social del barrio, llevando al barrio al Umbral Técnico deseado o situación esperada. </w:t>
      </w:r>
    </w:p>
    <w:p w14:paraId="5E9C3D27" w14:textId="3CA214E8" w:rsidR="00ED2855" w:rsidRDefault="00ED2855" w:rsidP="00ED2855">
      <w:pPr>
        <w:spacing w:before="240" w:line="240" w:lineRule="auto"/>
        <w:contextualSpacing/>
        <w:jc w:val="both"/>
        <w:rPr>
          <w:b/>
          <w:bCs/>
          <w:color w:val="000000" w:themeColor="text1"/>
        </w:rPr>
      </w:pPr>
      <w:r w:rsidRPr="0078754F">
        <w:rPr>
          <w:b/>
          <w:bCs/>
          <w:color w:val="000000" w:themeColor="text1"/>
        </w:rPr>
        <w:t>Definiciones del IDUS base:</w:t>
      </w:r>
    </w:p>
    <w:p w14:paraId="3108E5F1" w14:textId="77777777" w:rsidR="00C239FC" w:rsidRPr="0078754F" w:rsidRDefault="00C239FC" w:rsidP="00ED2855">
      <w:pPr>
        <w:spacing w:before="240" w:line="240" w:lineRule="auto"/>
        <w:contextualSpacing/>
        <w:jc w:val="both"/>
        <w:rPr>
          <w:b/>
          <w:bCs/>
          <w:color w:val="000000" w:themeColor="text1"/>
        </w:rPr>
      </w:pPr>
    </w:p>
    <w:p w14:paraId="2AE2D83C" w14:textId="77777777" w:rsidR="00ED2855" w:rsidRPr="004B1CB6" w:rsidRDefault="00ED2855" w:rsidP="00ED2855">
      <w:pPr>
        <w:spacing w:before="240" w:line="240" w:lineRule="auto"/>
        <w:contextualSpacing/>
        <w:jc w:val="both"/>
        <w:rPr>
          <w:b/>
          <w:color w:val="000000" w:themeColor="text1"/>
          <w:u w:val="single"/>
        </w:rPr>
      </w:pPr>
      <w:r w:rsidRPr="004B1CB6">
        <w:rPr>
          <w:bCs/>
          <w:color w:val="000000" w:themeColor="text1"/>
          <w:u w:val="single"/>
        </w:rPr>
        <w:t>Carga de datos IDUS:</w:t>
      </w:r>
      <w:r w:rsidRPr="004B1CB6">
        <w:rPr>
          <w:color w:val="000000" w:themeColor="text1"/>
        </w:rPr>
        <w:t xml:space="preserve"> Corresponde a la carga de datos del barrio en las 45 variables del IDUS para determinar la situación base al umbral técnico deseado.</w:t>
      </w:r>
    </w:p>
    <w:p w14:paraId="5B8E522F" w14:textId="77777777" w:rsidR="00ED2855" w:rsidRPr="004B1CB6" w:rsidRDefault="00ED2855" w:rsidP="00ED2855">
      <w:pPr>
        <w:spacing w:before="240" w:line="240" w:lineRule="auto"/>
        <w:contextualSpacing/>
        <w:jc w:val="both"/>
        <w:rPr>
          <w:color w:val="000000" w:themeColor="text1"/>
        </w:rPr>
      </w:pPr>
      <w:r w:rsidRPr="004B1CB6">
        <w:rPr>
          <w:bCs/>
          <w:color w:val="000000" w:themeColor="text1"/>
          <w:u w:val="single"/>
        </w:rPr>
        <w:t>Revisión de resultados en Dashboard</w:t>
      </w:r>
      <w:r w:rsidRPr="004B1CB6">
        <w:rPr>
          <w:b/>
          <w:color w:val="000000" w:themeColor="text1"/>
        </w:rPr>
        <w:t>:</w:t>
      </w:r>
      <w:r w:rsidRPr="004B1CB6">
        <w:rPr>
          <w:color w:val="000000" w:themeColor="text1"/>
        </w:rPr>
        <w:t xml:space="preserve"> Es el panel gráfico que permite revisar los rezagos detectados, las brechas respecto al umbral y el resultado IDUS para la situación base.</w:t>
      </w:r>
    </w:p>
    <w:p w14:paraId="7DF3AD7C" w14:textId="77777777" w:rsidR="00ED2855" w:rsidRDefault="00ED2855" w:rsidP="00ED2855">
      <w:pPr>
        <w:spacing w:before="240" w:line="240" w:lineRule="auto"/>
        <w:contextualSpacing/>
        <w:jc w:val="both"/>
        <w:rPr>
          <w:color w:val="000000" w:themeColor="text1"/>
        </w:rPr>
      </w:pPr>
      <w:r w:rsidRPr="004B1CB6">
        <w:rPr>
          <w:bCs/>
          <w:color w:val="000000" w:themeColor="text1"/>
          <w:u w:val="single"/>
        </w:rPr>
        <w:t>Reporte de la situación base</w:t>
      </w:r>
      <w:r w:rsidRPr="004B1CB6">
        <w:rPr>
          <w:color w:val="000000" w:themeColor="text1"/>
        </w:rPr>
        <w:t>: Es el reporte generado a partir del ingreso de datos y permite la impresión rápida de los principales resultados</w:t>
      </w:r>
      <w:r>
        <w:rPr>
          <w:color w:val="000000" w:themeColor="text1"/>
        </w:rPr>
        <w:t>.</w:t>
      </w:r>
    </w:p>
    <w:p w14:paraId="08537B24" w14:textId="77777777" w:rsidR="00ED2855" w:rsidRPr="004B1CB6" w:rsidRDefault="00ED2855" w:rsidP="00ED2855">
      <w:pPr>
        <w:spacing w:before="240" w:line="240" w:lineRule="auto"/>
        <w:contextualSpacing/>
        <w:jc w:val="both"/>
      </w:pPr>
    </w:p>
    <w:p w14:paraId="05A7C8C2" w14:textId="28B133EB" w:rsidR="00ED2855" w:rsidRPr="00260D02" w:rsidRDefault="00ED2855" w:rsidP="00ED2855">
      <w:pPr>
        <w:spacing w:before="240" w:line="240" w:lineRule="auto"/>
        <w:jc w:val="both"/>
      </w:pPr>
      <w:r>
        <w:t>La</w:t>
      </w:r>
      <w:r w:rsidRPr="004B1CB6">
        <w:t xml:space="preserve"> elaboración del análisis del IDUS se debe </w:t>
      </w:r>
      <w:r>
        <w:t xml:space="preserve">realizar en coordinación con el equipo de barrio y según las orientaciones proporcionadas por SEREMI documentos “Anexo n°3.01 </w:t>
      </w:r>
      <w:r w:rsidRPr="00260D02">
        <w:t xml:space="preserve">Manual </w:t>
      </w:r>
      <w:r>
        <w:t>d</w:t>
      </w:r>
      <w:r w:rsidRPr="00260D02">
        <w:t xml:space="preserve">e Escalas </w:t>
      </w:r>
      <w:r>
        <w:t>para la Cuantificación d</w:t>
      </w:r>
      <w:r w:rsidRPr="00260D02">
        <w:t>el</w:t>
      </w:r>
      <w:r>
        <w:t xml:space="preserve"> Índice de Deterioro Urbano y Social (IDUS</w:t>
      </w:r>
      <w:r w:rsidRPr="00260D02">
        <w:t>)</w:t>
      </w:r>
      <w:r>
        <w:t>” de MDS</w:t>
      </w:r>
      <w:r w:rsidR="00156551">
        <w:t>Y</w:t>
      </w:r>
      <w:r>
        <w:t>F; “Anexo n°3.02 Metodología para la Evaluación de Carteras de Inversión del Programa Recuperación d</w:t>
      </w:r>
      <w:r w:rsidRPr="0001608E">
        <w:t>e Barrios</w:t>
      </w:r>
      <w:r>
        <w:t>” de MDSF; “</w:t>
      </w:r>
      <w:r w:rsidRPr="00DD1450">
        <w:t>Anexo 3.06 Orientaciones para la construcción y análisis del IDUS Base”</w:t>
      </w:r>
      <w:r>
        <w:t>.</w:t>
      </w:r>
    </w:p>
    <w:p w14:paraId="4B8E856B" w14:textId="78ABD7B1" w:rsidR="00E21D51" w:rsidRPr="00C239FC" w:rsidRDefault="00ED2855" w:rsidP="00ED2855">
      <w:pPr>
        <w:spacing w:before="240" w:line="240" w:lineRule="auto"/>
        <w:jc w:val="both"/>
        <w:rPr>
          <w:i/>
          <w:iCs/>
        </w:rPr>
      </w:pPr>
      <w:r w:rsidRPr="002679AF">
        <w:rPr>
          <w:b/>
          <w:bCs/>
          <w:i/>
          <w:iCs/>
        </w:rPr>
        <w:t>Verificador:</w:t>
      </w:r>
      <w:r w:rsidRPr="004B1CB6">
        <w:rPr>
          <w:i/>
          <w:iCs/>
        </w:rPr>
        <w:t xml:space="preserve"> Documento </w:t>
      </w:r>
      <w:r>
        <w:rPr>
          <w:i/>
          <w:iCs/>
        </w:rPr>
        <w:t xml:space="preserve">que contengan el Dashboard IDUS; </w:t>
      </w:r>
      <w:r w:rsidRPr="004B1CB6">
        <w:rPr>
          <w:i/>
          <w:iCs/>
        </w:rPr>
        <w:t>Gráfica Rezago</w:t>
      </w:r>
      <w:r>
        <w:rPr>
          <w:i/>
          <w:iCs/>
        </w:rPr>
        <w:t xml:space="preserve">; </w:t>
      </w:r>
      <w:r w:rsidRPr="004B1CB6">
        <w:rPr>
          <w:i/>
          <w:iCs/>
        </w:rPr>
        <w:t xml:space="preserve">Gráfica Situación base del barrio respecto de los umbrales técnicos con peso </w:t>
      </w:r>
      <w:r>
        <w:rPr>
          <w:i/>
          <w:iCs/>
        </w:rPr>
        <w:t xml:space="preserve">del indicador; </w:t>
      </w:r>
      <w:r w:rsidRPr="004B1CB6">
        <w:rPr>
          <w:i/>
          <w:iCs/>
        </w:rPr>
        <w:t>Gráfica</w:t>
      </w:r>
      <w:r>
        <w:rPr>
          <w:i/>
          <w:iCs/>
        </w:rPr>
        <w:t xml:space="preserve"> de</w:t>
      </w:r>
      <w:r w:rsidRPr="004B1CB6">
        <w:rPr>
          <w:i/>
          <w:iCs/>
        </w:rPr>
        <w:t xml:space="preserve"> Brechas entre la situación base re</w:t>
      </w:r>
      <w:r>
        <w:rPr>
          <w:i/>
          <w:iCs/>
        </w:rPr>
        <w:t xml:space="preserve">specto del umbral técnico; </w:t>
      </w:r>
      <w:r w:rsidRPr="004B1CB6">
        <w:rPr>
          <w:i/>
          <w:iCs/>
        </w:rPr>
        <w:t>Velocímetros IDUS agregado versus Umbrales técnicos</w:t>
      </w:r>
      <w:r>
        <w:rPr>
          <w:i/>
          <w:iCs/>
        </w:rPr>
        <w:t xml:space="preserve">; </w:t>
      </w:r>
      <w:r w:rsidRPr="00C239FC">
        <w:rPr>
          <w:i/>
          <w:iCs/>
        </w:rPr>
        <w:t xml:space="preserve">Mapas representativos de las principales brechas identificadas. </w:t>
      </w:r>
    </w:p>
    <w:p w14:paraId="323CAF9E" w14:textId="1C3AEF41" w:rsidR="00ED2855" w:rsidRPr="00C239FC" w:rsidRDefault="00ED2855" w:rsidP="00ED2855">
      <w:pPr>
        <w:spacing w:before="240" w:line="240" w:lineRule="auto"/>
        <w:rPr>
          <w:b/>
        </w:rPr>
      </w:pPr>
      <w:r w:rsidRPr="00C239FC">
        <w:rPr>
          <w:b/>
          <w:bCs/>
        </w:rPr>
        <w:t xml:space="preserve">C. </w:t>
      </w:r>
      <w:r w:rsidRPr="00C239FC">
        <w:rPr>
          <w:b/>
        </w:rPr>
        <w:t xml:space="preserve">Diagnóstico Comunicacional </w:t>
      </w:r>
      <w:r w:rsidR="00C239FC" w:rsidRPr="00C239FC">
        <w:rPr>
          <w:b/>
        </w:rPr>
        <w:t>:</w:t>
      </w:r>
    </w:p>
    <w:p w14:paraId="5D2A149E" w14:textId="77777777" w:rsidR="00ED2855" w:rsidRPr="003312FB" w:rsidRDefault="00ED2855" w:rsidP="00ED2855">
      <w:pPr>
        <w:spacing w:before="240" w:line="240" w:lineRule="auto"/>
        <w:jc w:val="both"/>
        <w:rPr>
          <w:rFonts w:cstheme="minorHAnsi"/>
        </w:rPr>
      </w:pPr>
      <w:r>
        <w:t xml:space="preserve">De acuerdo con la estructura metodológica presentada en el cuadro de productos y subproductos del Estudio Básico, el Subproducto “Realización Diagnóstico Comunicacional” que </w:t>
      </w:r>
      <w:r w:rsidRPr="003312FB">
        <w:rPr>
          <w:rFonts w:cstheme="minorHAnsi"/>
        </w:rPr>
        <w:t>tienen como objetivo;</w:t>
      </w:r>
    </w:p>
    <w:p w14:paraId="3265D188" w14:textId="77777777" w:rsidR="00ED2855" w:rsidRDefault="00ED2855" w:rsidP="00ED2855">
      <w:pPr>
        <w:pStyle w:val="paragraph"/>
        <w:numPr>
          <w:ilvl w:val="0"/>
          <w:numId w:val="61"/>
        </w:numPr>
        <w:spacing w:before="240" w:beforeAutospacing="0" w:after="0" w:afterAutospacing="0"/>
        <w:jc w:val="both"/>
        <w:textAlignment w:val="baseline"/>
        <w:rPr>
          <w:rStyle w:val="eop"/>
          <w:rFonts w:asciiTheme="minorHAnsi" w:hAnsiTheme="minorHAnsi" w:cstheme="minorHAnsi"/>
          <w:sz w:val="22"/>
          <w:szCs w:val="22"/>
        </w:rPr>
      </w:pPr>
      <w:r>
        <w:rPr>
          <w:rStyle w:val="normaltextrun"/>
          <w:rFonts w:asciiTheme="minorHAnsi" w:hAnsiTheme="minorHAnsi" w:cstheme="minorHAnsi"/>
          <w:sz w:val="22"/>
          <w:szCs w:val="22"/>
        </w:rPr>
        <w:t>C</w:t>
      </w:r>
      <w:r w:rsidRPr="003312FB">
        <w:rPr>
          <w:rStyle w:val="normaltextrun"/>
          <w:rFonts w:asciiTheme="minorHAnsi" w:hAnsiTheme="minorHAnsi" w:cstheme="minorHAnsi"/>
          <w:sz w:val="22"/>
          <w:szCs w:val="22"/>
        </w:rPr>
        <w:t>ontribuir al éxito del proceso de recuperación de un barrio, difundiendo y apoyando las intervenciones, por lo tanto, es fundamental que se elabore en concordancia con un buen análisis inicial. </w:t>
      </w:r>
      <w:r w:rsidRPr="003312FB">
        <w:rPr>
          <w:rStyle w:val="eop"/>
          <w:rFonts w:asciiTheme="minorHAnsi" w:hAnsiTheme="minorHAnsi" w:cstheme="minorHAnsi"/>
          <w:sz w:val="22"/>
          <w:szCs w:val="22"/>
        </w:rPr>
        <w:t> </w:t>
      </w:r>
    </w:p>
    <w:p w14:paraId="072429F9" w14:textId="77777777" w:rsidR="00ED2855" w:rsidRPr="009E6EE0" w:rsidRDefault="00ED2855" w:rsidP="00ED2855">
      <w:pPr>
        <w:pStyle w:val="paragraph"/>
        <w:spacing w:before="240" w:beforeAutospacing="0" w:after="0" w:afterAutospacing="0"/>
        <w:jc w:val="both"/>
        <w:textAlignment w:val="baseline"/>
        <w:rPr>
          <w:rFonts w:asciiTheme="minorHAnsi" w:hAnsiTheme="minorHAnsi" w:cstheme="minorHAnsi"/>
          <w:sz w:val="22"/>
          <w:szCs w:val="22"/>
        </w:rPr>
      </w:pPr>
      <w:r w:rsidRPr="009E6EE0">
        <w:rPr>
          <w:rStyle w:val="normaltextrun"/>
          <w:rFonts w:asciiTheme="minorHAnsi" w:hAnsiTheme="minorHAnsi" w:cstheme="minorHAnsi"/>
          <w:sz w:val="22"/>
          <w:szCs w:val="22"/>
        </w:rPr>
        <w:t>El Diagnóstico Comunicacional será una primera aproximación al barrio que permitirá conocer la situación de las comunicaciones en la que se desarrollará el Programa, e identificar los elementos claves en esta materia. </w:t>
      </w:r>
      <w:r w:rsidRPr="009E6EE0">
        <w:rPr>
          <w:rStyle w:val="eop"/>
          <w:rFonts w:asciiTheme="minorHAnsi" w:hAnsiTheme="minorHAnsi" w:cstheme="minorHAnsi"/>
          <w:sz w:val="22"/>
          <w:szCs w:val="22"/>
        </w:rPr>
        <w:t> </w:t>
      </w:r>
    </w:p>
    <w:p w14:paraId="116AE796" w14:textId="39588996" w:rsidR="00ED2855" w:rsidRPr="00BE7B1B" w:rsidRDefault="00ED2855" w:rsidP="00ED2855">
      <w:pPr>
        <w:spacing w:before="240" w:line="240" w:lineRule="auto"/>
        <w:jc w:val="both"/>
        <w:rPr>
          <w:rFonts w:cstheme="minorHAnsi"/>
          <w:i/>
        </w:rPr>
      </w:pPr>
      <w:r w:rsidRPr="00247E0E">
        <w:t xml:space="preserve">Se debe realizar un diagnóstico comunicacional barrial, identificando al menos los principales mecanismos y dinámicas comunicacionales de vecinos/as SEREMI y Municipio, los instrumentos utilizados por los vecinos/as y otros actores estratégicos vinculados al barrio, desarrollar análisis sobre la instalación del programa y sus plazos antes de que se construyan las obras, además se debe identificar los principales problemas y oportunidades para el desarrollo de una adecuada estrategia comunicacional. Dicha estrategia comunicacional será abordada de manera colaborativa entre el equipo Consultor y el Equipo Barrial de acuerdo </w:t>
      </w:r>
      <w:r w:rsidRPr="00247E0E">
        <w:rPr>
          <w:i/>
        </w:rPr>
        <w:t xml:space="preserve">“Documento: </w:t>
      </w:r>
      <w:r w:rsidRPr="00BE7B1B">
        <w:rPr>
          <w:rFonts w:cstheme="minorHAnsi"/>
          <w:i/>
        </w:rPr>
        <w:t>Orientaciones Diagnostico comunicacional en barrios”.</w:t>
      </w:r>
    </w:p>
    <w:p w14:paraId="4D432CD3" w14:textId="77777777" w:rsidR="00ED2855" w:rsidRDefault="00ED2855" w:rsidP="00ED2855">
      <w:pPr>
        <w:spacing w:before="240" w:line="240" w:lineRule="auto"/>
        <w:jc w:val="both"/>
        <w:rPr>
          <w:rStyle w:val="eop"/>
          <w:rFonts w:cstheme="minorHAnsi"/>
          <w:color w:val="000000"/>
          <w:shd w:val="clear" w:color="auto" w:fill="FFFFFF"/>
        </w:rPr>
      </w:pPr>
      <w:r w:rsidRPr="00BE7B1B">
        <w:rPr>
          <w:rStyle w:val="normaltextrun"/>
          <w:rFonts w:cstheme="minorHAnsi"/>
          <w:color w:val="000000"/>
          <w:shd w:val="clear" w:color="auto" w:fill="FFFFFF"/>
        </w:rPr>
        <w:t>Para la elaboración del Diagnóstico Comunicacional, será necesario incorporar a la comunidad en el proceso, propiciando un Diagnóstico Comunicacional participativo, que entregue una mirada desde los propios habitantes del barrio sobre la situación comunicacional, sus necesidades, hábitos y preferencias; y que sirva como incentivo inicial para generar equipos de comunicaciones barriales y propiciar la participación. </w:t>
      </w:r>
      <w:r w:rsidRPr="00BE7B1B">
        <w:rPr>
          <w:rStyle w:val="eop"/>
          <w:rFonts w:cstheme="minorHAnsi"/>
          <w:color w:val="000000"/>
          <w:shd w:val="clear" w:color="auto" w:fill="FFFFFF"/>
        </w:rPr>
        <w:t> </w:t>
      </w:r>
    </w:p>
    <w:p w14:paraId="251B717F" w14:textId="77777777" w:rsidR="00ED2855" w:rsidRPr="00BE7B1B" w:rsidRDefault="00ED2855" w:rsidP="00ED2855">
      <w:pPr>
        <w:spacing w:before="240" w:line="240" w:lineRule="auto"/>
        <w:jc w:val="both"/>
        <w:rPr>
          <w:rFonts w:cstheme="minorHAnsi"/>
        </w:rPr>
      </w:pPr>
      <w:r>
        <w:rPr>
          <w:rStyle w:val="eop"/>
          <w:rFonts w:cstheme="minorHAnsi"/>
          <w:color w:val="000000"/>
          <w:shd w:val="clear" w:color="auto" w:fill="FFFFFF"/>
        </w:rPr>
        <w:t>Para la elaboración del Diagnóstico Comunicacional, deberán utilizar el documento orientador con etapas del diagnóstico Comunicacional. Anexo 3.</w:t>
      </w:r>
    </w:p>
    <w:p w14:paraId="28DDDC9F" w14:textId="77777777" w:rsidR="00ED2855" w:rsidRPr="00247E0E" w:rsidRDefault="00ED2855" w:rsidP="00ED2855">
      <w:pPr>
        <w:spacing w:before="240" w:line="240" w:lineRule="auto"/>
        <w:jc w:val="both"/>
        <w:rPr>
          <w:i/>
        </w:rPr>
      </w:pPr>
      <w:r w:rsidRPr="002679AF">
        <w:rPr>
          <w:b/>
          <w:bCs/>
          <w:i/>
        </w:rPr>
        <w:t>Verificador:</w:t>
      </w:r>
      <w:r w:rsidRPr="00247E0E">
        <w:rPr>
          <w:i/>
        </w:rPr>
        <w:t xml:space="preserve"> Análisis comunicacional presentado en Diagnóstico Compartido</w:t>
      </w:r>
      <w:r>
        <w:rPr>
          <w:i/>
        </w:rPr>
        <w:t>.</w:t>
      </w:r>
    </w:p>
    <w:p w14:paraId="62657E2D" w14:textId="7147DF3E" w:rsidR="00ED2855" w:rsidRPr="000F7C5F" w:rsidRDefault="00ED2855" w:rsidP="00ED2855">
      <w:pPr>
        <w:spacing w:before="240" w:line="240" w:lineRule="auto"/>
        <w:rPr>
          <w:b/>
        </w:rPr>
      </w:pPr>
      <w:r w:rsidRPr="000F7C5F">
        <w:rPr>
          <w:b/>
          <w:bCs/>
        </w:rPr>
        <w:t>D</w:t>
      </w:r>
      <w:r w:rsidRPr="000F7C5F">
        <w:rPr>
          <w:b/>
        </w:rPr>
        <w:t xml:space="preserve">. Diagnóstico Habitacional </w:t>
      </w:r>
      <w:r w:rsidR="000F7C5F" w:rsidRPr="000F7C5F">
        <w:rPr>
          <w:b/>
        </w:rPr>
        <w:t>:</w:t>
      </w:r>
    </w:p>
    <w:p w14:paraId="6AA669F3" w14:textId="77777777" w:rsidR="00ED2855" w:rsidRDefault="00ED2855" w:rsidP="00ED2855">
      <w:pPr>
        <w:spacing w:line="240" w:lineRule="auto"/>
        <w:jc w:val="both"/>
        <w:rPr>
          <w:color w:val="000000" w:themeColor="text1"/>
        </w:rPr>
      </w:pPr>
      <w:r w:rsidRPr="00247E0E">
        <w:rPr>
          <w:color w:val="000000" w:themeColor="text1"/>
        </w:rPr>
        <w:t xml:space="preserve">El consultor debe realizar un </w:t>
      </w:r>
      <w:r>
        <w:rPr>
          <w:color w:val="000000" w:themeColor="text1"/>
        </w:rPr>
        <w:t>Diagnóstico H</w:t>
      </w:r>
      <w:r w:rsidRPr="004B1CB6">
        <w:rPr>
          <w:color w:val="000000" w:themeColor="text1"/>
        </w:rPr>
        <w:t xml:space="preserve">abitacional </w:t>
      </w:r>
      <w:r w:rsidRPr="00247E0E">
        <w:rPr>
          <w:color w:val="000000" w:themeColor="text1"/>
        </w:rPr>
        <w:t xml:space="preserve">general del barrio, extrayendo la información de la Ficha de Catastro y de la Encuesta Fase I, que permite identificar los distintos sectores de acuerdo con los tipos de viviendas que existen reportando datos a escala </w:t>
      </w:r>
      <w:r>
        <w:rPr>
          <w:color w:val="000000" w:themeColor="text1"/>
        </w:rPr>
        <w:t>de</w:t>
      </w:r>
      <w:r w:rsidRPr="004B1CB6">
        <w:rPr>
          <w:color w:val="000000" w:themeColor="text1"/>
        </w:rPr>
        <w:t xml:space="preserve"> </w:t>
      </w:r>
      <w:r w:rsidRPr="00247E0E">
        <w:rPr>
          <w:color w:val="000000" w:themeColor="text1"/>
        </w:rPr>
        <w:t>manzana. Por diagnóstico general se entenderá, a una descripción de las principales características de las viviendas de cada sector (materialidad principal, sistema de agrupamiento, relación con la calle y el espacio público, etc</w:t>
      </w:r>
      <w:r>
        <w:rPr>
          <w:color w:val="000000" w:themeColor="text1"/>
        </w:rPr>
        <w:t>.)</w:t>
      </w:r>
      <w:r w:rsidRPr="00247E0E">
        <w:rPr>
          <w:color w:val="000000" w:themeColor="text1"/>
        </w:rPr>
        <w:t xml:space="preserve"> y una descripción y análisis de las principales problemáticas y oportunidades que presentan las viviendas (nivel de deterioro, hacinamiento, allegamiento, etc.). Este diagnóstico debe realizarse desde dos miradas, una inspección visual de las viviendas, es decir, una mirada de “experto” (ficha de catastro, Sección D), y desde la información que arroja la encuesta de Caracterización y Percepción Fase I, es decir, la percepción de los propios habitantes. </w:t>
      </w:r>
    </w:p>
    <w:p w14:paraId="0D3B74CF" w14:textId="77777777" w:rsidR="00ED2855" w:rsidRDefault="00ED2855" w:rsidP="00ED2855">
      <w:pPr>
        <w:spacing w:line="240" w:lineRule="auto"/>
        <w:jc w:val="both"/>
        <w:rPr>
          <w:color w:val="000000" w:themeColor="text1"/>
        </w:rPr>
      </w:pPr>
      <w:r>
        <w:rPr>
          <w:color w:val="000000" w:themeColor="text1"/>
        </w:rPr>
        <w:t xml:space="preserve">El análisis y diagnóstico deberá permitir posteriormente, en el Informe # 4 identificar las líneas de financiamiento sectorial que pudieran abordar las principales problemáticas y oportunidades detectadas. </w:t>
      </w:r>
    </w:p>
    <w:p w14:paraId="3CFCE165" w14:textId="77777777" w:rsidR="00ED2855" w:rsidRPr="00247E0E" w:rsidRDefault="00ED2855" w:rsidP="00ED2855">
      <w:pPr>
        <w:spacing w:line="240" w:lineRule="auto"/>
        <w:jc w:val="both"/>
        <w:rPr>
          <w:color w:val="000000" w:themeColor="text1"/>
        </w:rPr>
      </w:pPr>
      <w:r>
        <w:rPr>
          <w:color w:val="000000" w:themeColor="text1"/>
        </w:rPr>
        <w:t>Para más</w:t>
      </w:r>
      <w:r w:rsidRPr="00247E0E">
        <w:rPr>
          <w:color w:val="000000" w:themeColor="text1"/>
        </w:rPr>
        <w:t xml:space="preserve"> detalle respecto a cómo realizar este diagnóstico, se encuentran en documento</w:t>
      </w:r>
      <w:r w:rsidRPr="00247E0E">
        <w:rPr>
          <w:rFonts w:ascii="Calibri" w:eastAsia="Times New Roman" w:hAnsi="Calibri" w:cs="Calibri"/>
          <w:b/>
          <w:bCs/>
          <w:i/>
          <w:iCs/>
          <w:color w:val="1F497D"/>
          <w:lang w:eastAsia="es-ES_tradnl"/>
        </w:rPr>
        <w:t xml:space="preserve">: </w:t>
      </w:r>
      <w:r w:rsidRPr="0005627F">
        <w:rPr>
          <w:color w:val="000000" w:themeColor="text1"/>
        </w:rPr>
        <w:t>“</w:t>
      </w:r>
      <w:r>
        <w:rPr>
          <w:color w:val="000000" w:themeColor="text1"/>
        </w:rPr>
        <w:t xml:space="preserve">Anexo 3.11 </w:t>
      </w:r>
      <w:r w:rsidRPr="0005627F">
        <w:rPr>
          <w:color w:val="000000" w:themeColor="text1"/>
        </w:rPr>
        <w:t>Orientaciones para realizar el Diagnóstico Habitacional”</w:t>
      </w:r>
    </w:p>
    <w:p w14:paraId="3CA9F88E" w14:textId="2DC36AD4" w:rsidR="00E21D51" w:rsidRPr="008D797D" w:rsidRDefault="00ED2855" w:rsidP="00ED2855">
      <w:pPr>
        <w:spacing w:line="240" w:lineRule="auto"/>
        <w:jc w:val="both"/>
        <w:rPr>
          <w:i/>
          <w:color w:val="000000" w:themeColor="text1"/>
        </w:rPr>
      </w:pPr>
      <w:r w:rsidRPr="002679AF">
        <w:rPr>
          <w:b/>
          <w:bCs/>
          <w:i/>
          <w:color w:val="000000" w:themeColor="text1"/>
        </w:rPr>
        <w:t>Verificador:</w:t>
      </w:r>
      <w:r w:rsidRPr="00247E0E">
        <w:rPr>
          <w:i/>
          <w:color w:val="000000" w:themeColor="text1"/>
        </w:rPr>
        <w:t xml:space="preserve"> Documento que caracterice y analice las principales problemáticas y oportunidades que presentan las viviendas del Barrio</w:t>
      </w:r>
      <w:r w:rsidR="008D797D">
        <w:rPr>
          <w:i/>
          <w:color w:val="000000" w:themeColor="text1"/>
        </w:rPr>
        <w:t>.</w:t>
      </w:r>
    </w:p>
    <w:p w14:paraId="10B098D2" w14:textId="0886F994" w:rsidR="00ED2855" w:rsidRPr="00CB4971" w:rsidRDefault="00ED2855" w:rsidP="00ED2855">
      <w:pPr>
        <w:spacing w:after="0" w:line="240" w:lineRule="auto"/>
        <w:rPr>
          <w:b/>
        </w:rPr>
      </w:pPr>
      <w:r w:rsidRPr="00CB4971">
        <w:rPr>
          <w:b/>
        </w:rPr>
        <w:t>E. Síntesis Diagnóstico Indicadores Físicos y Sociales</w:t>
      </w:r>
      <w:r w:rsidRPr="00CB4971">
        <w:rPr>
          <w:b/>
          <w:bCs/>
        </w:rPr>
        <w:t xml:space="preserve"> (PGO y PGS)</w:t>
      </w:r>
      <w:r w:rsidR="000F7C5F" w:rsidRPr="00CB4971">
        <w:rPr>
          <w:b/>
          <w:bCs/>
        </w:rPr>
        <w:t xml:space="preserve"> :</w:t>
      </w:r>
    </w:p>
    <w:p w14:paraId="61E36FC0" w14:textId="77777777" w:rsidR="00ED2855" w:rsidRPr="00882444" w:rsidRDefault="00ED2855" w:rsidP="00ED2855">
      <w:pPr>
        <w:spacing w:before="240" w:line="240" w:lineRule="auto"/>
        <w:jc w:val="both"/>
        <w:rPr>
          <w:rFonts w:cstheme="minorHAnsi"/>
        </w:rPr>
      </w:pPr>
      <w:r>
        <w:t xml:space="preserve">De acuerdo con la estructura metodológica presentada en el cuadro de productos y subproductos del Estudio Básico, el Subproducto “Síntesis Diagnóstico Indicadores Físicos y Sociales” que </w:t>
      </w:r>
      <w:r w:rsidRPr="003312FB">
        <w:rPr>
          <w:rFonts w:cstheme="minorHAnsi"/>
        </w:rPr>
        <w:t>tienen como objetivo;</w:t>
      </w:r>
    </w:p>
    <w:p w14:paraId="6D43132E" w14:textId="77777777" w:rsidR="00ED2855" w:rsidRPr="004E5E2C" w:rsidRDefault="00ED2855" w:rsidP="00ED2855">
      <w:pPr>
        <w:pStyle w:val="Prrafodelista"/>
        <w:numPr>
          <w:ilvl w:val="0"/>
          <w:numId w:val="61"/>
        </w:numPr>
        <w:spacing w:before="240" w:line="240" w:lineRule="auto"/>
        <w:jc w:val="both"/>
        <w:rPr>
          <w:rFonts w:asciiTheme="minorHAnsi" w:hAnsiTheme="minorHAnsi" w:cstheme="minorHAnsi"/>
          <w:b/>
          <w:bCs/>
          <w:color w:val="1F497D" w:themeColor="text2"/>
          <w:sz w:val="22"/>
          <w:szCs w:val="22"/>
          <w:lang w:val="es-CL"/>
        </w:rPr>
      </w:pPr>
      <w:r w:rsidRPr="004E5E2C">
        <w:rPr>
          <w:rFonts w:asciiTheme="minorHAnsi" w:hAnsiTheme="minorHAnsi" w:cstheme="minorHAnsi"/>
          <w:sz w:val="22"/>
          <w:szCs w:val="22"/>
          <w:lang w:val="es-CL"/>
        </w:rPr>
        <w:t>Recoger los modos de habitar de los vecinos y vecinas en su entorno, a través de un análisis de las características que identifican a este barrio de otros territorios (plano de usos, trazado de recorridos, lugares de permanencia etc.) Luego, de identificar y jerarquizar las problemáticas y oportunidades que lo constituyen, a través de la herramienta de Índice de Deterior Urbano y Social (IDUS), se construirán los objetivos específicos respecto de la realidad barrial y su relación con el entorno. (Medio natural, físico y social).</w:t>
      </w:r>
    </w:p>
    <w:p w14:paraId="4143C445" w14:textId="77777777" w:rsidR="00ED2855" w:rsidRDefault="00ED2855" w:rsidP="00ED2855">
      <w:pPr>
        <w:spacing w:before="240" w:line="240" w:lineRule="auto"/>
        <w:jc w:val="both"/>
      </w:pPr>
      <w:r>
        <w:t>Para la síntesis diagnóstica PGO y PGS s</w:t>
      </w:r>
      <w:r w:rsidRPr="004B1CB6">
        <w:t>e</w:t>
      </w:r>
      <w:r w:rsidRPr="00247E0E">
        <w:t xml:space="preserve"> deben completar las planillas Excel “</w:t>
      </w:r>
      <w:r>
        <w:t xml:space="preserve">Matriz PGO” </w:t>
      </w:r>
      <w:r w:rsidRPr="004B1CB6">
        <w:t xml:space="preserve">y </w:t>
      </w:r>
      <w:r>
        <w:t xml:space="preserve">“Matriz </w:t>
      </w:r>
      <w:r w:rsidRPr="004B1CB6">
        <w:t>PGS</w:t>
      </w:r>
      <w:r w:rsidRPr="00247E0E">
        <w:t>” que exprese la síntesis de la línea base del barrio</w:t>
      </w:r>
      <w:r>
        <w:t xml:space="preserve"> con los indicadores que serán directamente afectados con las acciones determinadas en el Contrato de Barrio</w:t>
      </w:r>
      <w:r w:rsidRPr="004B1CB6">
        <w:t>.</w:t>
      </w:r>
      <w:r w:rsidRPr="00247E0E">
        <w:t xml:space="preserve"> Los datos se extraen de </w:t>
      </w:r>
      <w:r>
        <w:t>las bases de datos extraídas de la</w:t>
      </w:r>
      <w:r w:rsidRPr="00247E0E">
        <w:t xml:space="preserve"> Encuesta y Ficha de Catastro</w:t>
      </w:r>
      <w:r>
        <w:t xml:space="preserve">. </w:t>
      </w:r>
    </w:p>
    <w:p w14:paraId="5FCD6EF2" w14:textId="77777777" w:rsidR="00ED2855" w:rsidRPr="00247E0E" w:rsidRDefault="00ED2855" w:rsidP="00ED2855">
      <w:pPr>
        <w:spacing w:before="240" w:line="240" w:lineRule="auto"/>
        <w:jc w:val="both"/>
      </w:pPr>
      <w:r>
        <w:t>La síntesis PGO y PGS deberá</w:t>
      </w:r>
      <w:r w:rsidRPr="00247E0E">
        <w:t xml:space="preserve"> elaborarse según las orientaciones proporcionadas por la SEREMI </w:t>
      </w:r>
      <w:r>
        <w:t>en los documentos “</w:t>
      </w:r>
      <w:r>
        <w:rPr>
          <w:rFonts w:eastAsia="Calibri"/>
        </w:rPr>
        <w:t xml:space="preserve">Orientaciones Generales para la elaboración del Diagnóstico Compartido”; “Anexo n°3.07 Matriz PGO”; “Anexo n°3.08 Orientaciones para completar la matriz PGO”; “Anexo n°3.09 Matriz PGS”, </w:t>
      </w:r>
    </w:p>
    <w:p w14:paraId="40118C84" w14:textId="59265837" w:rsidR="0004787B" w:rsidRDefault="00ED2855" w:rsidP="00ED2855">
      <w:pPr>
        <w:spacing w:before="240" w:line="240" w:lineRule="auto"/>
        <w:rPr>
          <w:i/>
        </w:rPr>
      </w:pPr>
      <w:r w:rsidRPr="002679AF">
        <w:rPr>
          <w:b/>
          <w:bCs/>
          <w:i/>
        </w:rPr>
        <w:t>Verificador:</w:t>
      </w:r>
      <w:r w:rsidRPr="00247E0E">
        <w:rPr>
          <w:i/>
        </w:rPr>
        <w:t xml:space="preserve"> Planilla Excel Síntesis de Indicadores PGO y PGS.</w:t>
      </w:r>
      <w:r>
        <w:rPr>
          <w:i/>
        </w:rPr>
        <w:t xml:space="preserve"> Documento síntesis diagnóstico PGO y PGS con principales hallazgos y conclusiones sobre modos de habitar. </w:t>
      </w:r>
    </w:p>
    <w:p w14:paraId="7A0B8A20" w14:textId="03F93987" w:rsidR="00AB129F" w:rsidRPr="00DC4272" w:rsidRDefault="00AB129F" w:rsidP="00AB129F">
      <w:pPr>
        <w:spacing w:before="240" w:line="240" w:lineRule="auto"/>
        <w:rPr>
          <w:b/>
        </w:rPr>
      </w:pPr>
      <w:r>
        <w:rPr>
          <w:b/>
        </w:rPr>
        <w:t xml:space="preserve">F. </w:t>
      </w:r>
      <w:r w:rsidRPr="00DC4272">
        <w:rPr>
          <w:b/>
        </w:rPr>
        <w:t>Diagnóstico Multisectorial conducente al PIGP :</w:t>
      </w:r>
    </w:p>
    <w:p w14:paraId="27BEF912" w14:textId="77777777" w:rsidR="00AB129F" w:rsidRDefault="00AB129F" w:rsidP="00AB129F">
      <w:pPr>
        <w:pStyle w:val="paragraph"/>
        <w:spacing w:before="0" w:beforeAutospacing="0" w:after="0" w:afterAutospacing="0"/>
        <w:jc w:val="both"/>
        <w:textAlignment w:val="baseline"/>
        <w:rPr>
          <w:rStyle w:val="eop"/>
          <w:rFonts w:asciiTheme="minorHAnsi" w:hAnsiTheme="minorHAnsi" w:cstheme="minorHAnsi"/>
          <w:sz w:val="22"/>
          <w:szCs w:val="22"/>
        </w:rPr>
      </w:pPr>
      <w:r w:rsidRPr="00A004B9">
        <w:rPr>
          <w:rStyle w:val="normaltextrun"/>
          <w:rFonts w:asciiTheme="minorHAnsi" w:hAnsiTheme="minorHAnsi" w:cstheme="minorHAnsi"/>
          <w:sz w:val="22"/>
          <w:szCs w:val="22"/>
        </w:rPr>
        <w:t>El Objetivo del Diagnóstico Multisectorial, es identificar y reconocer las distintas problemáticas, amenazas, fortalezas y oportunidades que se deberán atender,</w:t>
      </w:r>
      <w:r>
        <w:rPr>
          <w:rStyle w:val="normaltextrun"/>
          <w:rFonts w:asciiTheme="minorHAnsi" w:hAnsiTheme="minorHAnsi" w:cstheme="minorHAnsi"/>
          <w:sz w:val="22"/>
          <w:szCs w:val="22"/>
        </w:rPr>
        <w:t xml:space="preserve"> a través de la propuesta del PIGP, </w:t>
      </w:r>
      <w:r w:rsidRPr="00A004B9">
        <w:rPr>
          <w:rStyle w:val="normaltextrun"/>
          <w:rFonts w:asciiTheme="minorHAnsi" w:hAnsiTheme="minorHAnsi" w:cstheme="minorHAnsi"/>
          <w:sz w:val="22"/>
          <w:szCs w:val="22"/>
        </w:rPr>
        <w:t>posteriormente durante el informe n°4, en el Plan Maestro.</w:t>
      </w:r>
      <w:r w:rsidRPr="00A004B9">
        <w:rPr>
          <w:rStyle w:val="eop"/>
          <w:rFonts w:asciiTheme="minorHAnsi" w:hAnsiTheme="minorHAnsi" w:cstheme="minorHAnsi"/>
          <w:sz w:val="22"/>
          <w:szCs w:val="22"/>
        </w:rPr>
        <w:t> </w:t>
      </w:r>
    </w:p>
    <w:p w14:paraId="6465DC5D" w14:textId="77777777" w:rsidR="00AB129F" w:rsidRPr="00A004B9" w:rsidRDefault="00AB129F" w:rsidP="00AB129F">
      <w:pPr>
        <w:pStyle w:val="paragraph"/>
        <w:spacing w:before="0" w:beforeAutospacing="0" w:after="0" w:afterAutospacing="0"/>
        <w:jc w:val="both"/>
        <w:textAlignment w:val="baseline"/>
        <w:rPr>
          <w:rFonts w:asciiTheme="minorHAnsi" w:hAnsiTheme="minorHAnsi" w:cstheme="minorHAnsi"/>
          <w:sz w:val="22"/>
          <w:szCs w:val="22"/>
        </w:rPr>
      </w:pPr>
    </w:p>
    <w:p w14:paraId="32C3B7CC" w14:textId="77777777" w:rsidR="00AB129F" w:rsidRPr="00A004B9" w:rsidRDefault="00AB129F" w:rsidP="00AB129F">
      <w:pPr>
        <w:pStyle w:val="paragraph"/>
        <w:spacing w:before="0" w:beforeAutospacing="0" w:after="0" w:afterAutospacing="0"/>
        <w:jc w:val="both"/>
        <w:textAlignment w:val="baseline"/>
        <w:rPr>
          <w:rStyle w:val="eop"/>
          <w:rFonts w:asciiTheme="minorHAnsi" w:hAnsiTheme="minorHAnsi" w:cstheme="minorHAnsi"/>
          <w:sz w:val="22"/>
          <w:szCs w:val="22"/>
        </w:rPr>
      </w:pPr>
      <w:r w:rsidRPr="00A004B9">
        <w:rPr>
          <w:rStyle w:val="normaltextrun"/>
          <w:rFonts w:asciiTheme="minorHAnsi" w:hAnsiTheme="minorHAnsi" w:cstheme="minorHAnsi"/>
          <w:sz w:val="22"/>
          <w:szCs w:val="22"/>
        </w:rPr>
        <w:t>La identificación y reconocimiento, se deberá hacer mediante los distintos instrumentos metodológicos utilizados para el diagnóstico del barrio, expediente de postulación, IDUS, mapa de actores estratégico y el análisis de las fuentes cualitativas de información.</w:t>
      </w:r>
      <w:r w:rsidRPr="00A004B9">
        <w:rPr>
          <w:rStyle w:val="eop"/>
          <w:rFonts w:asciiTheme="minorHAnsi" w:hAnsiTheme="minorHAnsi" w:cstheme="minorHAnsi"/>
          <w:sz w:val="22"/>
          <w:szCs w:val="22"/>
        </w:rPr>
        <w:t> </w:t>
      </w:r>
    </w:p>
    <w:p w14:paraId="196EE90D" w14:textId="77777777" w:rsidR="00AB129F" w:rsidRPr="00A004B9" w:rsidRDefault="00AB129F" w:rsidP="00AB129F">
      <w:pPr>
        <w:pStyle w:val="paragraph"/>
        <w:spacing w:before="0" w:beforeAutospacing="0" w:after="0" w:afterAutospacing="0"/>
        <w:jc w:val="both"/>
        <w:textAlignment w:val="baseline"/>
        <w:rPr>
          <w:rFonts w:asciiTheme="minorHAnsi" w:hAnsiTheme="minorHAnsi" w:cstheme="minorHAnsi"/>
          <w:sz w:val="22"/>
          <w:szCs w:val="22"/>
        </w:rPr>
      </w:pPr>
    </w:p>
    <w:p w14:paraId="4EEF4654" w14:textId="77777777" w:rsidR="00AB129F" w:rsidRPr="00A004B9" w:rsidRDefault="00AB129F" w:rsidP="00AB129F">
      <w:pPr>
        <w:pStyle w:val="paragraph"/>
        <w:spacing w:before="0" w:beforeAutospacing="0" w:after="0" w:afterAutospacing="0"/>
        <w:jc w:val="both"/>
        <w:textAlignment w:val="baseline"/>
        <w:rPr>
          <w:rFonts w:asciiTheme="minorHAnsi" w:hAnsiTheme="minorHAnsi" w:cstheme="minorHAnsi"/>
          <w:sz w:val="22"/>
          <w:szCs w:val="22"/>
        </w:rPr>
      </w:pPr>
      <w:r w:rsidRPr="00A004B9">
        <w:rPr>
          <w:rStyle w:val="normaltextrun"/>
          <w:rFonts w:asciiTheme="minorHAnsi" w:hAnsiTheme="minorHAnsi" w:cstheme="minorHAnsi"/>
          <w:sz w:val="22"/>
          <w:szCs w:val="22"/>
        </w:rPr>
        <w:t xml:space="preserve">La identificación de problemáticas desde la multisectorialidad será fundamental para posteriormente, elaborar un Plan Maestro de Recuperación Barrial, que permita focalizar la oferta estatal y privada de diferentes sectores para el mejoramiento del barrio, así mismo, será parte </w:t>
      </w:r>
      <w:r w:rsidRPr="00A004B9">
        <w:rPr>
          <w:rStyle w:val="normaltextrun"/>
          <w:rFonts w:asciiTheme="minorHAnsi" w:hAnsiTheme="minorHAnsi" w:cstheme="minorHAnsi"/>
          <w:b/>
          <w:bCs/>
          <w:sz w:val="22"/>
          <w:szCs w:val="22"/>
        </w:rPr>
        <w:t xml:space="preserve">del Plan Integral de Gestión Presupuestaria, </w:t>
      </w:r>
      <w:r w:rsidRPr="00A004B9">
        <w:rPr>
          <w:rStyle w:val="normaltextrun"/>
          <w:rFonts w:asciiTheme="minorHAnsi" w:hAnsiTheme="minorHAnsi" w:cstheme="minorHAnsi"/>
          <w:sz w:val="22"/>
          <w:szCs w:val="22"/>
        </w:rPr>
        <w:t xml:space="preserve">que tiene como objetivo </w:t>
      </w:r>
      <w:r w:rsidRPr="00A004B9">
        <w:rPr>
          <w:rStyle w:val="normaltextrun"/>
          <w:rFonts w:asciiTheme="minorHAnsi" w:hAnsiTheme="minorHAnsi" w:cstheme="minorHAnsi"/>
          <w:i/>
          <w:iCs/>
          <w:sz w:val="22"/>
          <w:szCs w:val="22"/>
          <w:lang w:val="en-US"/>
        </w:rPr>
        <w:t>“</w:t>
      </w:r>
      <w:r w:rsidRPr="00A004B9">
        <w:rPr>
          <w:rStyle w:val="normaltextrun"/>
          <w:rFonts w:asciiTheme="minorHAnsi" w:hAnsiTheme="minorHAnsi" w:cstheme="minorHAnsi"/>
          <w:i/>
          <w:iCs/>
          <w:sz w:val="22"/>
          <w:szCs w:val="22"/>
          <w:lang w:val="es-ES"/>
        </w:rPr>
        <w:t>Focalizar la inversión física y social multisectorial a escala barrial para disminuir el deterioro socio-urbano dentro de los barrios</w:t>
      </w:r>
      <w:r w:rsidRPr="00A004B9">
        <w:rPr>
          <w:rStyle w:val="normaltextrun"/>
          <w:rFonts w:asciiTheme="minorHAnsi" w:hAnsiTheme="minorHAnsi" w:cstheme="minorHAnsi"/>
          <w:i/>
          <w:iCs/>
          <w:sz w:val="22"/>
          <w:szCs w:val="22"/>
          <w:lang w:val="en-US"/>
        </w:rPr>
        <w:t>”.</w:t>
      </w:r>
      <w:r w:rsidRPr="00A004B9">
        <w:rPr>
          <w:rStyle w:val="eop"/>
          <w:rFonts w:asciiTheme="minorHAnsi" w:hAnsiTheme="minorHAnsi" w:cstheme="minorHAnsi"/>
          <w:sz w:val="22"/>
          <w:szCs w:val="22"/>
        </w:rPr>
        <w:t> </w:t>
      </w:r>
    </w:p>
    <w:p w14:paraId="4C69DD9B" w14:textId="77777777" w:rsidR="00AB129F" w:rsidRPr="00A004B9" w:rsidRDefault="00AB129F" w:rsidP="00AB129F">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04B9">
        <w:rPr>
          <w:rStyle w:val="normaltextrun"/>
          <w:rFonts w:asciiTheme="minorHAnsi" w:hAnsiTheme="minorHAnsi" w:cstheme="minorHAnsi"/>
          <w:sz w:val="22"/>
          <w:szCs w:val="22"/>
          <w:lang w:val="en-US"/>
        </w:rPr>
        <w:t xml:space="preserve">Respecto al Plan Integral de Gestión Presupuestaria (P.I.G.P), éste </w:t>
      </w:r>
      <w:r w:rsidRPr="00A004B9">
        <w:rPr>
          <w:rStyle w:val="normaltextrun"/>
          <w:rFonts w:asciiTheme="minorHAnsi" w:hAnsiTheme="minorHAnsi" w:cstheme="minorHAnsi"/>
          <w:sz w:val="22"/>
          <w:szCs w:val="22"/>
        </w:rPr>
        <w:t>corresponde a la priorización y planificación de los compromisos sectoriales y multisectoriales necesarios para llevar a cabo una intervención territorial integrada y sostenible dentro del barrio, que permita disminuir el deterioro socio-urbano presente en cada territorio, que se d</w:t>
      </w:r>
      <w:r>
        <w:rPr>
          <w:rStyle w:val="normaltextrun"/>
          <w:rFonts w:asciiTheme="minorHAnsi" w:hAnsiTheme="minorHAnsi" w:cstheme="minorHAnsi"/>
          <w:sz w:val="22"/>
          <w:szCs w:val="22"/>
        </w:rPr>
        <w:t>esarrollará posteriormente en el</w:t>
      </w:r>
      <w:r w:rsidRPr="00A004B9">
        <w:rPr>
          <w:rStyle w:val="normaltextrun"/>
          <w:rFonts w:asciiTheme="minorHAnsi" w:hAnsiTheme="minorHAnsi" w:cstheme="minorHAnsi"/>
          <w:sz w:val="22"/>
          <w:szCs w:val="22"/>
        </w:rPr>
        <w:t xml:space="preserve"> informe n°4 Elaboración de Plan Maestro.</w:t>
      </w:r>
    </w:p>
    <w:p w14:paraId="14675C07" w14:textId="77777777" w:rsidR="00AB129F" w:rsidRPr="00A004B9" w:rsidRDefault="00AB129F" w:rsidP="00AB129F">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C422E6A" w14:textId="77777777" w:rsidR="00AB129F" w:rsidRPr="00A004B9" w:rsidRDefault="00AB129F" w:rsidP="00AB129F">
      <w:pPr>
        <w:pStyle w:val="paragraph"/>
        <w:spacing w:before="0" w:beforeAutospacing="0" w:after="0" w:afterAutospacing="0"/>
        <w:jc w:val="both"/>
        <w:textAlignment w:val="baseline"/>
        <w:rPr>
          <w:rFonts w:asciiTheme="minorHAnsi" w:hAnsiTheme="minorHAnsi" w:cstheme="minorHAnsi"/>
          <w:sz w:val="22"/>
          <w:szCs w:val="22"/>
        </w:rPr>
      </w:pPr>
      <w:r w:rsidRPr="004C1067">
        <w:rPr>
          <w:rStyle w:val="normaltextrun"/>
          <w:rFonts w:asciiTheme="minorHAnsi" w:hAnsiTheme="minorHAnsi" w:cstheme="minorHAnsi"/>
          <w:b/>
          <w:sz w:val="22"/>
          <w:szCs w:val="22"/>
        </w:rPr>
        <w:t>Verificador:</w:t>
      </w:r>
      <w:r w:rsidRPr="00A004B9">
        <w:rPr>
          <w:rStyle w:val="normaltextrun"/>
          <w:rFonts w:asciiTheme="minorHAnsi" w:hAnsiTheme="minorHAnsi" w:cstheme="minorHAnsi"/>
          <w:sz w:val="22"/>
          <w:szCs w:val="22"/>
        </w:rPr>
        <w:t xml:space="preserve"> Documento que analice y diagnostique las principales problemáticas y oportunidades desde la Multisectorialidad.</w:t>
      </w:r>
      <w:r w:rsidRPr="00A004B9">
        <w:rPr>
          <w:rStyle w:val="eop"/>
          <w:rFonts w:asciiTheme="minorHAnsi" w:hAnsiTheme="minorHAnsi" w:cstheme="minorHAnsi"/>
          <w:sz w:val="22"/>
          <w:szCs w:val="22"/>
        </w:rPr>
        <w:t> </w:t>
      </w:r>
    </w:p>
    <w:p w14:paraId="6726189F" w14:textId="5E29CD99" w:rsidR="00ED2855" w:rsidRPr="0004787B" w:rsidRDefault="00D551B6" w:rsidP="00ED2855">
      <w:pPr>
        <w:spacing w:before="240" w:line="240" w:lineRule="auto"/>
        <w:rPr>
          <w:i/>
        </w:rPr>
      </w:pPr>
      <w:r>
        <w:rPr>
          <w:b/>
        </w:rPr>
        <w:t>G</w:t>
      </w:r>
      <w:r w:rsidR="00ED2855" w:rsidRPr="0004787B">
        <w:rPr>
          <w:b/>
        </w:rPr>
        <w:t>. Presentación Diagnóstico Compartido al municipio</w:t>
      </w:r>
      <w:r w:rsidR="0004787B" w:rsidRPr="0004787B">
        <w:rPr>
          <w:b/>
        </w:rPr>
        <w:t xml:space="preserve"> :</w:t>
      </w:r>
    </w:p>
    <w:p w14:paraId="3B8B7C61" w14:textId="77777777" w:rsidR="00ED2855" w:rsidRPr="000C1AD2" w:rsidRDefault="00ED2855" w:rsidP="00ED2855">
      <w:pPr>
        <w:spacing w:line="240" w:lineRule="auto"/>
        <w:jc w:val="both"/>
        <w:rPr>
          <w:rFonts w:cstheme="minorHAnsi"/>
        </w:rPr>
      </w:pPr>
      <w:r>
        <w:t xml:space="preserve">De acuerdo con la estructura metodológica presentada en el cuadro de productos y subproductos del Estudio Básico, el Subproducto “Presentación Diagnóstico Compartido al Municipio” que </w:t>
      </w:r>
      <w:r w:rsidRPr="003312FB">
        <w:rPr>
          <w:rFonts w:cstheme="minorHAnsi"/>
        </w:rPr>
        <w:t>tienen como objetivo;</w:t>
      </w:r>
    </w:p>
    <w:p w14:paraId="712F6F4D" w14:textId="14A3222D" w:rsidR="00ED2855" w:rsidRPr="001B5DC5" w:rsidRDefault="00ED2855" w:rsidP="00ED2855">
      <w:pPr>
        <w:pStyle w:val="Prrafodelista"/>
        <w:numPr>
          <w:ilvl w:val="0"/>
          <w:numId w:val="61"/>
        </w:numPr>
        <w:spacing w:line="240" w:lineRule="auto"/>
        <w:jc w:val="both"/>
        <w:rPr>
          <w:rFonts w:asciiTheme="minorHAnsi" w:hAnsiTheme="minorHAnsi" w:cstheme="minorHAnsi"/>
          <w:sz w:val="22"/>
          <w:szCs w:val="22"/>
          <w:lang w:val="es-CL"/>
        </w:rPr>
      </w:pPr>
      <w:r w:rsidRPr="001B5DC5">
        <w:rPr>
          <w:rFonts w:asciiTheme="minorHAnsi" w:hAnsiTheme="minorHAnsi" w:cstheme="minorHAnsi"/>
          <w:sz w:val="22"/>
          <w:szCs w:val="22"/>
          <w:lang w:val="es-CL"/>
        </w:rPr>
        <w:t xml:space="preserve">El objetivo de esta instancia es </w:t>
      </w:r>
      <w:r w:rsidR="0017693E">
        <w:rPr>
          <w:rFonts w:asciiTheme="minorHAnsi" w:hAnsiTheme="minorHAnsi" w:cstheme="minorHAnsi"/>
          <w:sz w:val="22"/>
          <w:szCs w:val="22"/>
          <w:lang w:val="es-CL"/>
        </w:rPr>
        <w:t>p</w:t>
      </w:r>
      <w:r w:rsidRPr="001B5DC5">
        <w:rPr>
          <w:rFonts w:asciiTheme="minorHAnsi" w:hAnsiTheme="minorHAnsi" w:cstheme="minorHAnsi"/>
          <w:sz w:val="22"/>
          <w:szCs w:val="22"/>
          <w:lang w:val="es-CL"/>
        </w:rPr>
        <w:t>resentar los principales resultados del Diagnóstico Compartido a la Municipalidad y sus distintas direcciones, en una instancia llamada “Mesa Técnica Comunal</w:t>
      </w:r>
      <w:r w:rsidR="0017693E">
        <w:rPr>
          <w:rFonts w:asciiTheme="minorHAnsi" w:hAnsiTheme="minorHAnsi" w:cstheme="minorHAnsi"/>
          <w:sz w:val="22"/>
          <w:szCs w:val="22"/>
          <w:lang w:val="es-CL"/>
        </w:rPr>
        <w:t>”</w:t>
      </w:r>
      <w:r w:rsidRPr="001B5DC5">
        <w:rPr>
          <w:rFonts w:asciiTheme="minorHAnsi" w:hAnsiTheme="minorHAnsi" w:cstheme="minorHAnsi"/>
          <w:sz w:val="22"/>
          <w:szCs w:val="22"/>
          <w:lang w:val="es-CL"/>
        </w:rPr>
        <w:t>. La presentación a la municipalidad permitirá involucrar al Municipio en el proceso diagnóstico, ir visualizando en conjunto las posibles estrategias y gestiones para el barrio.</w:t>
      </w:r>
    </w:p>
    <w:p w14:paraId="43CDC38D" w14:textId="77777777" w:rsidR="00ED2855" w:rsidRPr="000D63CA" w:rsidRDefault="00ED2855" w:rsidP="00ED2855">
      <w:pPr>
        <w:pStyle w:val="Prrafodelista"/>
        <w:spacing w:line="240" w:lineRule="auto"/>
        <w:jc w:val="both"/>
        <w:rPr>
          <w:rFonts w:asciiTheme="minorHAnsi" w:hAnsiTheme="minorHAnsi" w:cstheme="minorHAnsi"/>
          <w:sz w:val="22"/>
          <w:szCs w:val="22"/>
        </w:rPr>
      </w:pPr>
    </w:p>
    <w:p w14:paraId="47D3C553" w14:textId="77777777" w:rsidR="00ED2855" w:rsidRPr="00247E0E" w:rsidRDefault="00ED2855" w:rsidP="00ED2855">
      <w:pPr>
        <w:spacing w:line="240" w:lineRule="auto"/>
        <w:jc w:val="both"/>
      </w:pPr>
      <w:r w:rsidRPr="00247E0E">
        <w:t xml:space="preserve">Se deberá presentar al Municipio las conclusiones del diagnóstico compartido realizado por la consultora, para poder analizar y concordar las principales problemáticas y oportunidades que presenta el barrio. Esta reunión debe considerarse como una instancia para preparar la presentación del diagnóstico compartido a los vecinos y organizaciones del Barrio. </w:t>
      </w:r>
      <w:r>
        <w:t>Deberá</w:t>
      </w:r>
      <w:r w:rsidRPr="00247E0E">
        <w:t>n participar, además de la consultora, el Equipo de Barrios de la Seremi, y el equipo barrial. Respecto de los representantes del Municipio se recomienda que estén presentes las jefaturas de la DIDECO, SECPLAC, DOM, además del Alcalde. En caso de que esto no sea posible se requiere la presencia de algún funcionario que los represente</w:t>
      </w:r>
      <w:r>
        <w:t>.</w:t>
      </w:r>
    </w:p>
    <w:p w14:paraId="3B700F64" w14:textId="17CC3854" w:rsidR="00A55C56" w:rsidRDefault="00ED2855" w:rsidP="00ED2855">
      <w:pPr>
        <w:spacing w:line="240" w:lineRule="auto"/>
        <w:rPr>
          <w:rFonts w:cstheme="minorHAnsi"/>
          <w:i/>
        </w:rPr>
      </w:pPr>
      <w:r w:rsidRPr="002679AF">
        <w:rPr>
          <w:rFonts w:cstheme="minorHAnsi"/>
          <w:b/>
          <w:bCs/>
          <w:i/>
        </w:rPr>
        <w:t>Verificador:</w:t>
      </w:r>
      <w:r w:rsidRPr="000D63CA">
        <w:rPr>
          <w:rFonts w:cstheme="minorHAnsi"/>
          <w:i/>
        </w:rPr>
        <w:t xml:space="preserve"> Acta de la reunión que identifique los acuerdos tomados y los asistentes.</w:t>
      </w:r>
    </w:p>
    <w:p w14:paraId="2CE1FE69" w14:textId="5A56A41B" w:rsidR="00ED2855" w:rsidRPr="006F5294" w:rsidRDefault="006F5294" w:rsidP="00ED2855">
      <w:pPr>
        <w:spacing w:line="240" w:lineRule="auto"/>
        <w:rPr>
          <w:rFonts w:cstheme="minorHAnsi"/>
          <w:b/>
        </w:rPr>
      </w:pPr>
      <w:r w:rsidRPr="006F5294">
        <w:rPr>
          <w:rFonts w:cstheme="minorHAnsi"/>
          <w:b/>
        </w:rPr>
        <w:t>H</w:t>
      </w:r>
      <w:r w:rsidR="00ED2855" w:rsidRPr="006F5294">
        <w:rPr>
          <w:rFonts w:cstheme="minorHAnsi"/>
          <w:b/>
        </w:rPr>
        <w:t>. Compartir y validar Diagnóstico Compartido</w:t>
      </w:r>
      <w:r w:rsidRPr="006F5294">
        <w:rPr>
          <w:rFonts w:cstheme="minorHAnsi"/>
          <w:b/>
        </w:rPr>
        <w:t xml:space="preserve"> :</w:t>
      </w:r>
    </w:p>
    <w:p w14:paraId="74E9DB88" w14:textId="77777777" w:rsidR="00ED2855" w:rsidRDefault="00ED2855" w:rsidP="00ED2855">
      <w:pPr>
        <w:spacing w:line="240" w:lineRule="auto"/>
        <w:jc w:val="both"/>
        <w:rPr>
          <w:rFonts w:cstheme="minorHAnsi"/>
        </w:rPr>
      </w:pPr>
      <w:r>
        <w:t xml:space="preserve">De acuerdo con la estructura metodológica presentada en el cuadro de productos del Estudio Básico, el Subproducto “Compartir y validar el Diagnóstico Compartido” que </w:t>
      </w:r>
      <w:r w:rsidRPr="003312FB">
        <w:rPr>
          <w:rFonts w:cstheme="minorHAnsi"/>
        </w:rPr>
        <w:t>tienen como objetivo;</w:t>
      </w:r>
    </w:p>
    <w:p w14:paraId="4A97E4FF" w14:textId="77777777" w:rsidR="00ED2855" w:rsidRDefault="00ED2855" w:rsidP="00ED2855">
      <w:pPr>
        <w:spacing w:line="240" w:lineRule="auto"/>
        <w:jc w:val="both"/>
        <w:rPr>
          <w:rStyle w:val="eop"/>
          <w:rFonts w:cstheme="minorHAnsi"/>
          <w:color w:val="000000"/>
          <w:shd w:val="clear" w:color="auto" w:fill="FFFFFF"/>
        </w:rPr>
      </w:pPr>
      <w:r w:rsidRPr="00C22697">
        <w:rPr>
          <w:rFonts w:cstheme="minorHAnsi"/>
        </w:rPr>
        <w:t>Presentar la síntesis con los principales resultados (Problemáticas, oportunidades y potencialidades) a la comunidad</w:t>
      </w:r>
      <w:r>
        <w:rPr>
          <w:rFonts w:cstheme="minorHAnsi"/>
        </w:rPr>
        <w:t>.</w:t>
      </w:r>
      <w:r w:rsidRPr="00C22697">
        <w:rPr>
          <w:rFonts w:cstheme="minorHAnsi"/>
        </w:rPr>
        <w:t xml:space="preserve"> </w:t>
      </w:r>
      <w:r>
        <w:rPr>
          <w:rFonts w:cstheme="minorHAnsi"/>
        </w:rPr>
        <w:t>L</w:t>
      </w:r>
      <w:r w:rsidRPr="00C22697">
        <w:rPr>
          <w:rFonts w:cstheme="minorHAnsi"/>
        </w:rPr>
        <w:t xml:space="preserve">a finalidad de esta instancia es la </w:t>
      </w:r>
      <w:r w:rsidRPr="00C22697">
        <w:rPr>
          <w:rStyle w:val="normaltextrun"/>
          <w:rFonts w:cstheme="minorHAnsi"/>
          <w:color w:val="000000"/>
          <w:shd w:val="clear" w:color="auto" w:fill="FFFFFF"/>
        </w:rPr>
        <w:t xml:space="preserve">devolución </w:t>
      </w:r>
      <w:r>
        <w:rPr>
          <w:rStyle w:val="normaltextrun"/>
          <w:rFonts w:cstheme="minorHAnsi"/>
          <w:color w:val="000000"/>
          <w:shd w:val="clear" w:color="auto" w:fill="FFFFFF"/>
        </w:rPr>
        <w:t>en</w:t>
      </w:r>
      <w:r w:rsidRPr="00C22697">
        <w:rPr>
          <w:rStyle w:val="normaltextrun"/>
          <w:rFonts w:cstheme="minorHAnsi"/>
          <w:color w:val="000000"/>
          <w:shd w:val="clear" w:color="auto" w:fill="FFFFFF"/>
        </w:rPr>
        <w:t xml:space="preserve"> una presentación clara y sintética de los principales hallazgos y brechas detectadas en el barrio desde el análisis del IDUS, el diagnóstico PGO, PGS, Diagnóstico Habitacional, comunicacional y Multisectorial, el que deberá dar a la comunidad luces de hacia dónde debe apuntar posteriormente la propuesta de intervención barrial del Plan Maestro y sus proyectos priorizados. </w:t>
      </w:r>
      <w:r w:rsidRPr="00C22697">
        <w:rPr>
          <w:rStyle w:val="eop"/>
          <w:rFonts w:cstheme="minorHAnsi"/>
          <w:color w:val="000000"/>
          <w:shd w:val="clear" w:color="auto" w:fill="FFFFFF"/>
        </w:rPr>
        <w:t> </w:t>
      </w:r>
    </w:p>
    <w:p w14:paraId="4038D664" w14:textId="125262F7" w:rsidR="00ED2855" w:rsidRPr="00C22697" w:rsidRDefault="00ED2855" w:rsidP="00ED2855">
      <w:pPr>
        <w:spacing w:line="240" w:lineRule="auto"/>
        <w:jc w:val="both"/>
        <w:rPr>
          <w:rFonts w:cstheme="minorHAnsi"/>
        </w:rPr>
      </w:pPr>
      <w:r>
        <w:rPr>
          <w:rStyle w:val="eop"/>
          <w:rFonts w:cstheme="minorHAnsi"/>
          <w:color w:val="000000"/>
          <w:shd w:val="clear" w:color="auto" w:fill="FFFFFF"/>
        </w:rPr>
        <w:t>Será importante que previo al proceso de devolución, la consultora pueda presentar al equipo de barrio, contraparte y Seremi el proceso metodológico para elaborar la devolución, que debe incluir en análisis cuanti (IDUS, encuesta y el análisis cualitativo que enriquecerá el diagnóstico elaborado con la comunidad</w:t>
      </w:r>
      <w:r w:rsidR="00A55C56">
        <w:rPr>
          <w:rStyle w:val="eop"/>
          <w:rFonts w:cstheme="minorHAnsi"/>
          <w:color w:val="000000"/>
          <w:shd w:val="clear" w:color="auto" w:fill="FFFFFF"/>
        </w:rPr>
        <w:t>)</w:t>
      </w:r>
      <w:r>
        <w:rPr>
          <w:rStyle w:val="eop"/>
          <w:rFonts w:cstheme="minorHAnsi"/>
          <w:color w:val="000000"/>
          <w:shd w:val="clear" w:color="auto" w:fill="FFFFFF"/>
        </w:rPr>
        <w:t>.</w:t>
      </w:r>
    </w:p>
    <w:p w14:paraId="5F85864E" w14:textId="77777777" w:rsidR="00ED2855" w:rsidRPr="00404256" w:rsidRDefault="00ED2855" w:rsidP="00ED2855">
      <w:pPr>
        <w:spacing w:line="240" w:lineRule="auto"/>
        <w:contextualSpacing/>
        <w:jc w:val="both"/>
        <w:rPr>
          <w:color w:val="000000" w:themeColor="text1"/>
        </w:rPr>
      </w:pPr>
      <w:r w:rsidRPr="00247E0E">
        <w:rPr>
          <w:color w:val="000000" w:themeColor="text1"/>
        </w:rPr>
        <w:t xml:space="preserve">Se deberá </w:t>
      </w:r>
      <w:r>
        <w:rPr>
          <w:color w:val="000000" w:themeColor="text1"/>
        </w:rPr>
        <w:t>incluir en una de las devoluciones (formato taller)</w:t>
      </w:r>
      <w:r w:rsidRPr="00247E0E">
        <w:rPr>
          <w:color w:val="000000" w:themeColor="text1"/>
        </w:rPr>
        <w:t xml:space="preserve"> con vecinos/as del barrio para compartir la devolución del análisis del diagnóstico del IDUS con los mayores rezagos y complementar la información con lo abordado en los talleres de autodiagnóstico para proyectar la formulación de los perfiles sociales y físico en función que contribuyan a la disminución de brechas IDUS. </w:t>
      </w:r>
    </w:p>
    <w:p w14:paraId="207E3F38" w14:textId="77777777" w:rsidR="00ED2855" w:rsidRPr="00247E0E" w:rsidRDefault="00ED2855" w:rsidP="00ED2855">
      <w:pPr>
        <w:spacing w:line="240" w:lineRule="auto"/>
        <w:jc w:val="both"/>
      </w:pPr>
      <w:r>
        <w:rPr>
          <w:rFonts w:cstheme="minorHAnsi"/>
        </w:rPr>
        <w:t>El Consul</w:t>
      </w:r>
      <w:r w:rsidRPr="00247E0E">
        <w:rPr>
          <w:rFonts w:cstheme="minorHAnsi"/>
        </w:rPr>
        <w:t xml:space="preserve">tor debe generar al menos </w:t>
      </w:r>
      <w:r>
        <w:rPr>
          <w:rFonts w:cstheme="minorHAnsi"/>
        </w:rPr>
        <w:t>dos</w:t>
      </w:r>
      <w:r w:rsidRPr="00247E0E">
        <w:rPr>
          <w:rFonts w:cstheme="minorHAnsi"/>
        </w:rPr>
        <w:t xml:space="preserve"> instancia</w:t>
      </w:r>
      <w:r>
        <w:rPr>
          <w:rFonts w:cstheme="minorHAnsi"/>
        </w:rPr>
        <w:t>s</w:t>
      </w:r>
      <w:r w:rsidRPr="00247E0E">
        <w:rPr>
          <w:rFonts w:cstheme="minorHAnsi"/>
        </w:rPr>
        <w:t xml:space="preserve"> ampliada</w:t>
      </w:r>
      <w:r>
        <w:rPr>
          <w:rFonts w:cstheme="minorHAnsi"/>
        </w:rPr>
        <w:t>s</w:t>
      </w:r>
      <w:r w:rsidRPr="00247E0E">
        <w:rPr>
          <w:rFonts w:cstheme="minorHAnsi"/>
        </w:rPr>
        <w:t xml:space="preserve"> </w:t>
      </w:r>
      <w:r>
        <w:rPr>
          <w:rFonts w:cstheme="minorHAnsi"/>
        </w:rPr>
        <w:t xml:space="preserve">(Con representantes de la mesa de organizaciones y en asamblea) </w:t>
      </w:r>
      <w:r w:rsidRPr="00247E0E">
        <w:rPr>
          <w:rFonts w:cstheme="minorHAnsi"/>
        </w:rPr>
        <w:t>donde se presentan los princ</w:t>
      </w:r>
      <w:r w:rsidRPr="00247E0E">
        <w:t>ipales resultados del Informe del Diagnóstico Compartido. Se convoca a la mayor cantidad de los vecinos/as y organizaciones vecinales y al Consejo Vecinal de Desarrollo si está constituido; al gobierno local, al equipo de la SEREMI MINVU y otras organizaciones si corresponde, procurando la diversidad y representatividad de actores de acuerdo al mapa de actores para dar legitimidad al proceso de deliberación y validación comunitaria. La presentación debe ser clara, comprensible para todos los asistentes con el fin de llegar a acuerdos. El documento debe elaborarse según las orientaciones proporcionadas por la SEREMI en “</w:t>
      </w:r>
      <w:r w:rsidRPr="00247E0E">
        <w:rPr>
          <w:i/>
        </w:rPr>
        <w:t>Documento: Orientaciones para la validación del diagnóstico</w:t>
      </w:r>
      <w:r w:rsidRPr="00247E0E">
        <w:t>”.</w:t>
      </w:r>
    </w:p>
    <w:p w14:paraId="264C1BDD" w14:textId="77777777" w:rsidR="00ED2855" w:rsidRPr="00247E0E" w:rsidRDefault="00ED2855" w:rsidP="00ED2855">
      <w:pPr>
        <w:spacing w:line="240" w:lineRule="auto"/>
        <w:jc w:val="both"/>
        <w:rPr>
          <w:i/>
        </w:rPr>
      </w:pPr>
      <w:r w:rsidRPr="002679AF">
        <w:rPr>
          <w:b/>
          <w:bCs/>
          <w:i/>
        </w:rPr>
        <w:t>Verificador</w:t>
      </w:r>
      <w:r w:rsidRPr="002679AF">
        <w:rPr>
          <w:b/>
          <w:bCs/>
        </w:rPr>
        <w:t>:</w:t>
      </w:r>
      <w:r w:rsidRPr="00247E0E">
        <w:t xml:space="preserve"> </w:t>
      </w:r>
      <w:r w:rsidRPr="00247E0E">
        <w:rPr>
          <w:i/>
        </w:rPr>
        <w:t>Documento de estrategia de deliberación y validación del diagnóstico identificando número de participantes y diversidad de acuerdo a mapa de actores estratégicos. Además, se debe acompañar un registro fotográfico y/o audiovisual del evento, y actas con firmas.</w:t>
      </w:r>
    </w:p>
    <w:p w14:paraId="50D5C2ED" w14:textId="65DA364D" w:rsidR="00ED2855" w:rsidRPr="001C1B48" w:rsidRDefault="00BA35BA" w:rsidP="00ED2855">
      <w:pPr>
        <w:spacing w:line="240" w:lineRule="auto"/>
        <w:rPr>
          <w:b/>
        </w:rPr>
      </w:pPr>
      <w:r>
        <w:rPr>
          <w:b/>
        </w:rPr>
        <w:t>I</w:t>
      </w:r>
      <w:r w:rsidR="00ED2855" w:rsidRPr="001C1B48">
        <w:rPr>
          <w:b/>
        </w:rPr>
        <w:t>. Informe Diagnóstico Compartido, síntesis y conclusiones</w:t>
      </w:r>
      <w:r w:rsidR="004C1067" w:rsidRPr="001C1B48">
        <w:rPr>
          <w:b/>
        </w:rPr>
        <w:t xml:space="preserve"> :</w:t>
      </w:r>
      <w:r w:rsidR="00ED2855" w:rsidRPr="001C1B48">
        <w:rPr>
          <w:b/>
        </w:rPr>
        <w:t xml:space="preserve"> </w:t>
      </w:r>
    </w:p>
    <w:p w14:paraId="33A3EF8A" w14:textId="77777777" w:rsidR="00ED2855" w:rsidRDefault="00ED2855" w:rsidP="00ED2855">
      <w:pPr>
        <w:spacing w:line="240" w:lineRule="auto"/>
        <w:jc w:val="both"/>
        <w:rPr>
          <w:rFonts w:cstheme="minorHAnsi"/>
        </w:rPr>
      </w:pPr>
      <w:r>
        <w:t xml:space="preserve">De acuerdo con la estructura metodológica presentada en el cuadro de productos del Estudio Básico, el Subproducto “Informe Diagnóstico compartido, síntesis y conclusiones” que </w:t>
      </w:r>
      <w:r w:rsidRPr="003312FB">
        <w:rPr>
          <w:rFonts w:cstheme="minorHAnsi"/>
        </w:rPr>
        <w:t>tienen como objetivo;</w:t>
      </w:r>
    </w:p>
    <w:p w14:paraId="33295B1F" w14:textId="77777777" w:rsidR="00ED2855" w:rsidRDefault="00ED2855" w:rsidP="00ED2855">
      <w:pPr>
        <w:spacing w:line="240" w:lineRule="auto"/>
        <w:jc w:val="both"/>
      </w:pPr>
      <w:r>
        <w:t>Sistematizar todo el proceso diagnóstico (Cuali-cuanti) incluyendo la retroalimentación realizada por vecinos en la devolución del Diagnóstico a la Comunidad.</w:t>
      </w:r>
    </w:p>
    <w:p w14:paraId="549993DF" w14:textId="77777777" w:rsidR="00ED2855" w:rsidRPr="00247E0E" w:rsidRDefault="00ED2855" w:rsidP="00ED2855">
      <w:pPr>
        <w:spacing w:line="240" w:lineRule="auto"/>
        <w:jc w:val="both"/>
        <w:rPr>
          <w:i/>
        </w:rPr>
      </w:pPr>
      <w:r w:rsidRPr="00247E0E">
        <w:t>En consideración al ETB, autodiagnóstico con los vecinos/as y los indicadores del IDUS se debe elaborar Informe Diagnóstico Compartido de sistematización de la información y definición de principales problemáticas y oportunidades del barrio según las dimensiones de caracterización y análisis del diagnóstico urbano territorial, habitacional, social, normativo, los modos de habitar y la gestión intra e intersectorial proyectada. Se debe elaborar según “</w:t>
      </w:r>
      <w:r w:rsidRPr="00247E0E">
        <w:rPr>
          <w:i/>
        </w:rPr>
        <w:t>Documento: Orientaciones para la Elaboración del Diagnóstico Compartido”.</w:t>
      </w:r>
    </w:p>
    <w:p w14:paraId="22CAA329" w14:textId="77777777" w:rsidR="00ED2855" w:rsidRPr="00C47DBE" w:rsidRDefault="00ED2855" w:rsidP="00ED2855">
      <w:pPr>
        <w:spacing w:line="240" w:lineRule="auto"/>
        <w:jc w:val="both"/>
      </w:pPr>
      <w:r w:rsidRPr="00247E0E">
        <w:t>Este informe debe ser presentado en formato de documento y ppt a la contraparte Técnica del Estudio para que pueda emitir observaciones que deben ser recogidas en el siguiente informe de Plan Maestro.</w:t>
      </w:r>
    </w:p>
    <w:p w14:paraId="52E22ADE" w14:textId="77777777" w:rsidR="00ED2855" w:rsidRDefault="00ED2855" w:rsidP="00ED2855">
      <w:pPr>
        <w:spacing w:line="240" w:lineRule="auto"/>
        <w:jc w:val="both"/>
        <w:rPr>
          <w:b/>
          <w:color w:val="1F497D" w:themeColor="text2"/>
        </w:rPr>
      </w:pPr>
      <w:r w:rsidRPr="00BB6C28">
        <w:rPr>
          <w:b/>
          <w:bCs/>
          <w:i/>
        </w:rPr>
        <w:t>Verificador:</w:t>
      </w:r>
      <w:r w:rsidRPr="00247E0E">
        <w:rPr>
          <w:i/>
        </w:rPr>
        <w:t xml:space="preserve"> El documento que sistematiza los resultados de los talleres y los registros fotográficos o audiovisuales que los respalden acompañados por el acta de participantes de cada taller realizado.</w:t>
      </w:r>
    </w:p>
    <w:p w14:paraId="485CA7AF" w14:textId="3D3C175A" w:rsidR="008D797D" w:rsidRDefault="00CA7F6F" w:rsidP="008D797D">
      <w:pPr>
        <w:pStyle w:val="Ttulo3"/>
        <w:numPr>
          <w:ilvl w:val="1"/>
          <w:numId w:val="71"/>
        </w:numPr>
        <w:rPr>
          <w:rFonts w:asciiTheme="minorHAnsi" w:hAnsiTheme="minorHAnsi"/>
          <w:color w:val="auto"/>
        </w:rPr>
      </w:pPr>
      <w:r w:rsidRPr="005850E9">
        <w:rPr>
          <w:rFonts w:asciiTheme="minorHAnsi" w:hAnsiTheme="minorHAnsi"/>
          <w:color w:val="auto"/>
        </w:rPr>
        <w:t>INFORME # 4 ELABORACIÓN DE UN PLAN MAESTRO:</w:t>
      </w:r>
    </w:p>
    <w:p w14:paraId="3EF7EBD8" w14:textId="77777777" w:rsidR="00CA7F6F" w:rsidRPr="008D5094" w:rsidRDefault="00CA7F6F" w:rsidP="00CA7F6F">
      <w:pPr>
        <w:pStyle w:val="Ttulo2"/>
        <w:spacing w:before="40" w:after="240" w:line="240" w:lineRule="auto"/>
        <w:rPr>
          <w:rFonts w:asciiTheme="minorHAnsi" w:hAnsiTheme="minorHAnsi"/>
          <w:color w:val="auto"/>
          <w:sz w:val="22"/>
          <w:szCs w:val="22"/>
        </w:rPr>
      </w:pPr>
      <w:bookmarkStart w:id="27" w:name="_Toc126665949"/>
      <w:r w:rsidRPr="008D5094">
        <w:rPr>
          <w:rFonts w:asciiTheme="minorHAnsi" w:hAnsiTheme="minorHAnsi"/>
          <w:color w:val="auto"/>
          <w:sz w:val="22"/>
          <w:szCs w:val="22"/>
        </w:rPr>
        <w:t>PASOS Y RECOMENDACIONES PARA LA CONSTRUCCIÓN DEL PLAN MAESTRO Y DELIBERACIÓN DEL CONTRATO DE BARRIO.</w:t>
      </w:r>
      <w:bookmarkEnd w:id="27"/>
      <w:r w:rsidRPr="008D5094">
        <w:rPr>
          <w:rFonts w:asciiTheme="minorHAnsi" w:hAnsiTheme="minorHAnsi"/>
          <w:color w:val="auto"/>
          <w:sz w:val="22"/>
          <w:szCs w:val="22"/>
        </w:rPr>
        <w:t xml:space="preserve"> </w:t>
      </w:r>
    </w:p>
    <w:tbl>
      <w:tblPr>
        <w:tblStyle w:val="Tablaconcuadrcula"/>
        <w:tblW w:w="8926" w:type="dxa"/>
        <w:tblLook w:val="04A0" w:firstRow="1" w:lastRow="0" w:firstColumn="1" w:lastColumn="0" w:noHBand="0" w:noVBand="1"/>
      </w:tblPr>
      <w:tblGrid>
        <w:gridCol w:w="440"/>
        <w:gridCol w:w="3218"/>
        <w:gridCol w:w="5268"/>
      </w:tblGrid>
      <w:tr w:rsidR="00CA7F6F" w:rsidRPr="00247E0E" w14:paraId="56527792" w14:textId="77777777" w:rsidTr="00EC3289">
        <w:tc>
          <w:tcPr>
            <w:tcW w:w="440" w:type="dxa"/>
            <w:vAlign w:val="center"/>
          </w:tcPr>
          <w:p w14:paraId="481FA2EC" w14:textId="77777777" w:rsidR="00CA7F6F" w:rsidRPr="00247E0E" w:rsidRDefault="00CA7F6F" w:rsidP="00EC3289">
            <w:pPr>
              <w:jc w:val="center"/>
              <w:rPr>
                <w:szCs w:val="20"/>
              </w:rPr>
            </w:pPr>
            <w:r w:rsidRPr="00247E0E">
              <w:rPr>
                <w:szCs w:val="20"/>
              </w:rPr>
              <w:t>1</w:t>
            </w:r>
          </w:p>
        </w:tc>
        <w:tc>
          <w:tcPr>
            <w:tcW w:w="3218" w:type="dxa"/>
            <w:vAlign w:val="center"/>
          </w:tcPr>
          <w:p w14:paraId="00BA0F54" w14:textId="77777777" w:rsidR="00CA7F6F" w:rsidRPr="00247E0E" w:rsidRDefault="00CA7F6F" w:rsidP="00EC3289">
            <w:pPr>
              <w:rPr>
                <w:iCs/>
                <w:color w:val="000000" w:themeColor="text1"/>
                <w:szCs w:val="20"/>
              </w:rPr>
            </w:pPr>
            <w:r w:rsidRPr="00247E0E">
              <w:rPr>
                <w:szCs w:val="20"/>
              </w:rPr>
              <w:t>Medición del IDUS situación base</w:t>
            </w:r>
          </w:p>
        </w:tc>
        <w:tc>
          <w:tcPr>
            <w:tcW w:w="5268" w:type="dxa"/>
          </w:tcPr>
          <w:p w14:paraId="7CEAC9F3" w14:textId="77777777" w:rsidR="00CA7F6F" w:rsidRPr="00247E0E" w:rsidRDefault="00CA7F6F" w:rsidP="00EC3289">
            <w:pPr>
              <w:jc w:val="both"/>
              <w:rPr>
                <w:szCs w:val="20"/>
              </w:rPr>
            </w:pPr>
            <w:r w:rsidRPr="00247E0E">
              <w:rPr>
                <w:szCs w:val="20"/>
              </w:rPr>
              <w:t>Ingresada la información en la planilla de datos (INE, Subsecretaría de Prevención del Delito, MDSF y PQMB), revisar los resultados y la consistencia con las herramientas cualitativas del diagnóstico compartido, para obtener un IDUS base validado. Luego, comparar con el Umbral Técnico del barrio.</w:t>
            </w:r>
          </w:p>
        </w:tc>
      </w:tr>
      <w:tr w:rsidR="00CA7F6F" w:rsidRPr="00247E0E" w14:paraId="60AC1DF7" w14:textId="77777777" w:rsidTr="00EC3289">
        <w:tc>
          <w:tcPr>
            <w:tcW w:w="440" w:type="dxa"/>
            <w:vAlign w:val="center"/>
          </w:tcPr>
          <w:p w14:paraId="34C21101" w14:textId="77777777" w:rsidR="00CA7F6F" w:rsidRPr="00247E0E" w:rsidRDefault="00CA7F6F" w:rsidP="00EC3289">
            <w:pPr>
              <w:jc w:val="center"/>
              <w:rPr>
                <w:szCs w:val="20"/>
              </w:rPr>
            </w:pPr>
            <w:r w:rsidRPr="00247E0E">
              <w:rPr>
                <w:szCs w:val="20"/>
              </w:rPr>
              <w:t>2</w:t>
            </w:r>
          </w:p>
        </w:tc>
        <w:tc>
          <w:tcPr>
            <w:tcW w:w="3218" w:type="dxa"/>
            <w:vAlign w:val="center"/>
          </w:tcPr>
          <w:p w14:paraId="14131B99" w14:textId="77777777" w:rsidR="00CA7F6F" w:rsidRPr="00247E0E" w:rsidRDefault="00CA7F6F" w:rsidP="00EC3289">
            <w:pPr>
              <w:rPr>
                <w:szCs w:val="20"/>
              </w:rPr>
            </w:pPr>
            <w:r w:rsidRPr="00247E0E">
              <w:rPr>
                <w:szCs w:val="20"/>
              </w:rPr>
              <w:t>Identificación de las variables con mayores brechas “Problemas”</w:t>
            </w:r>
          </w:p>
          <w:p w14:paraId="3C1673F4" w14:textId="77777777" w:rsidR="00CA7F6F" w:rsidRPr="00247E0E" w:rsidRDefault="00CA7F6F" w:rsidP="00EC3289">
            <w:pPr>
              <w:rPr>
                <w:iCs/>
                <w:color w:val="000000" w:themeColor="text1"/>
                <w:szCs w:val="20"/>
              </w:rPr>
            </w:pPr>
          </w:p>
        </w:tc>
        <w:tc>
          <w:tcPr>
            <w:tcW w:w="5268" w:type="dxa"/>
          </w:tcPr>
          <w:p w14:paraId="446B3A65" w14:textId="77777777" w:rsidR="00CA7F6F" w:rsidRPr="00247E0E" w:rsidRDefault="00CA7F6F" w:rsidP="00EC3289">
            <w:pPr>
              <w:jc w:val="both"/>
              <w:rPr>
                <w:szCs w:val="20"/>
              </w:rPr>
            </w:pPr>
            <w:r w:rsidRPr="00247E0E">
              <w:rPr>
                <w:szCs w:val="20"/>
              </w:rPr>
              <w:t>Obtenido el IDUS base validado del barrio revisar, a partir de las salidas del dashboard y el análisis cualitativo del barrio, la situación de cada una de las variables del modelo y analizar las brechas respecto a sus umbrales técnicos (UT) e incidencias sobre el IDUS total.</w:t>
            </w:r>
          </w:p>
        </w:tc>
      </w:tr>
      <w:tr w:rsidR="00CA7F6F" w:rsidRPr="00247E0E" w14:paraId="711231E4" w14:textId="77777777" w:rsidTr="00EC3289">
        <w:tc>
          <w:tcPr>
            <w:tcW w:w="440" w:type="dxa"/>
            <w:vAlign w:val="center"/>
          </w:tcPr>
          <w:p w14:paraId="46066E70" w14:textId="77777777" w:rsidR="00CA7F6F" w:rsidRPr="00247E0E" w:rsidRDefault="00CA7F6F" w:rsidP="00EC3289">
            <w:pPr>
              <w:jc w:val="center"/>
              <w:rPr>
                <w:szCs w:val="20"/>
              </w:rPr>
            </w:pPr>
            <w:r w:rsidRPr="00247E0E">
              <w:rPr>
                <w:szCs w:val="20"/>
              </w:rPr>
              <w:t>3</w:t>
            </w:r>
          </w:p>
        </w:tc>
        <w:tc>
          <w:tcPr>
            <w:tcW w:w="3218" w:type="dxa"/>
            <w:vAlign w:val="center"/>
          </w:tcPr>
          <w:p w14:paraId="7FC79321" w14:textId="77777777" w:rsidR="00CA7F6F" w:rsidRPr="00247E0E" w:rsidRDefault="00CA7F6F" w:rsidP="00EC3289">
            <w:pPr>
              <w:rPr>
                <w:iCs/>
                <w:color w:val="000000" w:themeColor="text1"/>
                <w:szCs w:val="20"/>
              </w:rPr>
            </w:pPr>
            <w:r w:rsidRPr="00247E0E">
              <w:rPr>
                <w:szCs w:val="20"/>
              </w:rPr>
              <w:t>Identificar iniciativas que permiten cerrar brechas detectadas “problemas”.</w:t>
            </w:r>
          </w:p>
        </w:tc>
        <w:tc>
          <w:tcPr>
            <w:tcW w:w="5268" w:type="dxa"/>
          </w:tcPr>
          <w:p w14:paraId="26644E07" w14:textId="77777777" w:rsidR="00CA7F6F" w:rsidRPr="00247E0E" w:rsidRDefault="00CA7F6F" w:rsidP="00EC3289">
            <w:pPr>
              <w:jc w:val="both"/>
              <w:rPr>
                <w:szCs w:val="20"/>
              </w:rPr>
            </w:pPr>
            <w:r w:rsidRPr="00247E0E">
              <w:rPr>
                <w:szCs w:val="20"/>
              </w:rPr>
              <w:t>Revisados los indicadores y brechas proponer acciones que permitan abordar los problemas detectados. Analizar si las iniciativas son complementarias o sustitutas, además de asociar a cada una la posible fuente de financiamiento.</w:t>
            </w:r>
          </w:p>
        </w:tc>
      </w:tr>
      <w:tr w:rsidR="00CA7F6F" w:rsidRPr="00247E0E" w14:paraId="284B5406" w14:textId="77777777" w:rsidTr="00EC3289">
        <w:tc>
          <w:tcPr>
            <w:tcW w:w="440" w:type="dxa"/>
            <w:vAlign w:val="center"/>
          </w:tcPr>
          <w:p w14:paraId="6210DF61" w14:textId="77777777" w:rsidR="00CA7F6F" w:rsidRPr="00247E0E" w:rsidRDefault="00CA7F6F" w:rsidP="00EC3289">
            <w:pPr>
              <w:jc w:val="center"/>
              <w:rPr>
                <w:szCs w:val="20"/>
              </w:rPr>
            </w:pPr>
            <w:r w:rsidRPr="00247E0E">
              <w:rPr>
                <w:szCs w:val="20"/>
              </w:rPr>
              <w:t>4</w:t>
            </w:r>
          </w:p>
        </w:tc>
        <w:tc>
          <w:tcPr>
            <w:tcW w:w="3218" w:type="dxa"/>
            <w:vAlign w:val="center"/>
          </w:tcPr>
          <w:p w14:paraId="3C566747" w14:textId="77777777" w:rsidR="00CA7F6F" w:rsidRPr="00247E0E" w:rsidRDefault="00CA7F6F" w:rsidP="00EC3289">
            <w:pPr>
              <w:rPr>
                <w:iCs/>
                <w:color w:val="000000" w:themeColor="text1"/>
                <w:szCs w:val="20"/>
              </w:rPr>
            </w:pPr>
            <w:r w:rsidRPr="00247E0E">
              <w:rPr>
                <w:szCs w:val="20"/>
              </w:rPr>
              <w:t>Relacionar las iniciativas a los indicadores y contribución al cierre de brechas “problemas”.</w:t>
            </w:r>
          </w:p>
        </w:tc>
        <w:tc>
          <w:tcPr>
            <w:tcW w:w="5268" w:type="dxa"/>
          </w:tcPr>
          <w:p w14:paraId="59C4DCDE" w14:textId="77777777" w:rsidR="00CA7F6F" w:rsidRPr="00247E0E" w:rsidRDefault="00CA7F6F" w:rsidP="00EC3289">
            <w:pPr>
              <w:jc w:val="both"/>
              <w:rPr>
                <w:szCs w:val="20"/>
              </w:rPr>
            </w:pPr>
            <w:r w:rsidRPr="00247E0E">
              <w:rPr>
                <w:szCs w:val="20"/>
              </w:rPr>
              <w:t xml:space="preserve">Ingresar las iniciativas al modelo asociando a cada una de ellas los indicadores sobre los cuales genera un cambio (cierre de brecha total o parcial). </w:t>
            </w:r>
          </w:p>
          <w:p w14:paraId="705A14D3" w14:textId="77777777" w:rsidR="00CA7F6F" w:rsidRPr="00247E0E" w:rsidRDefault="00CA7F6F" w:rsidP="00EC3289">
            <w:pPr>
              <w:jc w:val="both"/>
              <w:rPr>
                <w:szCs w:val="20"/>
              </w:rPr>
            </w:pPr>
            <w:r w:rsidRPr="00247E0E">
              <w:rPr>
                <w:szCs w:val="20"/>
              </w:rPr>
              <w:t>Esto mide el aporte individual de cada iniciativa a la reducción del IDUS.</w:t>
            </w:r>
          </w:p>
          <w:p w14:paraId="4ADDDD3C" w14:textId="77777777" w:rsidR="00CA7F6F" w:rsidRPr="00247E0E" w:rsidRDefault="00CA7F6F" w:rsidP="00EC3289">
            <w:pPr>
              <w:jc w:val="both"/>
              <w:rPr>
                <w:szCs w:val="20"/>
              </w:rPr>
            </w:pPr>
            <w:r w:rsidRPr="00247E0E">
              <w:rPr>
                <w:szCs w:val="20"/>
              </w:rPr>
              <w:t>Si no hay aporte de la iniciativa se elimina o replantea.</w:t>
            </w:r>
          </w:p>
          <w:p w14:paraId="3C7D26EE" w14:textId="77777777" w:rsidR="00CA7F6F" w:rsidRPr="00247E0E" w:rsidRDefault="00CA7F6F" w:rsidP="00EC3289">
            <w:pPr>
              <w:jc w:val="both"/>
              <w:rPr>
                <w:szCs w:val="20"/>
              </w:rPr>
            </w:pPr>
            <w:r w:rsidRPr="00247E0E">
              <w:rPr>
                <w:szCs w:val="20"/>
              </w:rPr>
              <w:t>Estimar costos de inversión, operación y mantención de las iniciativas seleccionadas.</w:t>
            </w:r>
          </w:p>
        </w:tc>
      </w:tr>
      <w:tr w:rsidR="00CA7F6F" w:rsidRPr="00247E0E" w14:paraId="1482D40D" w14:textId="77777777" w:rsidTr="00EC3289">
        <w:tc>
          <w:tcPr>
            <w:tcW w:w="440" w:type="dxa"/>
            <w:vAlign w:val="center"/>
          </w:tcPr>
          <w:p w14:paraId="6CE342AB" w14:textId="77777777" w:rsidR="00CA7F6F" w:rsidRPr="00247E0E" w:rsidRDefault="00CA7F6F" w:rsidP="00EC3289">
            <w:pPr>
              <w:jc w:val="center"/>
              <w:rPr>
                <w:szCs w:val="20"/>
              </w:rPr>
            </w:pPr>
            <w:r w:rsidRPr="00247E0E">
              <w:rPr>
                <w:szCs w:val="20"/>
              </w:rPr>
              <w:t>5</w:t>
            </w:r>
          </w:p>
        </w:tc>
        <w:tc>
          <w:tcPr>
            <w:tcW w:w="3218" w:type="dxa"/>
            <w:vAlign w:val="center"/>
          </w:tcPr>
          <w:p w14:paraId="658187D0" w14:textId="77777777" w:rsidR="00CA7F6F" w:rsidRPr="00247E0E" w:rsidRDefault="00CA7F6F" w:rsidP="00EC3289">
            <w:pPr>
              <w:rPr>
                <w:szCs w:val="20"/>
              </w:rPr>
            </w:pPr>
            <w:r w:rsidRPr="00247E0E">
              <w:rPr>
                <w:bCs/>
                <w:szCs w:val="20"/>
              </w:rPr>
              <w:t>Definición</w:t>
            </w:r>
            <w:r w:rsidRPr="00247E0E">
              <w:rPr>
                <w:szCs w:val="20"/>
              </w:rPr>
              <w:t xml:space="preserve"> del Plan Maestro</w:t>
            </w:r>
          </w:p>
        </w:tc>
        <w:tc>
          <w:tcPr>
            <w:tcW w:w="5268" w:type="dxa"/>
          </w:tcPr>
          <w:p w14:paraId="354433C5" w14:textId="77777777" w:rsidR="00CA7F6F" w:rsidRPr="00247E0E" w:rsidRDefault="00CA7F6F" w:rsidP="00EC3289">
            <w:pPr>
              <w:jc w:val="both"/>
              <w:rPr>
                <w:szCs w:val="20"/>
              </w:rPr>
            </w:pPr>
            <w:r w:rsidRPr="00247E0E">
              <w:rPr>
                <w:szCs w:val="20"/>
              </w:rPr>
              <w:t>Seleccionadas las iniciativas que aportan a disminuir el IDUS</w:t>
            </w:r>
            <w:r>
              <w:rPr>
                <w:szCs w:val="20"/>
              </w:rPr>
              <w:t xml:space="preserve"> y luego del análisis cuali y cuanti</w:t>
            </w:r>
            <w:r w:rsidRPr="00247E0E">
              <w:rPr>
                <w:szCs w:val="20"/>
              </w:rPr>
              <w:t xml:space="preserve">, se define el Plan Maestro y se evalúa su aporte en conjunto a la disminución del IDUS. </w:t>
            </w:r>
          </w:p>
        </w:tc>
      </w:tr>
      <w:tr w:rsidR="00CA7F6F" w:rsidRPr="00247E0E" w14:paraId="72F82446" w14:textId="77777777" w:rsidTr="00EC3289">
        <w:tc>
          <w:tcPr>
            <w:tcW w:w="440" w:type="dxa"/>
            <w:vAlign w:val="center"/>
          </w:tcPr>
          <w:p w14:paraId="7A0DB522" w14:textId="77777777" w:rsidR="00CA7F6F" w:rsidRPr="00247E0E" w:rsidRDefault="00CA7F6F" w:rsidP="00EC3289">
            <w:pPr>
              <w:jc w:val="center"/>
              <w:rPr>
                <w:szCs w:val="20"/>
              </w:rPr>
            </w:pPr>
            <w:r w:rsidRPr="00247E0E">
              <w:rPr>
                <w:szCs w:val="20"/>
              </w:rPr>
              <w:t>6</w:t>
            </w:r>
          </w:p>
        </w:tc>
        <w:tc>
          <w:tcPr>
            <w:tcW w:w="3218" w:type="dxa"/>
            <w:vAlign w:val="center"/>
          </w:tcPr>
          <w:p w14:paraId="7AEAE550" w14:textId="77777777" w:rsidR="00CA7F6F" w:rsidRPr="00247E0E" w:rsidRDefault="00CA7F6F" w:rsidP="00EC3289">
            <w:pPr>
              <w:rPr>
                <w:szCs w:val="20"/>
              </w:rPr>
            </w:pPr>
            <w:r w:rsidRPr="00247E0E">
              <w:rPr>
                <w:szCs w:val="20"/>
              </w:rPr>
              <w:t>Medición de la Reducción del IDUS</w:t>
            </w:r>
          </w:p>
        </w:tc>
        <w:tc>
          <w:tcPr>
            <w:tcW w:w="5268" w:type="dxa"/>
          </w:tcPr>
          <w:p w14:paraId="206C39F5" w14:textId="77777777" w:rsidR="00CA7F6F" w:rsidRPr="00247E0E" w:rsidRDefault="00CA7F6F" w:rsidP="00EC3289">
            <w:pPr>
              <w:jc w:val="both"/>
              <w:rPr>
                <w:szCs w:val="20"/>
              </w:rPr>
            </w:pPr>
            <w:r w:rsidRPr="00247E0E">
              <w:rPr>
                <w:szCs w:val="20"/>
              </w:rPr>
              <w:t>Calculado el IDUS Base y el IDUS con Plan Maestro se calcula el porcentaje de reducción de deterioro urbano y social, debiendo el Plan Maestro alcanzar el umbral técnico del barrio (cierre de todas las brechas).</w:t>
            </w:r>
          </w:p>
        </w:tc>
      </w:tr>
      <w:tr w:rsidR="00CA7F6F" w:rsidRPr="00247E0E" w14:paraId="0B332A84" w14:textId="77777777" w:rsidTr="00EC3289">
        <w:tc>
          <w:tcPr>
            <w:tcW w:w="440" w:type="dxa"/>
            <w:vAlign w:val="center"/>
          </w:tcPr>
          <w:p w14:paraId="34947B14" w14:textId="77777777" w:rsidR="00CA7F6F" w:rsidRPr="00247E0E" w:rsidRDefault="00CA7F6F" w:rsidP="00EC3289">
            <w:pPr>
              <w:jc w:val="center"/>
              <w:rPr>
                <w:szCs w:val="20"/>
              </w:rPr>
            </w:pPr>
            <w:r w:rsidRPr="00247E0E">
              <w:rPr>
                <w:szCs w:val="20"/>
              </w:rPr>
              <w:t>7</w:t>
            </w:r>
          </w:p>
        </w:tc>
        <w:tc>
          <w:tcPr>
            <w:tcW w:w="3218" w:type="dxa"/>
            <w:vAlign w:val="center"/>
          </w:tcPr>
          <w:p w14:paraId="3F428C9A" w14:textId="77777777" w:rsidR="00CA7F6F" w:rsidRPr="00247E0E" w:rsidRDefault="00CA7F6F" w:rsidP="00EC3289">
            <w:pPr>
              <w:rPr>
                <w:color w:val="000000" w:themeColor="text1"/>
                <w:szCs w:val="20"/>
              </w:rPr>
            </w:pPr>
            <w:r w:rsidRPr="00247E0E">
              <w:rPr>
                <w:szCs w:val="20"/>
              </w:rPr>
              <w:t>Elaboración Contrato de Barrio</w:t>
            </w:r>
          </w:p>
        </w:tc>
        <w:tc>
          <w:tcPr>
            <w:tcW w:w="5268" w:type="dxa"/>
            <w:vAlign w:val="center"/>
          </w:tcPr>
          <w:p w14:paraId="7718BDB8" w14:textId="77777777" w:rsidR="00CA7F6F" w:rsidRPr="00247E0E" w:rsidRDefault="00CA7F6F" w:rsidP="00EC3289">
            <w:pPr>
              <w:jc w:val="both"/>
              <w:rPr>
                <w:szCs w:val="20"/>
              </w:rPr>
            </w:pPr>
            <w:r w:rsidRPr="00247E0E">
              <w:rPr>
                <w:szCs w:val="20"/>
              </w:rPr>
              <w:t>A partir del Plan Maestro aprobado identificar las iniciativas que puede financiar el PQMB.</w:t>
            </w:r>
          </w:p>
        </w:tc>
      </w:tr>
      <w:tr w:rsidR="00CA7F6F" w:rsidRPr="00247E0E" w14:paraId="7E189C59" w14:textId="77777777" w:rsidTr="00EC3289">
        <w:tc>
          <w:tcPr>
            <w:tcW w:w="440" w:type="dxa"/>
            <w:vAlign w:val="center"/>
          </w:tcPr>
          <w:p w14:paraId="44F2C85E" w14:textId="77777777" w:rsidR="00CA7F6F" w:rsidRPr="00247E0E" w:rsidRDefault="00CA7F6F" w:rsidP="00EC3289">
            <w:pPr>
              <w:jc w:val="center"/>
              <w:rPr>
                <w:szCs w:val="20"/>
              </w:rPr>
            </w:pPr>
            <w:r w:rsidRPr="00247E0E">
              <w:rPr>
                <w:szCs w:val="20"/>
              </w:rPr>
              <w:t>8</w:t>
            </w:r>
          </w:p>
        </w:tc>
        <w:tc>
          <w:tcPr>
            <w:tcW w:w="3218" w:type="dxa"/>
            <w:vAlign w:val="center"/>
          </w:tcPr>
          <w:p w14:paraId="30FDA3C1" w14:textId="77777777" w:rsidR="00CA7F6F" w:rsidRPr="00247E0E" w:rsidRDefault="00CA7F6F" w:rsidP="00EC3289">
            <w:pPr>
              <w:rPr>
                <w:szCs w:val="20"/>
              </w:rPr>
            </w:pPr>
            <w:r w:rsidRPr="00247E0E">
              <w:rPr>
                <w:szCs w:val="20"/>
              </w:rPr>
              <w:t>Elaboración del Plan Integral de Gestión Presupuestaria</w:t>
            </w:r>
          </w:p>
        </w:tc>
        <w:tc>
          <w:tcPr>
            <w:tcW w:w="5268" w:type="dxa"/>
            <w:vAlign w:val="center"/>
          </w:tcPr>
          <w:p w14:paraId="0D7FE248" w14:textId="77777777" w:rsidR="00CA7F6F" w:rsidRPr="00247E0E" w:rsidRDefault="00CA7F6F" w:rsidP="00EC3289">
            <w:pPr>
              <w:jc w:val="both"/>
              <w:rPr>
                <w:szCs w:val="20"/>
              </w:rPr>
            </w:pPr>
            <w:r w:rsidRPr="00247E0E">
              <w:rPr>
                <w:szCs w:val="20"/>
              </w:rPr>
              <w:t>A partir del Plan Maestro aprobado identificar las iniciativas</w:t>
            </w:r>
            <w:r>
              <w:rPr>
                <w:szCs w:val="20"/>
              </w:rPr>
              <w:t xml:space="preserve"> (PGO-PGS)</w:t>
            </w:r>
            <w:r w:rsidRPr="00247E0E">
              <w:rPr>
                <w:szCs w:val="20"/>
              </w:rPr>
              <w:t xml:space="preserve"> que se financiarán por otras fuentes intrasectoriales o intersectoriales</w:t>
            </w:r>
            <w:r>
              <w:rPr>
                <w:szCs w:val="20"/>
              </w:rPr>
              <w:t xml:space="preserve"> (PIGP)</w:t>
            </w:r>
            <w:r w:rsidRPr="00247E0E">
              <w:rPr>
                <w:szCs w:val="20"/>
              </w:rPr>
              <w:t>.</w:t>
            </w:r>
          </w:p>
        </w:tc>
      </w:tr>
      <w:tr w:rsidR="00CA7F6F" w:rsidRPr="00247E0E" w14:paraId="7C85B217" w14:textId="77777777" w:rsidTr="00EC3289">
        <w:tc>
          <w:tcPr>
            <w:tcW w:w="440" w:type="dxa"/>
            <w:vAlign w:val="center"/>
          </w:tcPr>
          <w:p w14:paraId="11330B61" w14:textId="77777777" w:rsidR="00CA7F6F" w:rsidRPr="00247E0E" w:rsidRDefault="00CA7F6F" w:rsidP="00EC3289">
            <w:pPr>
              <w:jc w:val="center"/>
              <w:rPr>
                <w:szCs w:val="20"/>
              </w:rPr>
            </w:pPr>
            <w:r w:rsidRPr="00247E0E">
              <w:rPr>
                <w:szCs w:val="20"/>
              </w:rPr>
              <w:t>9</w:t>
            </w:r>
          </w:p>
        </w:tc>
        <w:tc>
          <w:tcPr>
            <w:tcW w:w="3218" w:type="dxa"/>
            <w:vAlign w:val="center"/>
          </w:tcPr>
          <w:p w14:paraId="6E484441" w14:textId="77777777" w:rsidR="00CA7F6F" w:rsidRPr="00247E0E" w:rsidRDefault="00CA7F6F" w:rsidP="00EC3289">
            <w:pPr>
              <w:rPr>
                <w:szCs w:val="20"/>
              </w:rPr>
            </w:pPr>
            <w:r w:rsidRPr="00247E0E">
              <w:rPr>
                <w:szCs w:val="20"/>
              </w:rPr>
              <w:t>Medición del aporte individual del IDUS del Contrato de Barrio y del PIGP</w:t>
            </w:r>
          </w:p>
        </w:tc>
        <w:tc>
          <w:tcPr>
            <w:tcW w:w="5268" w:type="dxa"/>
            <w:vAlign w:val="center"/>
          </w:tcPr>
          <w:p w14:paraId="656F5E68" w14:textId="77777777" w:rsidR="00CA7F6F" w:rsidRPr="00247E0E" w:rsidRDefault="00CA7F6F" w:rsidP="00EC3289">
            <w:pPr>
              <w:jc w:val="both"/>
              <w:rPr>
                <w:szCs w:val="20"/>
              </w:rPr>
            </w:pPr>
            <w:r w:rsidRPr="00247E0E">
              <w:rPr>
                <w:szCs w:val="20"/>
              </w:rPr>
              <w:t>Medir el aporte individual de las iniciativas financiables tanto del CB como del PIGP al IDUS</w:t>
            </w:r>
          </w:p>
        </w:tc>
      </w:tr>
      <w:tr w:rsidR="00CA7F6F" w:rsidRPr="00247E0E" w14:paraId="12B39DD9" w14:textId="77777777" w:rsidTr="00EC3289">
        <w:tc>
          <w:tcPr>
            <w:tcW w:w="440" w:type="dxa"/>
            <w:vAlign w:val="center"/>
          </w:tcPr>
          <w:p w14:paraId="300E154B" w14:textId="77777777" w:rsidR="00CA7F6F" w:rsidRPr="00247E0E" w:rsidRDefault="00CA7F6F" w:rsidP="00EC3289">
            <w:pPr>
              <w:jc w:val="center"/>
              <w:rPr>
                <w:iCs/>
                <w:color w:val="000000" w:themeColor="text1"/>
                <w:szCs w:val="20"/>
              </w:rPr>
            </w:pPr>
            <w:r w:rsidRPr="00247E0E">
              <w:rPr>
                <w:iCs/>
                <w:color w:val="000000" w:themeColor="text1"/>
                <w:szCs w:val="20"/>
              </w:rPr>
              <w:t>10</w:t>
            </w:r>
          </w:p>
        </w:tc>
        <w:tc>
          <w:tcPr>
            <w:tcW w:w="3218" w:type="dxa"/>
            <w:vAlign w:val="center"/>
          </w:tcPr>
          <w:p w14:paraId="27539851" w14:textId="77777777" w:rsidR="00CA7F6F" w:rsidRPr="00247E0E" w:rsidRDefault="00CA7F6F" w:rsidP="00EC3289">
            <w:pPr>
              <w:rPr>
                <w:iCs/>
                <w:color w:val="000000" w:themeColor="text1"/>
                <w:szCs w:val="20"/>
              </w:rPr>
            </w:pPr>
            <w:r w:rsidRPr="00247E0E">
              <w:rPr>
                <w:iCs/>
                <w:color w:val="000000" w:themeColor="text1"/>
                <w:szCs w:val="20"/>
              </w:rPr>
              <w:t>Agrupar las iniciativas para formar carteras de inversión integral, considerando complementariedad, contribución y presupuesto disponible</w:t>
            </w:r>
          </w:p>
        </w:tc>
        <w:tc>
          <w:tcPr>
            <w:tcW w:w="5268" w:type="dxa"/>
          </w:tcPr>
          <w:p w14:paraId="4D072C7F" w14:textId="77777777" w:rsidR="00CA7F6F" w:rsidRPr="00247E0E" w:rsidRDefault="00CA7F6F" w:rsidP="00EC3289">
            <w:pPr>
              <w:ind w:left="-65"/>
              <w:jc w:val="both"/>
              <w:rPr>
                <w:szCs w:val="20"/>
              </w:rPr>
            </w:pPr>
            <w:r w:rsidRPr="00247E0E">
              <w:rPr>
                <w:szCs w:val="20"/>
              </w:rPr>
              <w:t>Las propuestas de intervención física del Programa deben orientarse a producir sistemas de proyectos por sobre carteras desvinculadas, donde cada uno de ellos contribuye a un total sinérgico, relevando y/o intencionando circuitos y relaciones entre proyectos y obras claves, así como vincular espacialmente el barrio, su entorno inmediato y el sistema de funcionamiento de la ciudad o comuna.</w:t>
            </w:r>
          </w:p>
          <w:p w14:paraId="2742F282" w14:textId="77777777" w:rsidR="00CA7F6F" w:rsidRPr="00247E0E" w:rsidRDefault="00CA7F6F" w:rsidP="00EC3289">
            <w:pPr>
              <w:jc w:val="both"/>
              <w:rPr>
                <w:szCs w:val="20"/>
              </w:rPr>
            </w:pPr>
            <w:r w:rsidRPr="00247E0E">
              <w:rPr>
                <w:szCs w:val="20"/>
              </w:rPr>
              <w:t>Algunos criterios para seleccionar los circuitos relevantes son:</w:t>
            </w:r>
          </w:p>
          <w:p w14:paraId="4E5E2E0E" w14:textId="77777777" w:rsidR="00CA7F6F" w:rsidRPr="00247E0E" w:rsidRDefault="00CA7F6F" w:rsidP="00EC3289">
            <w:pPr>
              <w:pStyle w:val="Prrafodelista"/>
              <w:numPr>
                <w:ilvl w:val="0"/>
                <w:numId w:val="8"/>
              </w:numPr>
              <w:spacing w:line="240" w:lineRule="auto"/>
              <w:ind w:left="343" w:hanging="343"/>
              <w:jc w:val="both"/>
              <w:rPr>
                <w:rFonts w:asciiTheme="minorHAnsi" w:eastAsiaTheme="minorEastAsia" w:hAnsiTheme="minorHAnsi" w:cstheme="minorBidi"/>
                <w:kern w:val="0"/>
                <w:sz w:val="22"/>
                <w:szCs w:val="20"/>
                <w:lang w:val="es-CL"/>
              </w:rPr>
            </w:pPr>
            <w:r w:rsidRPr="00247E0E">
              <w:rPr>
                <w:rFonts w:asciiTheme="minorHAnsi" w:eastAsiaTheme="minorEastAsia" w:hAnsiTheme="minorHAnsi" w:cstheme="minorBidi"/>
                <w:kern w:val="0"/>
                <w:sz w:val="22"/>
                <w:szCs w:val="20"/>
                <w:lang w:val="es-CL"/>
              </w:rPr>
              <w:t>Identificar aquellas iniciativas que tengan un mayor aporte al IDUS.</w:t>
            </w:r>
          </w:p>
          <w:p w14:paraId="0E19BE35" w14:textId="77777777" w:rsidR="00CA7F6F" w:rsidRPr="00247E0E" w:rsidRDefault="00CA7F6F" w:rsidP="00EC3289">
            <w:pPr>
              <w:pStyle w:val="Prrafodelista"/>
              <w:numPr>
                <w:ilvl w:val="0"/>
                <w:numId w:val="8"/>
              </w:numPr>
              <w:spacing w:line="240" w:lineRule="auto"/>
              <w:ind w:left="343" w:hanging="343"/>
              <w:jc w:val="both"/>
              <w:rPr>
                <w:rFonts w:asciiTheme="minorHAnsi" w:eastAsiaTheme="minorEastAsia" w:hAnsiTheme="minorHAnsi" w:cstheme="minorBidi"/>
                <w:kern w:val="0"/>
                <w:sz w:val="22"/>
                <w:szCs w:val="20"/>
                <w:lang w:val="es-CL"/>
              </w:rPr>
            </w:pPr>
            <w:r w:rsidRPr="00247E0E">
              <w:rPr>
                <w:rFonts w:asciiTheme="minorHAnsi" w:eastAsiaTheme="minorEastAsia" w:hAnsiTheme="minorHAnsi" w:cstheme="minorBidi"/>
                <w:kern w:val="0"/>
                <w:sz w:val="22"/>
                <w:szCs w:val="20"/>
                <w:lang w:val="es-CL"/>
              </w:rPr>
              <w:t xml:space="preserve">Identificar aquellos que tengan mayor flujo, es decir, los que más se usan con diversidad e intensidad de usuarios. </w:t>
            </w:r>
          </w:p>
          <w:p w14:paraId="0CA2B90B" w14:textId="77777777" w:rsidR="00CA7F6F" w:rsidRPr="00247E0E" w:rsidRDefault="00CA7F6F" w:rsidP="00EC3289">
            <w:pPr>
              <w:pStyle w:val="Prrafodelista"/>
              <w:numPr>
                <w:ilvl w:val="0"/>
                <w:numId w:val="8"/>
              </w:numPr>
              <w:spacing w:line="240" w:lineRule="auto"/>
              <w:ind w:left="343" w:hanging="343"/>
              <w:jc w:val="both"/>
              <w:rPr>
                <w:rFonts w:asciiTheme="minorHAnsi" w:eastAsiaTheme="minorEastAsia" w:hAnsiTheme="minorHAnsi" w:cstheme="minorBidi"/>
                <w:kern w:val="0"/>
                <w:sz w:val="22"/>
                <w:szCs w:val="20"/>
                <w:lang w:val="es-CL"/>
              </w:rPr>
            </w:pPr>
            <w:r w:rsidRPr="00247E0E">
              <w:rPr>
                <w:rFonts w:asciiTheme="minorHAnsi" w:eastAsiaTheme="minorEastAsia" w:hAnsiTheme="minorHAnsi" w:cstheme="minorBidi"/>
                <w:kern w:val="0"/>
                <w:sz w:val="22"/>
                <w:szCs w:val="20"/>
                <w:lang w:val="es-CL"/>
              </w:rPr>
              <w:t>Identificar las vías que sirven de acceso y salida del barrio, a través del transporte público y/o motorizado.</w:t>
            </w:r>
          </w:p>
          <w:p w14:paraId="59A1A0E7" w14:textId="77777777" w:rsidR="00CA7F6F" w:rsidRPr="00247E0E" w:rsidRDefault="00CA7F6F" w:rsidP="00EC3289">
            <w:pPr>
              <w:pStyle w:val="Prrafodelista"/>
              <w:numPr>
                <w:ilvl w:val="0"/>
                <w:numId w:val="8"/>
              </w:numPr>
              <w:spacing w:line="240" w:lineRule="auto"/>
              <w:ind w:left="343" w:hanging="343"/>
              <w:jc w:val="both"/>
              <w:rPr>
                <w:rFonts w:asciiTheme="minorHAnsi" w:eastAsiaTheme="minorEastAsia" w:hAnsiTheme="minorHAnsi" w:cstheme="minorBidi"/>
                <w:kern w:val="0"/>
                <w:sz w:val="22"/>
                <w:szCs w:val="20"/>
                <w:lang w:val="es-CL"/>
              </w:rPr>
            </w:pPr>
            <w:r w:rsidRPr="00247E0E">
              <w:rPr>
                <w:rFonts w:asciiTheme="minorHAnsi" w:eastAsiaTheme="minorEastAsia" w:hAnsiTheme="minorHAnsi" w:cstheme="minorBidi"/>
                <w:kern w:val="0"/>
                <w:sz w:val="22"/>
                <w:szCs w:val="20"/>
                <w:lang w:val="es-CL"/>
              </w:rPr>
              <w:t>Identificar los recorridos al interior del barrio que vinculan lugares o actividades cotidianos (feria, locales, etc.).</w:t>
            </w:r>
          </w:p>
          <w:p w14:paraId="28A6A9D1" w14:textId="77777777" w:rsidR="00CA7F6F" w:rsidRPr="00247E0E" w:rsidRDefault="00CA7F6F" w:rsidP="00EC3289">
            <w:pPr>
              <w:pStyle w:val="Prrafodelista"/>
              <w:numPr>
                <w:ilvl w:val="0"/>
                <w:numId w:val="8"/>
              </w:numPr>
              <w:spacing w:line="240" w:lineRule="auto"/>
              <w:ind w:left="343" w:hanging="343"/>
              <w:jc w:val="both"/>
              <w:rPr>
                <w:rFonts w:asciiTheme="minorHAnsi" w:eastAsiaTheme="minorEastAsia" w:hAnsiTheme="minorHAnsi" w:cstheme="minorBidi"/>
                <w:kern w:val="0"/>
                <w:sz w:val="22"/>
                <w:szCs w:val="20"/>
                <w:lang w:val="es-CL"/>
              </w:rPr>
            </w:pPr>
            <w:r w:rsidRPr="00247E0E">
              <w:rPr>
                <w:rFonts w:asciiTheme="minorHAnsi" w:eastAsiaTheme="minorEastAsia" w:hAnsiTheme="minorHAnsi" w:cstheme="minorBidi"/>
                <w:kern w:val="0"/>
                <w:sz w:val="22"/>
                <w:szCs w:val="20"/>
                <w:lang w:val="es-CL"/>
              </w:rPr>
              <w:t xml:space="preserve">Jerarquizar de acuerdo a como cada circuito aporta a cumplir con la puesta en valor de la trama y dinámica del barrio. </w:t>
            </w:r>
          </w:p>
          <w:p w14:paraId="1CCD7FFC" w14:textId="77777777" w:rsidR="00CA7F6F" w:rsidRPr="00247E0E" w:rsidRDefault="00CA7F6F" w:rsidP="00EC3289">
            <w:pPr>
              <w:pStyle w:val="Prrafodelista"/>
              <w:numPr>
                <w:ilvl w:val="0"/>
                <w:numId w:val="8"/>
              </w:numPr>
              <w:spacing w:line="240" w:lineRule="auto"/>
              <w:ind w:left="343" w:hanging="343"/>
              <w:jc w:val="both"/>
              <w:rPr>
                <w:sz w:val="22"/>
                <w:szCs w:val="20"/>
                <w:lang w:val="es-CL"/>
              </w:rPr>
            </w:pPr>
            <w:r w:rsidRPr="00247E0E">
              <w:rPr>
                <w:rFonts w:asciiTheme="minorHAnsi" w:eastAsiaTheme="minorEastAsia" w:hAnsiTheme="minorHAnsi" w:cstheme="minorBidi"/>
                <w:kern w:val="0"/>
                <w:sz w:val="22"/>
                <w:szCs w:val="20"/>
                <w:lang w:val="es-CL"/>
              </w:rPr>
              <w:t>Se pueden plantear nuevos circuitos o relevar los circuitos existentes con proyectos PGO y PGS.</w:t>
            </w:r>
          </w:p>
        </w:tc>
      </w:tr>
      <w:tr w:rsidR="00CA7F6F" w:rsidRPr="00247E0E" w14:paraId="48BDF304" w14:textId="77777777" w:rsidTr="00EC3289">
        <w:tc>
          <w:tcPr>
            <w:tcW w:w="440" w:type="dxa"/>
            <w:vAlign w:val="center"/>
          </w:tcPr>
          <w:p w14:paraId="0FBB4342" w14:textId="77777777" w:rsidR="00CA7F6F" w:rsidRPr="00247E0E" w:rsidRDefault="00CA7F6F" w:rsidP="00EC3289">
            <w:pPr>
              <w:jc w:val="center"/>
              <w:rPr>
                <w:iCs/>
                <w:color w:val="000000" w:themeColor="text1"/>
                <w:szCs w:val="20"/>
              </w:rPr>
            </w:pPr>
            <w:r>
              <w:rPr>
                <w:iCs/>
                <w:color w:val="000000" w:themeColor="text1"/>
                <w:szCs w:val="20"/>
              </w:rPr>
              <w:t>11</w:t>
            </w:r>
          </w:p>
        </w:tc>
        <w:tc>
          <w:tcPr>
            <w:tcW w:w="3218" w:type="dxa"/>
            <w:vAlign w:val="center"/>
          </w:tcPr>
          <w:p w14:paraId="1E100203" w14:textId="77777777" w:rsidR="00CA7F6F" w:rsidRDefault="00CA7F6F" w:rsidP="00EC3289">
            <w:pPr>
              <w:rPr>
                <w:iCs/>
                <w:color w:val="000000" w:themeColor="text1"/>
                <w:szCs w:val="20"/>
              </w:rPr>
            </w:pPr>
          </w:p>
          <w:p w14:paraId="6729E80E" w14:textId="77777777" w:rsidR="00CA7F6F" w:rsidRDefault="00CA7F6F" w:rsidP="00EC3289">
            <w:pPr>
              <w:rPr>
                <w:iCs/>
                <w:color w:val="000000" w:themeColor="text1"/>
                <w:szCs w:val="20"/>
              </w:rPr>
            </w:pPr>
          </w:p>
          <w:p w14:paraId="4DB85F6A" w14:textId="77777777" w:rsidR="00CA7F6F" w:rsidRDefault="00CA7F6F" w:rsidP="00EC3289">
            <w:pPr>
              <w:rPr>
                <w:iCs/>
                <w:color w:val="000000" w:themeColor="text1"/>
                <w:szCs w:val="20"/>
              </w:rPr>
            </w:pPr>
            <w:r>
              <w:rPr>
                <w:iCs/>
                <w:color w:val="000000" w:themeColor="text1"/>
                <w:szCs w:val="20"/>
              </w:rPr>
              <w:t>Agrupar las iniciativas que serán parte del Plan de Gestión Social de acuerdo a la pertinencia territorial e imagen del barrio y de acuerdo con el presupuesto disponible</w:t>
            </w:r>
          </w:p>
          <w:p w14:paraId="353148CA" w14:textId="77777777" w:rsidR="00CA7F6F" w:rsidRPr="00247E0E" w:rsidRDefault="00CA7F6F" w:rsidP="00EC3289">
            <w:pPr>
              <w:rPr>
                <w:iCs/>
                <w:color w:val="000000" w:themeColor="text1"/>
                <w:szCs w:val="20"/>
              </w:rPr>
            </w:pPr>
          </w:p>
        </w:tc>
        <w:tc>
          <w:tcPr>
            <w:tcW w:w="5268" w:type="dxa"/>
          </w:tcPr>
          <w:p w14:paraId="3EC23AB6" w14:textId="77777777" w:rsidR="00CA7F6F" w:rsidRDefault="00CA7F6F" w:rsidP="00EC3289">
            <w:pPr>
              <w:ind w:left="-65"/>
              <w:jc w:val="both"/>
              <w:rPr>
                <w:szCs w:val="20"/>
              </w:rPr>
            </w:pPr>
            <w:r>
              <w:rPr>
                <w:szCs w:val="20"/>
              </w:rPr>
              <w:t xml:space="preserve">Las iniciativas del Plan de Gestión Social deberán estar orientadas a la producción de prácticas de acción colectivas (comunitarias), con sentido, identidad, pertinencia, cultura, autodeterminación, sostenibles, autogestionarias y que acerquen a la comunidad al espacio público, comunitario, su uso y significado. </w:t>
            </w:r>
          </w:p>
          <w:p w14:paraId="3C531CFA" w14:textId="77777777" w:rsidR="00CA7F6F" w:rsidRDefault="00CA7F6F" w:rsidP="00EC3289">
            <w:pPr>
              <w:ind w:left="-65"/>
              <w:jc w:val="both"/>
              <w:rPr>
                <w:szCs w:val="20"/>
              </w:rPr>
            </w:pPr>
            <w:r>
              <w:rPr>
                <w:szCs w:val="20"/>
              </w:rPr>
              <w:t>Para ello será necesario:</w:t>
            </w:r>
          </w:p>
          <w:p w14:paraId="5B8B79E3" w14:textId="77777777" w:rsidR="00CA7F6F" w:rsidRPr="00BA7B12" w:rsidRDefault="00CA7F6F" w:rsidP="00EC3289">
            <w:pPr>
              <w:pStyle w:val="Prrafodelista"/>
              <w:numPr>
                <w:ilvl w:val="0"/>
                <w:numId w:val="56"/>
              </w:numPr>
              <w:spacing w:line="240" w:lineRule="auto"/>
              <w:ind w:left="343" w:hanging="283"/>
              <w:jc w:val="both"/>
              <w:rPr>
                <w:rFonts w:asciiTheme="minorHAnsi" w:hAnsiTheme="minorHAnsi" w:cstheme="minorHAnsi"/>
                <w:sz w:val="22"/>
                <w:szCs w:val="22"/>
              </w:rPr>
            </w:pPr>
            <w:r w:rsidRPr="00BA7B12">
              <w:rPr>
                <w:rFonts w:asciiTheme="minorHAnsi" w:hAnsiTheme="minorHAnsi" w:cstheme="minorHAnsi"/>
                <w:sz w:val="22"/>
                <w:szCs w:val="22"/>
              </w:rPr>
              <w:t>Identificar aquellas iniciativas que sean coherentes con el diagnóstico social.</w:t>
            </w:r>
          </w:p>
          <w:p w14:paraId="10CFD5DB" w14:textId="77777777" w:rsidR="00CA7F6F" w:rsidRPr="00BA7B12" w:rsidRDefault="00CA7F6F" w:rsidP="00EC3289">
            <w:pPr>
              <w:pStyle w:val="Prrafodelista"/>
              <w:numPr>
                <w:ilvl w:val="0"/>
                <w:numId w:val="56"/>
              </w:numPr>
              <w:spacing w:line="240" w:lineRule="auto"/>
              <w:ind w:left="343" w:hanging="283"/>
              <w:jc w:val="both"/>
              <w:rPr>
                <w:rFonts w:asciiTheme="minorHAnsi" w:hAnsiTheme="minorHAnsi" w:cstheme="minorHAnsi"/>
                <w:sz w:val="22"/>
                <w:szCs w:val="22"/>
              </w:rPr>
            </w:pPr>
            <w:r w:rsidRPr="00BA7B12">
              <w:rPr>
                <w:rFonts w:asciiTheme="minorHAnsi" w:hAnsiTheme="minorHAnsi" w:cstheme="minorHAnsi"/>
                <w:sz w:val="22"/>
                <w:szCs w:val="22"/>
              </w:rPr>
              <w:t>Identificar las temáticas y lugares en donde se llevarán a cabo.</w:t>
            </w:r>
          </w:p>
          <w:p w14:paraId="104BE49D" w14:textId="77777777" w:rsidR="00CA7F6F" w:rsidRPr="00BA7B12" w:rsidRDefault="00CA7F6F" w:rsidP="00EC3289">
            <w:pPr>
              <w:pStyle w:val="Prrafodelista"/>
              <w:numPr>
                <w:ilvl w:val="0"/>
                <w:numId w:val="56"/>
              </w:numPr>
              <w:spacing w:line="240" w:lineRule="auto"/>
              <w:ind w:left="343" w:hanging="283"/>
              <w:jc w:val="both"/>
              <w:rPr>
                <w:rFonts w:asciiTheme="minorHAnsi" w:hAnsiTheme="minorHAnsi" w:cstheme="minorHAnsi"/>
                <w:sz w:val="22"/>
                <w:szCs w:val="22"/>
              </w:rPr>
            </w:pPr>
            <w:r w:rsidRPr="00BA7B12">
              <w:rPr>
                <w:rFonts w:asciiTheme="minorHAnsi" w:hAnsiTheme="minorHAnsi" w:cstheme="minorHAnsi"/>
                <w:sz w:val="22"/>
                <w:szCs w:val="22"/>
              </w:rPr>
              <w:t>Revisar la coherencia y pertinencia con el PGO.</w:t>
            </w:r>
          </w:p>
          <w:p w14:paraId="4A8E1B66" w14:textId="77777777" w:rsidR="00CA7F6F" w:rsidRPr="00AC1F89" w:rsidRDefault="00CA7F6F" w:rsidP="00EC3289">
            <w:pPr>
              <w:pStyle w:val="Prrafodelista"/>
              <w:spacing w:line="240" w:lineRule="auto"/>
              <w:ind w:left="343" w:hanging="283"/>
              <w:jc w:val="both"/>
              <w:rPr>
                <w:szCs w:val="20"/>
              </w:rPr>
            </w:pPr>
            <w:r w:rsidRPr="00AC1F89">
              <w:rPr>
                <w:szCs w:val="20"/>
              </w:rPr>
              <w:t xml:space="preserve"> </w:t>
            </w:r>
          </w:p>
        </w:tc>
      </w:tr>
      <w:tr w:rsidR="00CA7F6F" w:rsidRPr="00247E0E" w14:paraId="7A468C30" w14:textId="77777777" w:rsidTr="00EC3289">
        <w:tc>
          <w:tcPr>
            <w:tcW w:w="440" w:type="dxa"/>
            <w:vAlign w:val="center"/>
          </w:tcPr>
          <w:p w14:paraId="3A20CDED" w14:textId="77777777" w:rsidR="00CA7F6F" w:rsidRPr="00247E0E" w:rsidRDefault="00CA7F6F" w:rsidP="00EC3289">
            <w:pPr>
              <w:jc w:val="center"/>
              <w:rPr>
                <w:iCs/>
                <w:color w:val="000000" w:themeColor="text1"/>
                <w:szCs w:val="20"/>
              </w:rPr>
            </w:pPr>
            <w:r w:rsidRPr="00247E0E">
              <w:rPr>
                <w:iCs/>
                <w:color w:val="000000" w:themeColor="text1"/>
                <w:szCs w:val="20"/>
              </w:rPr>
              <w:t>1</w:t>
            </w:r>
            <w:r>
              <w:rPr>
                <w:iCs/>
                <w:color w:val="000000" w:themeColor="text1"/>
                <w:szCs w:val="20"/>
              </w:rPr>
              <w:t>2</w:t>
            </w:r>
          </w:p>
        </w:tc>
        <w:tc>
          <w:tcPr>
            <w:tcW w:w="3218" w:type="dxa"/>
            <w:vAlign w:val="center"/>
          </w:tcPr>
          <w:p w14:paraId="1788BF0A" w14:textId="77777777" w:rsidR="00CA7F6F" w:rsidRPr="00247E0E" w:rsidRDefault="00CA7F6F" w:rsidP="00EC3289">
            <w:pPr>
              <w:rPr>
                <w:iCs/>
                <w:color w:val="000000" w:themeColor="text1"/>
                <w:szCs w:val="20"/>
              </w:rPr>
            </w:pPr>
            <w:r w:rsidRPr="00247E0E">
              <w:rPr>
                <w:iCs/>
                <w:color w:val="000000" w:themeColor="text1"/>
                <w:szCs w:val="20"/>
              </w:rPr>
              <w:t>Evaluar las carteras de proyectos seleccionadas.</w:t>
            </w:r>
          </w:p>
        </w:tc>
        <w:tc>
          <w:tcPr>
            <w:tcW w:w="5268" w:type="dxa"/>
            <w:vAlign w:val="center"/>
          </w:tcPr>
          <w:p w14:paraId="7415901D" w14:textId="77777777" w:rsidR="00CA7F6F" w:rsidRPr="00247E0E" w:rsidRDefault="00CA7F6F" w:rsidP="00EC3289">
            <w:pPr>
              <w:jc w:val="both"/>
              <w:rPr>
                <w:iCs/>
                <w:color w:val="000000" w:themeColor="text1"/>
                <w:szCs w:val="20"/>
              </w:rPr>
            </w:pPr>
            <w:r w:rsidRPr="00247E0E">
              <w:rPr>
                <w:iCs/>
                <w:color w:val="000000" w:themeColor="text1"/>
                <w:szCs w:val="20"/>
              </w:rPr>
              <w:t>Evaluar la contribución de cada una de las carteras de proyectos y su aporte a disminuir las brechas del IDUS.</w:t>
            </w:r>
          </w:p>
        </w:tc>
      </w:tr>
      <w:tr w:rsidR="00CA7F6F" w:rsidRPr="00247E0E" w14:paraId="27897EA8" w14:textId="77777777" w:rsidTr="00EC3289">
        <w:tc>
          <w:tcPr>
            <w:tcW w:w="440" w:type="dxa"/>
            <w:vAlign w:val="center"/>
          </w:tcPr>
          <w:p w14:paraId="7F7CFDC0" w14:textId="77777777" w:rsidR="00CA7F6F" w:rsidRPr="00247E0E" w:rsidRDefault="00CA7F6F" w:rsidP="00EC3289">
            <w:pPr>
              <w:jc w:val="center"/>
              <w:rPr>
                <w:color w:val="000000" w:themeColor="text1"/>
                <w:szCs w:val="20"/>
              </w:rPr>
            </w:pPr>
            <w:r w:rsidRPr="00247E0E">
              <w:rPr>
                <w:color w:val="000000" w:themeColor="text1"/>
                <w:szCs w:val="20"/>
              </w:rPr>
              <w:t>1</w:t>
            </w:r>
            <w:r>
              <w:rPr>
                <w:color w:val="000000" w:themeColor="text1"/>
                <w:szCs w:val="20"/>
              </w:rPr>
              <w:t>3</w:t>
            </w:r>
          </w:p>
        </w:tc>
        <w:tc>
          <w:tcPr>
            <w:tcW w:w="3218" w:type="dxa"/>
            <w:vAlign w:val="center"/>
          </w:tcPr>
          <w:p w14:paraId="791FB9BD" w14:textId="77777777" w:rsidR="00CA7F6F" w:rsidRPr="00247E0E" w:rsidRDefault="00CA7F6F" w:rsidP="00EC3289">
            <w:pPr>
              <w:rPr>
                <w:color w:val="000000" w:themeColor="text1"/>
                <w:szCs w:val="20"/>
              </w:rPr>
            </w:pPr>
            <w:r w:rsidRPr="00247E0E">
              <w:rPr>
                <w:color w:val="000000" w:themeColor="text1"/>
                <w:szCs w:val="20"/>
              </w:rPr>
              <w:t xml:space="preserve">Presentación de las carteras de proyectos evaluada para la deliberación de contrato de barrio </w:t>
            </w:r>
            <w:r w:rsidRPr="00247E0E">
              <w:rPr>
                <w:iCs/>
                <w:color w:val="000000" w:themeColor="text1"/>
                <w:szCs w:val="20"/>
              </w:rPr>
              <w:t>con</w:t>
            </w:r>
            <w:r w:rsidRPr="00247E0E">
              <w:rPr>
                <w:color w:val="000000" w:themeColor="text1"/>
                <w:szCs w:val="20"/>
              </w:rPr>
              <w:t xml:space="preserve"> la comunidad</w:t>
            </w:r>
          </w:p>
        </w:tc>
        <w:tc>
          <w:tcPr>
            <w:tcW w:w="5268" w:type="dxa"/>
            <w:vAlign w:val="center"/>
          </w:tcPr>
          <w:p w14:paraId="512585C4" w14:textId="77777777" w:rsidR="00CA7F6F" w:rsidRPr="00247E0E" w:rsidRDefault="00CA7F6F" w:rsidP="00EC3289">
            <w:pPr>
              <w:jc w:val="both"/>
              <w:rPr>
                <w:iCs/>
                <w:color w:val="000000" w:themeColor="text1"/>
                <w:szCs w:val="20"/>
              </w:rPr>
            </w:pPr>
            <w:r w:rsidRPr="00247E0E">
              <w:rPr>
                <w:iCs/>
                <w:color w:val="000000" w:themeColor="text1"/>
                <w:szCs w:val="20"/>
              </w:rPr>
              <w:t xml:space="preserve">Presentar a los vecinos y vecinas las carteras de proyectos (conjunto de iniciativas financiables por el PQMB y que generan una disminución en el IDUS), indicando contribución conjunta a la disminución del deterioro urbano y social (IDUS), </w:t>
            </w:r>
            <w:r w:rsidRPr="00247E0E">
              <w:rPr>
                <w:color w:val="000000" w:themeColor="text1"/>
                <w:szCs w:val="20"/>
              </w:rPr>
              <w:t>exponiendo análisis cualitativo</w:t>
            </w:r>
            <w:r w:rsidRPr="00247E0E">
              <w:rPr>
                <w:iCs/>
                <w:color w:val="000000" w:themeColor="text1"/>
                <w:szCs w:val="20"/>
              </w:rPr>
              <w:t>, inversión, responsable de la mantención y operación y costo por unidad de RUS.</w:t>
            </w:r>
          </w:p>
        </w:tc>
      </w:tr>
    </w:tbl>
    <w:p w14:paraId="1589A0B8" w14:textId="2891232A" w:rsidR="00CA7F6F" w:rsidRPr="00CA7F6F" w:rsidRDefault="00CA7F6F" w:rsidP="00CA7F6F"/>
    <w:p w14:paraId="024E7198" w14:textId="0ACE7558" w:rsidR="00717433" w:rsidRPr="008D797D" w:rsidRDefault="008D797D" w:rsidP="008D797D">
      <w:pPr>
        <w:spacing w:line="240" w:lineRule="auto"/>
        <w:jc w:val="both"/>
        <w:rPr>
          <w:rFonts w:cstheme="minorHAnsi"/>
          <w:b/>
        </w:rPr>
      </w:pPr>
      <w:r>
        <w:rPr>
          <w:rFonts w:cstheme="minorHAnsi"/>
          <w:b/>
        </w:rPr>
        <w:t>5</w:t>
      </w:r>
      <w:r w:rsidR="0063359D">
        <w:rPr>
          <w:rFonts w:cstheme="minorHAnsi"/>
          <w:b/>
        </w:rPr>
        <w:t xml:space="preserve">.4.1. </w:t>
      </w:r>
      <w:r w:rsidR="00ED2855" w:rsidRPr="0063359D">
        <w:rPr>
          <w:rFonts w:cstheme="minorHAnsi"/>
          <w:b/>
        </w:rPr>
        <w:t>Informe # 4.A Definición del Plan Maestro</w:t>
      </w:r>
    </w:p>
    <w:p w14:paraId="5FCDC8E2" w14:textId="77777777" w:rsidR="00ED2855" w:rsidRPr="00007737" w:rsidRDefault="00ED2855" w:rsidP="00ED2855">
      <w:pPr>
        <w:spacing w:line="240" w:lineRule="auto"/>
        <w:jc w:val="both"/>
      </w:pPr>
      <w:r w:rsidRPr="00007737">
        <w:rPr>
          <w:bCs/>
        </w:rPr>
        <w:t xml:space="preserve">El Plan Maestro es un instrumento operativo que permite conducir un sistema territorial específico, desde una situación base a un escenario posible, a través de la definición de un conjunto de acciones a desarrollar en un corto, mediano y largo plazo, para abordar el territorio de manera integral. Se elabora a partir de un diagnóstico que establece una línea de base del área de intervención del barrio y su entorno, contemplando las problemáticas y potencialidades del territorio. El Plan define obras físicas y proyectos sociales que </w:t>
      </w:r>
      <w:r w:rsidRPr="00007737">
        <w:rPr>
          <w:b/>
          <w:bCs/>
        </w:rPr>
        <w:t>apuntan a la disminución de brechas identificadas en los indicadores del IDUS entre otras herramientas</w:t>
      </w:r>
      <w:r w:rsidRPr="00007737">
        <w:rPr>
          <w:bCs/>
        </w:rPr>
        <w:t xml:space="preserve">, incluyendo la definición de un Plan Integral de Gestión Presupuestaria (PIGP) que contempla una estrategia multisectorial que contiene la intrasectorialidad urbana y habitacional (oferta Minvu) y una estrategia intersectorial, todo lo cual </w:t>
      </w:r>
      <w:r w:rsidRPr="00007737">
        <w:t>contribuirá a alcanzar los umbrales técnicos deseados del IDUS ( Según documento Anexo n°3.01 Manual de Escalas del IDUS).</w:t>
      </w:r>
    </w:p>
    <w:p w14:paraId="74A078F7" w14:textId="77777777" w:rsidR="00ED2855" w:rsidRPr="00007737" w:rsidRDefault="00ED2855" w:rsidP="00ED2855">
      <w:pPr>
        <w:spacing w:line="240" w:lineRule="auto"/>
        <w:jc w:val="both"/>
      </w:pPr>
      <w:r w:rsidRPr="00007737">
        <w:t>Esta herramienta de planificación y ge</w:t>
      </w:r>
      <w:r>
        <w:t>stión territorial de corto,</w:t>
      </w:r>
      <w:r w:rsidRPr="00007737">
        <w:t xml:space="preserve"> media</w:t>
      </w:r>
      <w:r>
        <w:t>no</w:t>
      </w:r>
      <w:r w:rsidRPr="00007737">
        <w:t xml:space="preserve"> y largo plazo, busca igualmente generar transformaciones que apuntan a la materialización de la imagen objetivo deseada para el barrio.</w:t>
      </w:r>
    </w:p>
    <w:p w14:paraId="4B4D8707" w14:textId="77777777" w:rsidR="00ED2855" w:rsidRPr="00007737" w:rsidRDefault="00ED2855" w:rsidP="00ED2855">
      <w:pPr>
        <w:spacing w:line="240" w:lineRule="auto"/>
        <w:jc w:val="both"/>
        <w:rPr>
          <w:b/>
          <w:bCs/>
        </w:rPr>
      </w:pPr>
      <w:r w:rsidRPr="00007737">
        <w:rPr>
          <w:b/>
          <w:bCs/>
        </w:rPr>
        <w:t xml:space="preserve">Objetivos estratégicos del Informe # 4: </w:t>
      </w:r>
    </w:p>
    <w:p w14:paraId="7841F593" w14:textId="77777777" w:rsidR="00ED2855" w:rsidRPr="00007737" w:rsidRDefault="00ED2855" w:rsidP="00ED2855">
      <w:pPr>
        <w:pStyle w:val="Prrafodelista"/>
        <w:numPr>
          <w:ilvl w:val="0"/>
          <w:numId w:val="62"/>
        </w:numPr>
        <w:spacing w:line="240" w:lineRule="auto"/>
        <w:jc w:val="both"/>
        <w:rPr>
          <w:rFonts w:asciiTheme="minorHAnsi" w:hAnsiTheme="minorHAnsi" w:cstheme="minorHAnsi"/>
          <w:sz w:val="22"/>
          <w:szCs w:val="22"/>
          <w:lang w:val="es-CL"/>
        </w:rPr>
      </w:pPr>
      <w:r w:rsidRPr="00007737">
        <w:rPr>
          <w:rFonts w:asciiTheme="minorHAnsi" w:hAnsiTheme="minorHAnsi" w:cstheme="minorHAnsi"/>
          <w:sz w:val="22"/>
          <w:szCs w:val="22"/>
          <w:lang w:val="es-CL"/>
        </w:rPr>
        <w:t>Definir el conjunto iniciativas y/o proyectos que permitirán al barrio llegar al umbral técnico deseado y evaluarlas con la herramienta IDUS.</w:t>
      </w:r>
    </w:p>
    <w:p w14:paraId="15770709" w14:textId="77777777" w:rsidR="00ED2855" w:rsidRPr="00007737" w:rsidRDefault="00ED2855" w:rsidP="00ED2855">
      <w:pPr>
        <w:pStyle w:val="Prrafodelista"/>
        <w:numPr>
          <w:ilvl w:val="0"/>
          <w:numId w:val="62"/>
        </w:numPr>
        <w:spacing w:line="240" w:lineRule="auto"/>
        <w:jc w:val="both"/>
        <w:rPr>
          <w:rFonts w:asciiTheme="minorHAnsi" w:hAnsiTheme="minorHAnsi" w:cstheme="minorHAnsi"/>
          <w:sz w:val="22"/>
          <w:szCs w:val="22"/>
          <w:lang w:val="es-CL"/>
        </w:rPr>
      </w:pPr>
      <w:r w:rsidRPr="00007737">
        <w:rPr>
          <w:rFonts w:asciiTheme="minorHAnsi" w:hAnsiTheme="minorHAnsi" w:cstheme="minorHAnsi"/>
          <w:bCs/>
          <w:sz w:val="22"/>
          <w:szCs w:val="22"/>
          <w:lang w:val="es-CL"/>
        </w:rPr>
        <w:t xml:space="preserve">Planificar las acciones y proyectos que deberán impulsar los vecinos y la municipalidad para materializar la imagen objetivo-deseada. Esta planificación continúa una vez terminado el programa, estableciendo una carta Gantt e identificando a los actores estratégicos que permitirán que se concrete. </w:t>
      </w:r>
    </w:p>
    <w:p w14:paraId="125596D9" w14:textId="77777777" w:rsidR="00ED2855" w:rsidRPr="00007737" w:rsidRDefault="00ED2855" w:rsidP="00ED2855">
      <w:pPr>
        <w:pStyle w:val="Prrafodelista"/>
        <w:numPr>
          <w:ilvl w:val="0"/>
          <w:numId w:val="62"/>
        </w:numPr>
        <w:spacing w:line="240" w:lineRule="auto"/>
        <w:jc w:val="both"/>
        <w:rPr>
          <w:rFonts w:asciiTheme="minorHAnsi" w:hAnsiTheme="minorHAnsi" w:cstheme="minorHAnsi"/>
          <w:sz w:val="22"/>
          <w:szCs w:val="22"/>
          <w:lang w:val="es-CL"/>
        </w:rPr>
      </w:pPr>
      <w:r w:rsidRPr="00007737">
        <w:rPr>
          <w:rFonts w:asciiTheme="minorHAnsi" w:hAnsiTheme="minorHAnsi" w:cstheme="minorHAnsi"/>
          <w:bCs/>
          <w:sz w:val="22"/>
          <w:szCs w:val="22"/>
          <w:lang w:val="es-CL"/>
        </w:rPr>
        <w:t>Generar un espacio de presentación del Plan Maestro a la Comunidad y de deliberación que priorice las iniciativas correspondientes al Plan de Gestión de Obra y Plan de Gestión Social y PIG.</w:t>
      </w:r>
    </w:p>
    <w:p w14:paraId="7888CD9B" w14:textId="77777777" w:rsidR="00ED2855" w:rsidRPr="00007737" w:rsidRDefault="00ED2855" w:rsidP="00ED2855">
      <w:pPr>
        <w:pStyle w:val="Prrafodelista"/>
        <w:spacing w:line="240" w:lineRule="auto"/>
        <w:ind w:left="142"/>
        <w:rPr>
          <w:rFonts w:asciiTheme="minorHAnsi" w:hAnsiTheme="minorHAnsi"/>
          <w:b/>
          <w:color w:val="1F497D" w:themeColor="text2"/>
          <w:sz w:val="22"/>
          <w:szCs w:val="22"/>
          <w:lang w:val="es-CL"/>
        </w:rPr>
      </w:pPr>
    </w:p>
    <w:p w14:paraId="3344BE27" w14:textId="77777777" w:rsidR="00ED2855" w:rsidRPr="00007737" w:rsidRDefault="00ED2855" w:rsidP="00ED2855">
      <w:pPr>
        <w:pStyle w:val="Prrafodelista"/>
        <w:spacing w:line="240" w:lineRule="auto"/>
        <w:ind w:left="142"/>
        <w:jc w:val="both"/>
        <w:rPr>
          <w:rFonts w:asciiTheme="minorHAnsi" w:hAnsiTheme="minorHAnsi" w:cstheme="minorHAnsi"/>
          <w:b/>
          <w:bCs/>
          <w:sz w:val="22"/>
          <w:szCs w:val="22"/>
          <w:lang w:val="es-CL"/>
        </w:rPr>
      </w:pPr>
      <w:r w:rsidRPr="00007737">
        <w:rPr>
          <w:rFonts w:asciiTheme="minorHAnsi" w:hAnsiTheme="minorHAnsi" w:cstheme="minorHAnsi"/>
          <w:b/>
          <w:bCs/>
          <w:sz w:val="22"/>
          <w:szCs w:val="22"/>
          <w:lang w:val="es-CL"/>
        </w:rPr>
        <w:t>Imagen Objetivo:</w:t>
      </w:r>
    </w:p>
    <w:p w14:paraId="6A393A0C" w14:textId="77777777" w:rsidR="000F4E44" w:rsidRDefault="000F4E44" w:rsidP="00ED2855">
      <w:pPr>
        <w:pStyle w:val="Prrafodelista"/>
        <w:spacing w:line="240" w:lineRule="auto"/>
        <w:ind w:left="142"/>
        <w:jc w:val="both"/>
        <w:rPr>
          <w:rFonts w:asciiTheme="minorHAnsi" w:hAnsiTheme="minorHAnsi" w:cstheme="minorHAnsi"/>
          <w:sz w:val="22"/>
          <w:szCs w:val="22"/>
          <w:lang w:val="es-CL"/>
        </w:rPr>
      </w:pPr>
    </w:p>
    <w:p w14:paraId="6F3FA7F8" w14:textId="06FB1AA1" w:rsidR="00ED2855" w:rsidRPr="00007737" w:rsidRDefault="00ED2855" w:rsidP="00ED2855">
      <w:pPr>
        <w:pStyle w:val="Prrafodelista"/>
        <w:spacing w:line="240" w:lineRule="auto"/>
        <w:ind w:left="142"/>
        <w:jc w:val="both"/>
        <w:rPr>
          <w:rFonts w:asciiTheme="minorHAnsi" w:hAnsiTheme="minorHAnsi" w:cstheme="minorHAnsi"/>
          <w:sz w:val="22"/>
          <w:szCs w:val="22"/>
          <w:lang w:val="es-CL"/>
        </w:rPr>
      </w:pPr>
      <w:r w:rsidRPr="00007737">
        <w:rPr>
          <w:rFonts w:asciiTheme="minorHAnsi" w:hAnsiTheme="minorHAnsi" w:cstheme="minorHAnsi"/>
          <w:sz w:val="22"/>
          <w:szCs w:val="22"/>
          <w:lang w:val="es-CL"/>
        </w:rPr>
        <w:t>Ideas principales de lo que queremos lograr a mediano y largo plazo, una visión</w:t>
      </w:r>
      <w:r>
        <w:rPr>
          <w:rFonts w:asciiTheme="minorHAnsi" w:hAnsiTheme="minorHAnsi" w:cstheme="minorHAnsi"/>
          <w:sz w:val="22"/>
          <w:szCs w:val="22"/>
          <w:lang w:val="es-CL"/>
        </w:rPr>
        <w:t xml:space="preserve"> de</w:t>
      </w:r>
      <w:r w:rsidRPr="00007737">
        <w:rPr>
          <w:rFonts w:asciiTheme="minorHAnsi" w:hAnsiTheme="minorHAnsi" w:cstheme="minorHAnsi"/>
          <w:sz w:val="22"/>
          <w:szCs w:val="22"/>
          <w:lang w:val="es-CL"/>
        </w:rPr>
        <w:t xml:space="preserve"> futuro deseada o vocación del barrio, pero racionalmente posible. Además</w:t>
      </w:r>
      <w:r>
        <w:rPr>
          <w:rFonts w:asciiTheme="minorHAnsi" w:hAnsiTheme="minorHAnsi" w:cstheme="minorHAnsi"/>
          <w:sz w:val="22"/>
          <w:szCs w:val="22"/>
          <w:lang w:val="es-CL"/>
        </w:rPr>
        <w:t>,</w:t>
      </w:r>
      <w:r w:rsidRPr="00007737">
        <w:rPr>
          <w:rFonts w:asciiTheme="minorHAnsi" w:hAnsiTheme="minorHAnsi" w:cstheme="minorHAnsi"/>
          <w:sz w:val="22"/>
          <w:szCs w:val="22"/>
          <w:lang w:val="es-CL"/>
        </w:rPr>
        <w:t xml:space="preserve"> debe reflejar la proyección o rol que juega el barrio en relación a su comuna y/o ciudad, según sus actividades actuales y futuras (Documentos de Trabajo).</w:t>
      </w:r>
    </w:p>
    <w:p w14:paraId="781BD212" w14:textId="77777777" w:rsidR="00ED2855" w:rsidRPr="00EB48F0" w:rsidRDefault="00ED2855" w:rsidP="00ED2855">
      <w:pPr>
        <w:pStyle w:val="Prrafodelista"/>
        <w:spacing w:line="240" w:lineRule="auto"/>
        <w:ind w:left="142"/>
        <w:jc w:val="both"/>
        <w:rPr>
          <w:rFonts w:asciiTheme="minorHAnsi" w:hAnsiTheme="minorHAnsi" w:cstheme="minorHAnsi"/>
          <w:b/>
          <w:color w:val="1F497D" w:themeColor="text2"/>
          <w:sz w:val="22"/>
          <w:szCs w:val="22"/>
          <w:lang w:val="es-CL"/>
        </w:rPr>
      </w:pPr>
    </w:p>
    <w:p w14:paraId="5E56FBD7" w14:textId="2E445C60" w:rsidR="00ED2855" w:rsidRPr="000F4E44" w:rsidRDefault="00ED2855" w:rsidP="00ED2855">
      <w:pPr>
        <w:pStyle w:val="Prrafodelista"/>
        <w:numPr>
          <w:ilvl w:val="0"/>
          <w:numId w:val="20"/>
        </w:numPr>
        <w:spacing w:before="240" w:after="240" w:line="240" w:lineRule="auto"/>
        <w:ind w:left="142" w:hanging="207"/>
        <w:rPr>
          <w:rFonts w:asciiTheme="minorHAnsi" w:hAnsiTheme="minorHAnsi"/>
          <w:b/>
          <w:sz w:val="22"/>
          <w:szCs w:val="22"/>
          <w:lang w:val="es-CL"/>
        </w:rPr>
      </w:pPr>
      <w:r w:rsidRPr="000F4E44">
        <w:rPr>
          <w:rFonts w:asciiTheme="minorHAnsi" w:hAnsiTheme="minorHAnsi"/>
          <w:b/>
          <w:sz w:val="22"/>
          <w:szCs w:val="22"/>
          <w:lang w:val="es-CL"/>
        </w:rPr>
        <w:t>Definición de un Plan Maestro</w:t>
      </w:r>
      <w:r w:rsidR="000F4E44" w:rsidRPr="000F4E44">
        <w:rPr>
          <w:rFonts w:asciiTheme="minorHAnsi" w:hAnsiTheme="minorHAnsi"/>
          <w:b/>
          <w:sz w:val="22"/>
          <w:szCs w:val="22"/>
          <w:lang w:val="es-CL"/>
        </w:rPr>
        <w:t xml:space="preserve"> :</w:t>
      </w:r>
    </w:p>
    <w:p w14:paraId="4A085852" w14:textId="0348D880" w:rsidR="00ED2855" w:rsidRPr="004B1CB6" w:rsidRDefault="00ED2855" w:rsidP="00ED2855">
      <w:pPr>
        <w:spacing w:before="240" w:after="240" w:line="240" w:lineRule="auto"/>
        <w:contextualSpacing/>
        <w:jc w:val="both"/>
        <w:rPr>
          <w:b/>
          <w:color w:val="000000" w:themeColor="text1"/>
          <w:u w:val="single"/>
        </w:rPr>
      </w:pPr>
      <w:r>
        <w:rPr>
          <w:color w:val="000000" w:themeColor="text1"/>
        </w:rPr>
        <w:t xml:space="preserve">Una vez analizada la situación base del barrio en el </w:t>
      </w:r>
      <w:r w:rsidR="00BC0B52">
        <w:rPr>
          <w:color w:val="000000" w:themeColor="text1"/>
        </w:rPr>
        <w:t>“</w:t>
      </w:r>
      <w:r>
        <w:rPr>
          <w:color w:val="000000" w:themeColor="text1"/>
        </w:rPr>
        <w:t>Diagnóstico Compartido</w:t>
      </w:r>
      <w:r w:rsidR="00BC0B52">
        <w:rPr>
          <w:color w:val="000000" w:themeColor="text1"/>
        </w:rPr>
        <w:t>”</w:t>
      </w:r>
      <w:r>
        <w:rPr>
          <w:color w:val="000000" w:themeColor="text1"/>
        </w:rPr>
        <w:t xml:space="preserve">, se deberán proponer las acciones, iniciativas y proyectos que permitan al barrio salir de la situación de rezago hacia una </w:t>
      </w:r>
      <w:r w:rsidRPr="00B37C1A">
        <w:rPr>
          <w:b/>
          <w:color w:val="000000" w:themeColor="text1"/>
        </w:rPr>
        <w:t>situación esperada,</w:t>
      </w:r>
      <w:r>
        <w:rPr>
          <w:color w:val="000000" w:themeColor="text1"/>
        </w:rPr>
        <w:t xml:space="preserve"> de acuerdo a lo siguiente</w:t>
      </w:r>
      <w:r>
        <w:rPr>
          <w:rStyle w:val="Refdenotaalpie"/>
          <w:color w:val="000000" w:themeColor="text1"/>
        </w:rPr>
        <w:footnoteReference w:id="11"/>
      </w:r>
      <w:r>
        <w:rPr>
          <w:color w:val="000000" w:themeColor="text1"/>
        </w:rPr>
        <w:t>:</w:t>
      </w:r>
    </w:p>
    <w:p w14:paraId="3D312D3D" w14:textId="77777777" w:rsidR="00ED2855" w:rsidRPr="00247E0E" w:rsidRDefault="00ED2855" w:rsidP="00ED2855">
      <w:pPr>
        <w:spacing w:line="240" w:lineRule="auto"/>
        <w:contextualSpacing/>
        <w:jc w:val="both"/>
        <w:rPr>
          <w:color w:val="000000" w:themeColor="text1"/>
        </w:rPr>
      </w:pPr>
    </w:p>
    <w:p w14:paraId="22A142C5" w14:textId="77777777" w:rsidR="00ED2855" w:rsidRDefault="00ED2855" w:rsidP="00ED2855">
      <w:pPr>
        <w:spacing w:line="240" w:lineRule="auto"/>
        <w:contextualSpacing/>
        <w:jc w:val="both"/>
        <w:rPr>
          <w:color w:val="000000" w:themeColor="text1"/>
        </w:rPr>
      </w:pPr>
      <w:r w:rsidRPr="00247E0E">
        <w:rPr>
          <w:bCs/>
          <w:color w:val="000000" w:themeColor="text1"/>
          <w:u w:val="single"/>
        </w:rPr>
        <w:t>Carga</w:t>
      </w:r>
      <w:r w:rsidRPr="00247E0E">
        <w:rPr>
          <w:b/>
          <w:color w:val="000000" w:themeColor="text1"/>
        </w:rPr>
        <w:t xml:space="preserve"> </w:t>
      </w:r>
      <w:r w:rsidRPr="00247E0E">
        <w:rPr>
          <w:bCs/>
          <w:color w:val="000000" w:themeColor="text1"/>
          <w:u w:val="single"/>
        </w:rPr>
        <w:t>de iniciativas, proyectos y PM:</w:t>
      </w:r>
      <w:r w:rsidRPr="00247E0E">
        <w:rPr>
          <w:color w:val="000000" w:themeColor="text1"/>
        </w:rPr>
        <w:t xml:space="preserve"> Corresponde al ingreso de iniciativas, proyectos o planes maestros establecidos para tratar las brechas detectadas en la situación base. </w:t>
      </w:r>
    </w:p>
    <w:p w14:paraId="1F8B4F98" w14:textId="77777777" w:rsidR="00ED2855" w:rsidRPr="00247E0E" w:rsidRDefault="00ED2855" w:rsidP="00ED2855">
      <w:pPr>
        <w:spacing w:line="240" w:lineRule="auto"/>
        <w:contextualSpacing/>
        <w:jc w:val="both"/>
        <w:rPr>
          <w:color w:val="000000" w:themeColor="text1"/>
        </w:rPr>
      </w:pPr>
    </w:p>
    <w:p w14:paraId="3E792D65" w14:textId="77777777" w:rsidR="00ED2855" w:rsidRDefault="00ED2855" w:rsidP="00ED2855">
      <w:pPr>
        <w:spacing w:line="240" w:lineRule="auto"/>
        <w:contextualSpacing/>
        <w:jc w:val="both"/>
        <w:rPr>
          <w:color w:val="000000" w:themeColor="text1"/>
        </w:rPr>
      </w:pPr>
      <w:r w:rsidRPr="00247E0E">
        <w:rPr>
          <w:bCs/>
          <w:color w:val="000000" w:themeColor="text1"/>
          <w:u w:val="single"/>
        </w:rPr>
        <w:t>Asociación a las 45 variables del IDUS:</w:t>
      </w:r>
      <w:r w:rsidRPr="00247E0E">
        <w:rPr>
          <w:color w:val="000000" w:themeColor="text1"/>
        </w:rPr>
        <w:t xml:space="preserve"> Es donde cada iniciativa, proyecto o plan maestro ingresado previamente se asocia al IDUS para determinar un nuevo IDUS correspondiente a la situación esperada. </w:t>
      </w:r>
    </w:p>
    <w:p w14:paraId="49CF57DA" w14:textId="77777777" w:rsidR="00ED2855" w:rsidRPr="00247E0E" w:rsidRDefault="00ED2855" w:rsidP="00ED2855">
      <w:pPr>
        <w:spacing w:line="240" w:lineRule="auto"/>
        <w:contextualSpacing/>
        <w:jc w:val="both"/>
        <w:rPr>
          <w:color w:val="000000" w:themeColor="text1"/>
        </w:rPr>
      </w:pPr>
    </w:p>
    <w:p w14:paraId="326A3012" w14:textId="77777777" w:rsidR="00ED2855" w:rsidRPr="00247E0E" w:rsidRDefault="00ED2855" w:rsidP="00ED2855">
      <w:pPr>
        <w:spacing w:line="240" w:lineRule="auto"/>
        <w:contextualSpacing/>
        <w:jc w:val="both"/>
        <w:rPr>
          <w:color w:val="000000" w:themeColor="text1"/>
        </w:rPr>
      </w:pPr>
      <w:r w:rsidRPr="00247E0E">
        <w:rPr>
          <w:bCs/>
          <w:color w:val="000000" w:themeColor="text1"/>
          <w:u w:val="single"/>
        </w:rPr>
        <w:t>Análisis de cartera:</w:t>
      </w:r>
      <w:r w:rsidRPr="00247E0E">
        <w:rPr>
          <w:color w:val="000000" w:themeColor="text1"/>
        </w:rPr>
        <w:t xml:space="preserve"> Es donde se realiza el análisis de costo-eficiencia de un conjunto de iniciativas y/o proyectos. </w:t>
      </w:r>
    </w:p>
    <w:p w14:paraId="2EC2EF44" w14:textId="77777777" w:rsidR="00ED2855" w:rsidRDefault="00ED2855" w:rsidP="00ED2855">
      <w:pPr>
        <w:spacing w:line="240" w:lineRule="auto"/>
        <w:contextualSpacing/>
        <w:jc w:val="both"/>
        <w:rPr>
          <w:color w:val="000000" w:themeColor="text1"/>
        </w:rPr>
      </w:pPr>
      <w:r w:rsidRPr="00247E0E">
        <w:rPr>
          <w:bCs/>
          <w:color w:val="000000" w:themeColor="text1"/>
          <w:u w:val="single"/>
        </w:rPr>
        <w:t>Reporte de la situación esperada</w:t>
      </w:r>
      <w:r w:rsidRPr="00247E0E">
        <w:rPr>
          <w:color w:val="000000" w:themeColor="text1"/>
        </w:rPr>
        <w:t>: Es el reporte generado a partir de la selección de alguna iniciativa de inversión o un conjunto de iniciativas (contrato barrio</w:t>
      </w:r>
      <w:r>
        <w:rPr>
          <w:color w:val="000000" w:themeColor="text1"/>
        </w:rPr>
        <w:t>,</w:t>
      </w:r>
      <w:r w:rsidRPr="00247E0E">
        <w:rPr>
          <w:color w:val="000000" w:themeColor="text1"/>
        </w:rPr>
        <w:t xml:space="preserve"> plan maestro</w:t>
      </w:r>
      <w:r>
        <w:rPr>
          <w:color w:val="000000" w:themeColor="text1"/>
        </w:rPr>
        <w:t xml:space="preserve"> o PIGP</w:t>
      </w:r>
      <w:r w:rsidRPr="00247E0E">
        <w:rPr>
          <w:color w:val="000000" w:themeColor="text1"/>
        </w:rPr>
        <w:t xml:space="preserve">) y permite la impresión rápida de los resultados de la reducción de brechas y el IDUS resultante. </w:t>
      </w:r>
    </w:p>
    <w:p w14:paraId="0761DD8C" w14:textId="77777777" w:rsidR="00ED2855" w:rsidRDefault="00ED2855" w:rsidP="00ED2855">
      <w:pPr>
        <w:spacing w:line="240" w:lineRule="auto"/>
        <w:contextualSpacing/>
        <w:jc w:val="both"/>
        <w:rPr>
          <w:color w:val="000000" w:themeColor="text1"/>
        </w:rPr>
      </w:pPr>
    </w:p>
    <w:p w14:paraId="507CEF2B" w14:textId="77777777" w:rsidR="00ED2855" w:rsidRPr="00247E0E" w:rsidRDefault="00ED2855" w:rsidP="00ED2855">
      <w:pPr>
        <w:spacing w:line="240" w:lineRule="auto"/>
        <w:contextualSpacing/>
        <w:jc w:val="center"/>
        <w:rPr>
          <w:i/>
          <w:color w:val="000000" w:themeColor="text1"/>
        </w:rPr>
      </w:pPr>
      <w:r w:rsidRPr="004B1CB6">
        <w:rPr>
          <w:noProof/>
          <w:color w:val="000000" w:themeColor="text1"/>
          <w:lang w:eastAsia="es-CL"/>
        </w:rPr>
        <w:drawing>
          <wp:anchor distT="0" distB="0" distL="114300" distR="114300" simplePos="0" relativeHeight="251699200" behindDoc="0" locked="0" layoutInCell="1" allowOverlap="1" wp14:anchorId="70EB3200" wp14:editId="09EA0E2F">
            <wp:simplePos x="0" y="0"/>
            <wp:positionH relativeFrom="margin">
              <wp:align>center</wp:align>
            </wp:positionH>
            <wp:positionV relativeFrom="paragraph">
              <wp:posOffset>292569</wp:posOffset>
            </wp:positionV>
            <wp:extent cx="4984115" cy="1922780"/>
            <wp:effectExtent l="0" t="0" r="6985" b="127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t="22384"/>
                    <a:stretch/>
                  </pic:blipFill>
                  <pic:spPr bwMode="auto">
                    <a:xfrm>
                      <a:off x="0" y="0"/>
                      <a:ext cx="4984115" cy="19227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05981">
        <w:rPr>
          <w:b/>
          <w:color w:val="000000" w:themeColor="text1"/>
        </w:rPr>
        <w:t>Figura n°3</w:t>
      </w:r>
      <w:r>
        <w:rPr>
          <w:color w:val="000000" w:themeColor="text1"/>
        </w:rPr>
        <w:t>: Esquena de trabajo en la herramienta IDUS</w:t>
      </w:r>
    </w:p>
    <w:p w14:paraId="63F01E02" w14:textId="77777777" w:rsidR="00ED2855" w:rsidRPr="00247E0E" w:rsidRDefault="00ED2855" w:rsidP="00ED2855">
      <w:pPr>
        <w:spacing w:line="240" w:lineRule="auto"/>
        <w:contextualSpacing/>
        <w:jc w:val="center"/>
        <w:rPr>
          <w:i/>
          <w:color w:val="000000" w:themeColor="text1"/>
        </w:rPr>
      </w:pPr>
    </w:p>
    <w:p w14:paraId="0DBC2752" w14:textId="77777777" w:rsidR="00ED2855" w:rsidRPr="00247E0E" w:rsidRDefault="00ED2855" w:rsidP="00ED2855">
      <w:pPr>
        <w:spacing w:line="240" w:lineRule="auto"/>
        <w:jc w:val="both"/>
      </w:pPr>
      <w:r w:rsidRPr="00247E0E">
        <w:t xml:space="preserve">Este informe debe ser presentado a la contraparte Técnica del Estudio, a la Mesa Técnica Regional y en el barrio acompañado mediante una PPT que sintetice la información. </w:t>
      </w:r>
    </w:p>
    <w:tbl>
      <w:tblPr>
        <w:tblStyle w:val="Tablaconcuadrcula"/>
        <w:tblW w:w="0" w:type="auto"/>
        <w:tblLook w:val="04A0" w:firstRow="1" w:lastRow="0" w:firstColumn="1" w:lastColumn="0" w:noHBand="0" w:noVBand="1"/>
      </w:tblPr>
      <w:tblGrid>
        <w:gridCol w:w="2612"/>
        <w:gridCol w:w="5882"/>
      </w:tblGrid>
      <w:tr w:rsidR="00ED2855" w:rsidRPr="00247E0E" w14:paraId="45999AD2" w14:textId="77777777" w:rsidTr="00F55B4F">
        <w:trPr>
          <w:tblHeader/>
        </w:trPr>
        <w:tc>
          <w:tcPr>
            <w:tcW w:w="2612" w:type="dxa"/>
            <w:shd w:val="clear" w:color="auto" w:fill="0070C0"/>
            <w:vAlign w:val="center"/>
          </w:tcPr>
          <w:p w14:paraId="063D1A2F" w14:textId="77777777" w:rsidR="00ED2855" w:rsidRPr="00247E0E" w:rsidRDefault="00ED2855" w:rsidP="00F55B4F">
            <w:pPr>
              <w:jc w:val="center"/>
              <w:rPr>
                <w:color w:val="FFFFFF" w:themeColor="background1"/>
              </w:rPr>
            </w:pPr>
            <w:r w:rsidRPr="00247E0E">
              <w:rPr>
                <w:color w:val="FFFFFF" w:themeColor="background1"/>
              </w:rPr>
              <w:t>Antecedentes</w:t>
            </w:r>
          </w:p>
        </w:tc>
        <w:tc>
          <w:tcPr>
            <w:tcW w:w="5882" w:type="dxa"/>
            <w:shd w:val="clear" w:color="auto" w:fill="0070C0"/>
            <w:vAlign w:val="center"/>
          </w:tcPr>
          <w:p w14:paraId="712222B0" w14:textId="77777777" w:rsidR="00ED2855" w:rsidRPr="00247E0E" w:rsidRDefault="00ED2855" w:rsidP="00F55B4F">
            <w:pPr>
              <w:jc w:val="center"/>
              <w:rPr>
                <w:color w:val="FFFFFF" w:themeColor="background1"/>
              </w:rPr>
            </w:pPr>
            <w:r w:rsidRPr="00247E0E">
              <w:rPr>
                <w:color w:val="FFFFFF" w:themeColor="background1"/>
              </w:rPr>
              <w:t>Contenidos mínimos</w:t>
            </w:r>
          </w:p>
        </w:tc>
      </w:tr>
      <w:tr w:rsidR="00ED2855" w:rsidRPr="00247E0E" w14:paraId="3B72937A" w14:textId="77777777" w:rsidTr="00F55B4F">
        <w:trPr>
          <w:trHeight w:val="976"/>
        </w:trPr>
        <w:tc>
          <w:tcPr>
            <w:tcW w:w="2612" w:type="dxa"/>
            <w:shd w:val="clear" w:color="auto" w:fill="D9D9D9" w:themeFill="background1" w:themeFillShade="D9"/>
            <w:vAlign w:val="center"/>
          </w:tcPr>
          <w:p w14:paraId="30D53EE2" w14:textId="77777777" w:rsidR="00ED2855" w:rsidRPr="00247E0E" w:rsidRDefault="00ED2855" w:rsidP="00F55B4F">
            <w:r w:rsidRPr="00247E0E">
              <w:t>Antecedentes Técnicos</w:t>
            </w:r>
          </w:p>
        </w:tc>
        <w:tc>
          <w:tcPr>
            <w:tcW w:w="5882" w:type="dxa"/>
            <w:vAlign w:val="center"/>
          </w:tcPr>
          <w:p w14:paraId="7FDA40B6" w14:textId="77777777" w:rsidR="00ED2855" w:rsidRPr="00247E0E" w:rsidRDefault="00ED2855" w:rsidP="00F55B4F">
            <w:pPr>
              <w:contextualSpacing/>
              <w:rPr>
                <w:color w:val="000000" w:themeColor="text1"/>
                <w:sz w:val="20"/>
                <w:szCs w:val="20"/>
              </w:rPr>
            </w:pPr>
            <w:r w:rsidRPr="00247E0E">
              <w:rPr>
                <w:color w:val="000000" w:themeColor="text1"/>
                <w:sz w:val="20"/>
                <w:szCs w:val="20"/>
              </w:rPr>
              <w:t>La definición del Plan Maestro se elaborará considerando las brechas identificadas a través del Índice de Deterioro Urbano y Social (IDUS) teniendo en cuenta los siguientes aspectos:</w:t>
            </w:r>
          </w:p>
          <w:p w14:paraId="72F1736F" w14:textId="77777777" w:rsidR="00ED2855" w:rsidRPr="00247E0E" w:rsidRDefault="00ED2855" w:rsidP="00F55B4F">
            <w:pPr>
              <w:numPr>
                <w:ilvl w:val="0"/>
                <w:numId w:val="21"/>
              </w:numPr>
              <w:contextualSpacing/>
              <w:rPr>
                <w:color w:val="000000" w:themeColor="text1"/>
                <w:sz w:val="20"/>
                <w:szCs w:val="20"/>
              </w:rPr>
            </w:pPr>
            <w:r w:rsidRPr="00247E0E">
              <w:rPr>
                <w:color w:val="000000" w:themeColor="text1"/>
                <w:sz w:val="20"/>
                <w:szCs w:val="20"/>
              </w:rPr>
              <w:t xml:space="preserve">La identificación de brechas se realiza entre la situación base y los Umbrales Técnicos (UT), definidos por el PQMB para los 45 indicadores que componen el IDUS. El análisis debe realizarse a nivel de polígono de Barrio y por Manzana censal. </w:t>
            </w:r>
          </w:p>
          <w:p w14:paraId="33E66A21" w14:textId="77777777" w:rsidR="00ED2855" w:rsidRPr="00247E0E" w:rsidRDefault="00ED2855" w:rsidP="00F55B4F">
            <w:pPr>
              <w:numPr>
                <w:ilvl w:val="0"/>
                <w:numId w:val="21"/>
              </w:numPr>
              <w:contextualSpacing/>
              <w:rPr>
                <w:color w:val="000000" w:themeColor="text1"/>
                <w:sz w:val="20"/>
                <w:szCs w:val="20"/>
              </w:rPr>
            </w:pPr>
            <w:r w:rsidRPr="00247E0E">
              <w:rPr>
                <w:color w:val="000000" w:themeColor="text1"/>
                <w:sz w:val="20"/>
                <w:szCs w:val="20"/>
              </w:rPr>
              <w:t>Identificar un plan de acción que considere los objetivos generales y específicos del PQMB, sus principios, componentes, ejes transversales, y la estimación del IDUS.</w:t>
            </w:r>
          </w:p>
          <w:p w14:paraId="298230C2" w14:textId="77777777" w:rsidR="00ED2855" w:rsidRPr="00247E0E" w:rsidRDefault="00ED2855" w:rsidP="00F55B4F">
            <w:pPr>
              <w:numPr>
                <w:ilvl w:val="0"/>
                <w:numId w:val="21"/>
              </w:numPr>
              <w:contextualSpacing/>
              <w:rPr>
                <w:color w:val="000000" w:themeColor="text1"/>
                <w:sz w:val="20"/>
                <w:szCs w:val="20"/>
              </w:rPr>
            </w:pPr>
            <w:r w:rsidRPr="00247E0E">
              <w:rPr>
                <w:color w:val="000000" w:themeColor="text1"/>
                <w:sz w:val="20"/>
                <w:szCs w:val="20"/>
              </w:rPr>
              <w:t>Identificar acciones que permiten cerrar brechas detectadas, analizando si existen iniciativas complementarias y sustitutas.</w:t>
            </w:r>
          </w:p>
          <w:p w14:paraId="029541DF" w14:textId="77777777" w:rsidR="00ED2855" w:rsidRPr="00247E0E" w:rsidRDefault="00ED2855" w:rsidP="00F55B4F">
            <w:pPr>
              <w:numPr>
                <w:ilvl w:val="0"/>
                <w:numId w:val="21"/>
              </w:numPr>
              <w:contextualSpacing/>
              <w:rPr>
                <w:color w:val="000000" w:themeColor="text1"/>
                <w:sz w:val="20"/>
                <w:szCs w:val="20"/>
              </w:rPr>
            </w:pPr>
            <w:r>
              <w:rPr>
                <w:color w:val="000000" w:themeColor="text1"/>
                <w:sz w:val="20"/>
                <w:szCs w:val="20"/>
              </w:rPr>
              <w:t>IDUS con Plan Maestro: r</w:t>
            </w:r>
            <w:r w:rsidRPr="004B1CB6">
              <w:rPr>
                <w:color w:val="000000" w:themeColor="text1"/>
                <w:sz w:val="20"/>
                <w:szCs w:val="20"/>
              </w:rPr>
              <w:t>ealizar</w:t>
            </w:r>
            <w:r w:rsidRPr="00247E0E">
              <w:rPr>
                <w:color w:val="000000" w:themeColor="text1"/>
                <w:sz w:val="20"/>
                <w:szCs w:val="20"/>
              </w:rPr>
              <w:t xml:space="preserve"> cálculo de contribución individual a la reducción del IDUS, de cada acción que sea incorporada en el Plan Maestro. </w:t>
            </w:r>
          </w:p>
          <w:p w14:paraId="330CAEC0" w14:textId="77777777" w:rsidR="00ED2855" w:rsidRPr="00247E0E" w:rsidRDefault="00ED2855" w:rsidP="00F55B4F">
            <w:pPr>
              <w:numPr>
                <w:ilvl w:val="0"/>
                <w:numId w:val="21"/>
              </w:numPr>
              <w:contextualSpacing/>
              <w:rPr>
                <w:color w:val="000000" w:themeColor="text1"/>
                <w:sz w:val="20"/>
                <w:szCs w:val="20"/>
              </w:rPr>
            </w:pPr>
            <w:r w:rsidRPr="00247E0E">
              <w:rPr>
                <w:color w:val="000000" w:themeColor="text1"/>
                <w:sz w:val="20"/>
                <w:szCs w:val="20"/>
              </w:rPr>
              <w:t>Incluir Obra de confianza desarrollada por el equipo municipal en Plan Maestro</w:t>
            </w:r>
            <w:r>
              <w:rPr>
                <w:color w:val="000000" w:themeColor="text1"/>
                <w:sz w:val="20"/>
                <w:szCs w:val="20"/>
              </w:rPr>
              <w:t xml:space="preserve"> y su aporte al IDUS</w:t>
            </w:r>
            <w:r w:rsidRPr="00247E0E">
              <w:rPr>
                <w:color w:val="000000" w:themeColor="text1"/>
                <w:sz w:val="20"/>
                <w:szCs w:val="20"/>
              </w:rPr>
              <w:t>.</w:t>
            </w:r>
          </w:p>
          <w:p w14:paraId="0898D213" w14:textId="77777777" w:rsidR="00ED2855" w:rsidRPr="004B1CB6" w:rsidRDefault="00ED2855" w:rsidP="00F55B4F">
            <w:pPr>
              <w:numPr>
                <w:ilvl w:val="0"/>
                <w:numId w:val="21"/>
              </w:numPr>
              <w:contextualSpacing/>
              <w:rPr>
                <w:color w:val="000000" w:themeColor="text1"/>
                <w:sz w:val="20"/>
                <w:szCs w:val="20"/>
              </w:rPr>
            </w:pPr>
            <w:r w:rsidRPr="00714379">
              <w:rPr>
                <w:color w:val="000000" w:themeColor="text1"/>
                <w:sz w:val="20"/>
                <w:szCs w:val="20"/>
              </w:rPr>
              <w:t>Incluir Plan de Confianza Social en Plan Maestro y su aporte al IDUS. </w:t>
            </w:r>
          </w:p>
          <w:p w14:paraId="69BFD09B" w14:textId="77777777" w:rsidR="00ED2855" w:rsidRPr="00247E0E" w:rsidRDefault="00ED2855" w:rsidP="00F55B4F">
            <w:pPr>
              <w:numPr>
                <w:ilvl w:val="0"/>
                <w:numId w:val="21"/>
              </w:numPr>
              <w:contextualSpacing/>
              <w:rPr>
                <w:color w:val="000000" w:themeColor="text1"/>
                <w:sz w:val="20"/>
                <w:szCs w:val="20"/>
              </w:rPr>
            </w:pPr>
            <w:r w:rsidRPr="00247E0E">
              <w:rPr>
                <w:color w:val="000000" w:themeColor="text1"/>
                <w:sz w:val="20"/>
                <w:szCs w:val="20"/>
              </w:rPr>
              <w:t>Incluir Aporte Municipal de ser un proyecto físico o acción de gestión dentro del barrio</w:t>
            </w:r>
            <w:r>
              <w:rPr>
                <w:color w:val="000000" w:themeColor="text1"/>
                <w:sz w:val="20"/>
                <w:szCs w:val="20"/>
              </w:rPr>
              <w:t>.</w:t>
            </w:r>
          </w:p>
          <w:p w14:paraId="7EB2C2DD" w14:textId="77777777" w:rsidR="00ED2855" w:rsidRPr="00247E0E" w:rsidRDefault="00ED2855" w:rsidP="00F55B4F">
            <w:pPr>
              <w:numPr>
                <w:ilvl w:val="0"/>
                <w:numId w:val="21"/>
              </w:numPr>
              <w:contextualSpacing/>
              <w:rPr>
                <w:color w:val="000000" w:themeColor="text1"/>
                <w:sz w:val="20"/>
                <w:szCs w:val="20"/>
              </w:rPr>
            </w:pPr>
            <w:r w:rsidRPr="00247E0E">
              <w:rPr>
                <w:color w:val="000000" w:themeColor="text1"/>
                <w:sz w:val="20"/>
                <w:szCs w:val="20"/>
              </w:rPr>
              <w:t>Carta Gantt</w:t>
            </w:r>
          </w:p>
          <w:p w14:paraId="2AEAA274" w14:textId="77777777" w:rsidR="00ED2855" w:rsidRPr="00247E0E" w:rsidRDefault="00ED2855" w:rsidP="00F55B4F">
            <w:pPr>
              <w:numPr>
                <w:ilvl w:val="0"/>
                <w:numId w:val="21"/>
              </w:numPr>
              <w:contextualSpacing/>
              <w:rPr>
                <w:color w:val="000000" w:themeColor="text1"/>
                <w:sz w:val="20"/>
                <w:szCs w:val="20"/>
              </w:rPr>
            </w:pPr>
            <w:r w:rsidRPr="00247E0E">
              <w:rPr>
                <w:color w:val="000000" w:themeColor="text1"/>
                <w:sz w:val="20"/>
                <w:szCs w:val="20"/>
              </w:rPr>
              <w:t>Definir actores Estratégicos para desarrollar Plan Maestro y estrategia de participación.</w:t>
            </w:r>
          </w:p>
          <w:p w14:paraId="066713E3" w14:textId="77777777" w:rsidR="00ED2855" w:rsidRPr="00247E0E" w:rsidRDefault="00ED2855" w:rsidP="00F55B4F">
            <w:pPr>
              <w:numPr>
                <w:ilvl w:val="0"/>
                <w:numId w:val="21"/>
              </w:numPr>
              <w:contextualSpacing/>
              <w:rPr>
                <w:color w:val="000000" w:themeColor="text1"/>
                <w:sz w:val="20"/>
                <w:szCs w:val="20"/>
              </w:rPr>
            </w:pPr>
            <w:r w:rsidRPr="00563CA4">
              <w:rPr>
                <w:color w:val="000000" w:themeColor="text1"/>
                <w:sz w:val="20"/>
                <w:szCs w:val="20"/>
              </w:rPr>
              <w:t>Definición y descripción de instancias participativas desde el diagnóstico hasta la elaboración del Plan.</w:t>
            </w:r>
            <w:r>
              <w:rPr>
                <w:rStyle w:val="eop"/>
                <w:rFonts w:ascii="Calibri" w:hAnsi="Calibri" w:cs="Calibri"/>
                <w:color w:val="000000"/>
                <w:sz w:val="18"/>
                <w:szCs w:val="18"/>
                <w:shd w:val="clear" w:color="auto" w:fill="FFFFFF"/>
              </w:rPr>
              <w:t> </w:t>
            </w:r>
          </w:p>
        </w:tc>
      </w:tr>
    </w:tbl>
    <w:p w14:paraId="74CFB657" w14:textId="6764333A" w:rsidR="001D4A82" w:rsidRDefault="001D4A82"/>
    <w:tbl>
      <w:tblPr>
        <w:tblStyle w:val="Tablaconcuadrcula"/>
        <w:tblW w:w="0" w:type="auto"/>
        <w:tblLook w:val="04A0" w:firstRow="1" w:lastRow="0" w:firstColumn="1" w:lastColumn="0" w:noHBand="0" w:noVBand="1"/>
      </w:tblPr>
      <w:tblGrid>
        <w:gridCol w:w="2612"/>
        <w:gridCol w:w="5882"/>
      </w:tblGrid>
      <w:tr w:rsidR="00ED2855" w:rsidRPr="00247E0E" w14:paraId="06E21970" w14:textId="77777777" w:rsidTr="00F55B4F">
        <w:tc>
          <w:tcPr>
            <w:tcW w:w="2612" w:type="dxa"/>
            <w:shd w:val="clear" w:color="auto" w:fill="D9D9D9" w:themeFill="background1" w:themeFillShade="D9"/>
            <w:vAlign w:val="center"/>
          </w:tcPr>
          <w:p w14:paraId="35908903" w14:textId="77777777" w:rsidR="00ED2855" w:rsidRPr="00247E0E" w:rsidRDefault="00ED2855" w:rsidP="00F55B4F">
            <w:r w:rsidRPr="00247E0E">
              <w:t>Antecedentes normativos</w:t>
            </w:r>
          </w:p>
        </w:tc>
        <w:tc>
          <w:tcPr>
            <w:tcW w:w="5882" w:type="dxa"/>
            <w:vAlign w:val="center"/>
          </w:tcPr>
          <w:p w14:paraId="04E4FBD4" w14:textId="77777777" w:rsidR="00ED2855" w:rsidRPr="00247E0E" w:rsidRDefault="00ED2855" w:rsidP="00F55B4F">
            <w:pPr>
              <w:pStyle w:val="NormalWeb"/>
              <w:numPr>
                <w:ilvl w:val="0"/>
                <w:numId w:val="4"/>
              </w:numPr>
              <w:spacing w:before="2" w:afterLines="0"/>
              <w:contextualSpacing/>
              <w:rPr>
                <w:sz w:val="16"/>
                <w:szCs w:val="16"/>
                <w:lang w:val="es-CL"/>
              </w:rPr>
            </w:pPr>
            <w:r w:rsidRPr="00247E0E">
              <w:rPr>
                <w:rFonts w:ascii="Calibri" w:eastAsiaTheme="minorHAnsi" w:hAnsi="Calibri"/>
                <w:color w:val="000000" w:themeColor="text1"/>
                <w:lang w:val="es-CL"/>
              </w:rPr>
              <w:t xml:space="preserve">IPT y su proyección al cierre del programa. </w:t>
            </w:r>
          </w:p>
          <w:p w14:paraId="5F9DAF48" w14:textId="77777777" w:rsidR="00ED2855" w:rsidRPr="00247E0E" w:rsidRDefault="00ED2855" w:rsidP="00F55B4F">
            <w:pPr>
              <w:numPr>
                <w:ilvl w:val="0"/>
                <w:numId w:val="4"/>
              </w:numPr>
              <w:contextualSpacing/>
              <w:rPr>
                <w:color w:val="000000" w:themeColor="text1"/>
                <w:sz w:val="20"/>
                <w:szCs w:val="20"/>
              </w:rPr>
            </w:pPr>
            <w:r w:rsidRPr="00247E0E">
              <w:rPr>
                <w:color w:val="000000" w:themeColor="text1"/>
                <w:sz w:val="20"/>
                <w:szCs w:val="20"/>
              </w:rPr>
              <w:t xml:space="preserve">Identificación de iniciativas financiadas con recursos del Programa </w:t>
            </w:r>
            <w:r>
              <w:rPr>
                <w:color w:val="000000" w:themeColor="text1"/>
                <w:sz w:val="20"/>
                <w:szCs w:val="20"/>
              </w:rPr>
              <w:t xml:space="preserve">(Contrato de Barrio) </w:t>
            </w:r>
            <w:r w:rsidRPr="00247E0E">
              <w:rPr>
                <w:color w:val="000000" w:themeColor="text1"/>
                <w:sz w:val="20"/>
                <w:szCs w:val="20"/>
              </w:rPr>
              <w:t>e iniciativas multisectoriales</w:t>
            </w:r>
            <w:r>
              <w:rPr>
                <w:color w:val="000000" w:themeColor="text1"/>
                <w:sz w:val="20"/>
                <w:szCs w:val="20"/>
              </w:rPr>
              <w:t xml:space="preserve"> definidas en el Plan Integral de Gestión Presupuestaria (PIGP)</w:t>
            </w:r>
          </w:p>
          <w:p w14:paraId="3F5A50FF" w14:textId="77777777" w:rsidR="00ED2855" w:rsidRPr="00247E0E" w:rsidRDefault="00ED2855" w:rsidP="00F55B4F">
            <w:pPr>
              <w:pStyle w:val="NormalWeb"/>
              <w:spacing w:before="2" w:afterLines="0"/>
              <w:ind w:left="360"/>
              <w:contextualSpacing/>
              <w:rPr>
                <w:sz w:val="16"/>
                <w:szCs w:val="16"/>
                <w:lang w:val="es-CL"/>
              </w:rPr>
            </w:pPr>
          </w:p>
        </w:tc>
      </w:tr>
      <w:tr w:rsidR="00ED2855" w:rsidRPr="00247E0E" w14:paraId="687FBAEC" w14:textId="77777777" w:rsidTr="00F55B4F">
        <w:tc>
          <w:tcPr>
            <w:tcW w:w="2612" w:type="dxa"/>
            <w:shd w:val="clear" w:color="auto" w:fill="D9D9D9" w:themeFill="background1" w:themeFillShade="D9"/>
            <w:vAlign w:val="center"/>
          </w:tcPr>
          <w:p w14:paraId="2AF68627" w14:textId="77777777" w:rsidR="00ED2855" w:rsidRPr="00247E0E" w:rsidRDefault="00ED2855" w:rsidP="00F55B4F">
            <w:r w:rsidRPr="00247E0E">
              <w:t>Antecedentes de diseño participativo</w:t>
            </w:r>
          </w:p>
        </w:tc>
        <w:tc>
          <w:tcPr>
            <w:tcW w:w="5882" w:type="dxa"/>
            <w:vAlign w:val="center"/>
          </w:tcPr>
          <w:p w14:paraId="4E853CF1" w14:textId="77777777" w:rsidR="00ED2855" w:rsidRPr="00247E0E" w:rsidRDefault="00ED2855" w:rsidP="00F55B4F">
            <w:pPr>
              <w:pStyle w:val="NormalWeb"/>
              <w:numPr>
                <w:ilvl w:val="0"/>
                <w:numId w:val="4"/>
              </w:numPr>
              <w:spacing w:before="2" w:afterLines="0"/>
              <w:contextualSpacing/>
              <w:rPr>
                <w:rFonts w:asciiTheme="minorHAnsi" w:hAnsiTheme="minorHAnsi"/>
                <w:lang w:val="es-CL"/>
              </w:rPr>
            </w:pPr>
            <w:r w:rsidRPr="00247E0E">
              <w:rPr>
                <w:rFonts w:asciiTheme="minorHAnsi" w:eastAsiaTheme="minorHAnsi" w:hAnsiTheme="minorHAnsi"/>
                <w:color w:val="000000" w:themeColor="text1"/>
                <w:lang w:val="es-CL"/>
              </w:rPr>
              <w:t>Definición de número de instancias participativas desde el diagnóstico hasta la elaboración del plan, indicando el número total de participantes.</w:t>
            </w:r>
          </w:p>
        </w:tc>
      </w:tr>
      <w:tr w:rsidR="00ED2855" w:rsidRPr="00247E0E" w14:paraId="2BF5C04E" w14:textId="77777777" w:rsidTr="00F55B4F">
        <w:trPr>
          <w:trHeight w:val="663"/>
        </w:trPr>
        <w:tc>
          <w:tcPr>
            <w:tcW w:w="2612" w:type="dxa"/>
            <w:shd w:val="clear" w:color="auto" w:fill="D9D9D9" w:themeFill="background1" w:themeFillShade="D9"/>
            <w:vAlign w:val="center"/>
          </w:tcPr>
          <w:p w14:paraId="0732D39E" w14:textId="77777777" w:rsidR="00ED2855" w:rsidRPr="00247E0E" w:rsidRDefault="00ED2855" w:rsidP="00F55B4F">
            <w:pPr>
              <w:spacing w:before="240"/>
            </w:pPr>
            <w:r w:rsidRPr="004B1CB6">
              <w:t xml:space="preserve">Antecedentes </w:t>
            </w:r>
            <w:r>
              <w:t xml:space="preserve">Plan de Acción del Cambio Climático PQMB </w:t>
            </w:r>
          </w:p>
        </w:tc>
        <w:tc>
          <w:tcPr>
            <w:tcW w:w="5882" w:type="dxa"/>
            <w:vAlign w:val="center"/>
          </w:tcPr>
          <w:p w14:paraId="43ED0CBF" w14:textId="77777777" w:rsidR="00ED2855" w:rsidRPr="00247E0E" w:rsidRDefault="00ED2855" w:rsidP="00F55B4F">
            <w:pPr>
              <w:pStyle w:val="NormalWeb"/>
              <w:numPr>
                <w:ilvl w:val="0"/>
                <w:numId w:val="4"/>
              </w:numPr>
              <w:spacing w:before="2" w:afterLines="0"/>
              <w:contextualSpacing/>
              <w:rPr>
                <w:rFonts w:asciiTheme="minorHAnsi" w:hAnsiTheme="minorHAnsi"/>
                <w:lang w:val="es-CL"/>
              </w:rPr>
            </w:pPr>
            <w:r w:rsidRPr="00247E0E">
              <w:rPr>
                <w:rFonts w:asciiTheme="minorHAnsi" w:eastAsiaTheme="minorHAnsi" w:hAnsiTheme="minorHAnsi"/>
                <w:color w:val="000000" w:themeColor="text1"/>
                <w:lang w:val="es-CL"/>
              </w:rPr>
              <w:t>Plan de Reducción de Riesgo y Desastres</w:t>
            </w:r>
            <w:r w:rsidRPr="00247E0E">
              <w:rPr>
                <w:rFonts w:asciiTheme="minorHAnsi" w:eastAsiaTheme="minorHAnsi" w:hAnsiTheme="minorHAnsi"/>
                <w:color w:val="000000" w:themeColor="text1"/>
                <w:sz w:val="21"/>
                <w:szCs w:val="21"/>
                <w:lang w:val="es-CL"/>
              </w:rPr>
              <w:t xml:space="preserve"> </w:t>
            </w:r>
            <w:r w:rsidRPr="00247E0E">
              <w:rPr>
                <w:rStyle w:val="Refdenotaalpie"/>
                <w:rFonts w:asciiTheme="minorHAnsi" w:eastAsiaTheme="minorHAnsi" w:hAnsiTheme="minorHAnsi"/>
                <w:color w:val="000000" w:themeColor="text1"/>
                <w:sz w:val="21"/>
                <w:szCs w:val="21"/>
                <w:lang w:val="es-CL"/>
              </w:rPr>
              <w:footnoteReference w:id="12"/>
            </w:r>
          </w:p>
          <w:p w14:paraId="780EC5A3" w14:textId="77777777" w:rsidR="00ED2855" w:rsidRPr="004F4462" w:rsidRDefault="00ED2855" w:rsidP="00F55B4F">
            <w:pPr>
              <w:pStyle w:val="NormalWeb"/>
              <w:numPr>
                <w:ilvl w:val="0"/>
                <w:numId w:val="4"/>
              </w:numPr>
              <w:spacing w:before="2" w:afterLines="0"/>
              <w:contextualSpacing/>
              <w:rPr>
                <w:rFonts w:asciiTheme="minorHAnsi" w:hAnsiTheme="minorHAnsi"/>
                <w:lang w:val="es-CL"/>
              </w:rPr>
            </w:pPr>
            <w:r w:rsidRPr="00247E0E">
              <w:rPr>
                <w:rFonts w:asciiTheme="minorHAnsi" w:eastAsiaTheme="minorHAnsi" w:hAnsiTheme="minorHAnsi"/>
                <w:color w:val="000000" w:themeColor="text1"/>
                <w:lang w:val="es-CL"/>
              </w:rPr>
              <w:t>Plan de Arborización</w:t>
            </w:r>
          </w:p>
          <w:p w14:paraId="69C0FEA4" w14:textId="77777777" w:rsidR="00ED2855" w:rsidRPr="00247E0E" w:rsidRDefault="00ED2855" w:rsidP="00F55B4F">
            <w:pPr>
              <w:pStyle w:val="NormalWeb"/>
              <w:numPr>
                <w:ilvl w:val="0"/>
                <w:numId w:val="4"/>
              </w:numPr>
              <w:spacing w:before="2" w:afterLines="0"/>
              <w:contextualSpacing/>
              <w:rPr>
                <w:rFonts w:asciiTheme="minorHAnsi" w:hAnsiTheme="minorHAnsi"/>
                <w:lang w:val="es-CL"/>
              </w:rPr>
            </w:pPr>
            <w:r w:rsidRPr="00247E0E">
              <w:rPr>
                <w:rFonts w:asciiTheme="minorHAnsi" w:eastAsiaTheme="minorHAnsi" w:hAnsiTheme="minorHAnsi"/>
                <w:color w:val="000000" w:themeColor="text1"/>
                <w:lang w:val="es-CL"/>
              </w:rPr>
              <w:t>Plan de Residuos Orgánicos (Municipio)</w:t>
            </w:r>
          </w:p>
        </w:tc>
      </w:tr>
    </w:tbl>
    <w:p w14:paraId="0DDF4B4D" w14:textId="77777777" w:rsidR="00ED2855" w:rsidRPr="00247E0E" w:rsidRDefault="00ED2855" w:rsidP="00ED2855">
      <w:pPr>
        <w:spacing w:before="240" w:line="240" w:lineRule="auto"/>
        <w:rPr>
          <w:i/>
          <w:color w:val="000000" w:themeColor="text1"/>
        </w:rPr>
      </w:pPr>
      <w:r w:rsidRPr="00247E0E">
        <w:t xml:space="preserve">El Contrato Barrio será un subconjunto de las iniciativas que contempla el Plan Maestro, por lo tanto, deberán contribuir de manera independiente a la reducción del IDUS. </w:t>
      </w:r>
    </w:p>
    <w:p w14:paraId="4A589014" w14:textId="77777777" w:rsidR="00ED2855" w:rsidRPr="00247E0E" w:rsidRDefault="00ED2855" w:rsidP="00ED2855">
      <w:pPr>
        <w:spacing w:line="240" w:lineRule="auto"/>
        <w:rPr>
          <w:rFonts w:cstheme="minorHAnsi"/>
          <w:i/>
          <w:color w:val="000000" w:themeColor="text1"/>
        </w:rPr>
      </w:pPr>
      <w:r w:rsidRPr="00CE108E">
        <w:rPr>
          <w:b/>
          <w:i/>
          <w:color w:val="000000" w:themeColor="text1"/>
        </w:rPr>
        <w:t>Verificador:</w:t>
      </w:r>
      <w:r w:rsidRPr="00247E0E">
        <w:rPr>
          <w:i/>
          <w:color w:val="000000" w:themeColor="text1"/>
        </w:rPr>
        <w:t xml:space="preserve"> Informe Plan </w:t>
      </w:r>
      <w:r w:rsidRPr="00247E0E">
        <w:rPr>
          <w:rFonts w:cstheme="minorHAnsi"/>
          <w:i/>
          <w:color w:val="000000" w:themeColor="text1"/>
        </w:rPr>
        <w:t>Maestro</w:t>
      </w:r>
      <w:r>
        <w:rPr>
          <w:rFonts w:cstheme="minorHAnsi"/>
          <w:i/>
          <w:color w:val="000000" w:themeColor="text1"/>
        </w:rPr>
        <w:t xml:space="preserve"> y PPT.</w:t>
      </w:r>
    </w:p>
    <w:p w14:paraId="429C3791" w14:textId="48A36F7D" w:rsidR="00ED2855" w:rsidRPr="008D7BD4" w:rsidRDefault="00ED2855" w:rsidP="00ED2855">
      <w:pPr>
        <w:pStyle w:val="Prrafodelista"/>
        <w:numPr>
          <w:ilvl w:val="0"/>
          <w:numId w:val="20"/>
        </w:numPr>
        <w:spacing w:line="240" w:lineRule="auto"/>
        <w:ind w:left="142" w:hanging="207"/>
        <w:jc w:val="both"/>
        <w:rPr>
          <w:rFonts w:asciiTheme="minorHAnsi" w:hAnsiTheme="minorHAnsi" w:cstheme="minorHAnsi"/>
          <w:b/>
          <w:sz w:val="22"/>
          <w:szCs w:val="22"/>
          <w:lang w:val="es-CL"/>
        </w:rPr>
      </w:pPr>
      <w:r w:rsidRPr="008D7BD4">
        <w:rPr>
          <w:rFonts w:asciiTheme="minorHAnsi" w:hAnsiTheme="minorHAnsi" w:cstheme="minorHAnsi"/>
          <w:b/>
          <w:sz w:val="22"/>
          <w:szCs w:val="22"/>
          <w:lang w:val="es-CL"/>
        </w:rPr>
        <w:t>Perfiles de proyectos PGO según Lineamientos MDS</w:t>
      </w:r>
      <w:r w:rsidR="007B354E" w:rsidRPr="008D7BD4">
        <w:rPr>
          <w:rFonts w:asciiTheme="minorHAnsi" w:hAnsiTheme="minorHAnsi" w:cstheme="minorHAnsi"/>
          <w:b/>
          <w:sz w:val="22"/>
          <w:szCs w:val="22"/>
          <w:lang w:val="es-CL"/>
        </w:rPr>
        <w:t>Y</w:t>
      </w:r>
      <w:r w:rsidRPr="008D7BD4">
        <w:rPr>
          <w:rFonts w:asciiTheme="minorHAnsi" w:hAnsiTheme="minorHAnsi" w:cstheme="minorHAnsi"/>
          <w:b/>
          <w:sz w:val="22"/>
          <w:szCs w:val="22"/>
          <w:lang w:val="es-CL"/>
        </w:rPr>
        <w:t xml:space="preserve">F </w:t>
      </w:r>
      <w:r w:rsidR="008D7BD4" w:rsidRPr="008D7BD4">
        <w:rPr>
          <w:rFonts w:asciiTheme="minorHAnsi" w:hAnsiTheme="minorHAnsi" w:cstheme="minorHAnsi"/>
          <w:b/>
          <w:sz w:val="22"/>
          <w:szCs w:val="22"/>
          <w:lang w:val="es-CL"/>
        </w:rPr>
        <w:t>:</w:t>
      </w:r>
    </w:p>
    <w:p w14:paraId="7E0C8984" w14:textId="77777777" w:rsidR="00ED2855" w:rsidRPr="00247E0E" w:rsidRDefault="00ED2855" w:rsidP="00ED2855">
      <w:pPr>
        <w:spacing w:before="240" w:line="240" w:lineRule="auto"/>
        <w:jc w:val="both"/>
      </w:pPr>
      <w:r w:rsidRPr="00247E0E">
        <w:t>El Plan de Gestión de Obras, está constituido por las obras que se construirán a través de los circuitos o vías relevantes, vinculando proyectos clave en lugares estratégicos, los que se definen a partir del diagnóstico del barrio respondiendo a las problemáticas y oportunidades del barrio que apuntan a la disminución de brechas definidas por IDUS. Esto determinará una cartera de proyectos físicos a escala de barrio sobre los cuales los vecinos/as podrán deliberar cuáles de ellos serán financiados mediante el presupuesto del Programa y aquellos que serán financiados por la cartera multisectorial</w:t>
      </w:r>
      <w:r>
        <w:t xml:space="preserve"> identificados en el Plan Integral de Gestión Presupuestaria (PIGP). </w:t>
      </w:r>
    </w:p>
    <w:p w14:paraId="420496F9" w14:textId="77777777" w:rsidR="00ED2855" w:rsidRPr="00247E0E" w:rsidRDefault="00ED2855" w:rsidP="00ED2855">
      <w:pPr>
        <w:spacing w:before="240" w:line="240" w:lineRule="auto"/>
        <w:ind w:left="-65"/>
        <w:jc w:val="both"/>
      </w:pPr>
      <w:r w:rsidRPr="00247E0E">
        <w:t>Así mismo, se deben considerar los ejes transversales, asociados a una programación física y financiera, elaborado en un proceso participativo con los vecinos. Un PGO de carácter estratégico debe ser capaz de comprender y responder a los modos de habitar e interacción vecinal del barrio.</w:t>
      </w:r>
    </w:p>
    <w:p w14:paraId="45209869" w14:textId="77777777" w:rsidR="00ED2855" w:rsidRPr="00247E0E" w:rsidRDefault="00ED2855" w:rsidP="00ED2855">
      <w:pPr>
        <w:spacing w:before="240" w:line="240" w:lineRule="auto"/>
        <w:ind w:left="-65"/>
        <w:jc w:val="both"/>
      </w:pPr>
      <w:r w:rsidRPr="00247E0E">
        <w:t>Por tanto, la propuesta de intervención física del Programa debe orientarse a producir sistemas de proyectos por sobre carteras desvinculadas, donde cada uno de ellos contribuye a un total sinérgico, relevando y/o intencionando circuitos y relaciones entre proyectos y obras claves, así como vincular espacialmente el barrio, su entorno inmediato y el sistema de funcionamiento de la ciudad o comuna</w:t>
      </w:r>
      <w:r>
        <w:t>. Lo anterior</w:t>
      </w:r>
      <w:r w:rsidRPr="00247E0E">
        <w:t xml:space="preserve">, se señalarán en un plano acompañado de una memoria. </w:t>
      </w:r>
    </w:p>
    <w:p w14:paraId="0E83D8B4" w14:textId="77777777" w:rsidR="00ED2855" w:rsidRPr="00247E0E" w:rsidRDefault="00ED2855" w:rsidP="00ED2855">
      <w:pPr>
        <w:spacing w:line="240" w:lineRule="auto"/>
      </w:pPr>
      <w:r w:rsidRPr="00247E0E">
        <w:t>Algunos criterios para seleccionar los circuitos relevantes son:</w:t>
      </w:r>
    </w:p>
    <w:p w14:paraId="731D1BB9" w14:textId="77777777" w:rsidR="00ED2855" w:rsidRPr="00247E0E" w:rsidRDefault="00ED2855" w:rsidP="00ED2855">
      <w:pPr>
        <w:pStyle w:val="Prrafodelista"/>
        <w:numPr>
          <w:ilvl w:val="0"/>
          <w:numId w:val="8"/>
        </w:numPr>
        <w:spacing w:line="240" w:lineRule="auto"/>
        <w:ind w:left="924" w:hanging="357"/>
        <w:rPr>
          <w:rFonts w:asciiTheme="minorHAnsi" w:eastAsiaTheme="minorHAnsi" w:hAnsiTheme="minorHAnsi" w:cstheme="minorBidi"/>
          <w:kern w:val="0"/>
          <w:sz w:val="22"/>
          <w:szCs w:val="22"/>
          <w:lang w:val="es-CL"/>
        </w:rPr>
      </w:pPr>
      <w:r w:rsidRPr="00247E0E">
        <w:rPr>
          <w:rFonts w:asciiTheme="minorHAnsi" w:eastAsiaTheme="minorHAnsi" w:hAnsiTheme="minorHAnsi" w:cstheme="minorBidi"/>
          <w:kern w:val="0"/>
          <w:sz w:val="22"/>
          <w:szCs w:val="22"/>
          <w:lang w:val="es-CL"/>
        </w:rPr>
        <w:t xml:space="preserve">Identificar aquellos que tengan mayor flujo, es decir, los que más se usan con diversidad e intensidad de usuarios. </w:t>
      </w:r>
    </w:p>
    <w:p w14:paraId="3EBD7A19" w14:textId="77777777" w:rsidR="00ED2855" w:rsidRPr="00247E0E" w:rsidRDefault="00ED2855" w:rsidP="00ED2855">
      <w:pPr>
        <w:pStyle w:val="Prrafodelista"/>
        <w:numPr>
          <w:ilvl w:val="0"/>
          <w:numId w:val="8"/>
        </w:numPr>
        <w:spacing w:line="240" w:lineRule="auto"/>
        <w:ind w:left="924" w:hanging="357"/>
        <w:rPr>
          <w:rFonts w:asciiTheme="minorHAnsi" w:eastAsiaTheme="minorHAnsi" w:hAnsiTheme="minorHAnsi" w:cstheme="minorBidi"/>
          <w:kern w:val="0"/>
          <w:sz w:val="22"/>
          <w:szCs w:val="22"/>
          <w:lang w:val="es-CL"/>
        </w:rPr>
      </w:pPr>
      <w:r w:rsidRPr="00247E0E">
        <w:rPr>
          <w:rFonts w:asciiTheme="minorHAnsi" w:eastAsiaTheme="minorHAnsi" w:hAnsiTheme="minorHAnsi" w:cstheme="minorBidi"/>
          <w:kern w:val="0"/>
          <w:sz w:val="22"/>
          <w:szCs w:val="22"/>
          <w:lang w:val="es-CL"/>
        </w:rPr>
        <w:t>Identificar las vías que sirven de acceso y salida del barrio, a través del transporte público y/o motorizado.</w:t>
      </w:r>
    </w:p>
    <w:p w14:paraId="0601EE85" w14:textId="77777777" w:rsidR="00ED2855" w:rsidRPr="00247E0E" w:rsidRDefault="00ED2855" w:rsidP="00ED2855">
      <w:pPr>
        <w:pStyle w:val="Prrafodelista"/>
        <w:numPr>
          <w:ilvl w:val="0"/>
          <w:numId w:val="8"/>
        </w:numPr>
        <w:spacing w:line="240" w:lineRule="auto"/>
        <w:ind w:left="924" w:hanging="357"/>
        <w:rPr>
          <w:rFonts w:asciiTheme="minorHAnsi" w:eastAsiaTheme="minorHAnsi" w:hAnsiTheme="minorHAnsi" w:cstheme="minorBidi"/>
          <w:kern w:val="0"/>
          <w:sz w:val="22"/>
          <w:szCs w:val="22"/>
          <w:lang w:val="es-CL"/>
        </w:rPr>
      </w:pPr>
      <w:r w:rsidRPr="00247E0E">
        <w:rPr>
          <w:rFonts w:asciiTheme="minorHAnsi" w:eastAsiaTheme="minorHAnsi" w:hAnsiTheme="minorHAnsi" w:cstheme="minorBidi"/>
          <w:kern w:val="0"/>
          <w:sz w:val="22"/>
          <w:szCs w:val="22"/>
          <w:lang w:val="es-CL"/>
        </w:rPr>
        <w:t>Identificar los recorridos al interior del barrio que vinculan lugares o actividades cotidianos (feria, locales, etc.).</w:t>
      </w:r>
    </w:p>
    <w:p w14:paraId="13282B34" w14:textId="77777777" w:rsidR="00ED2855" w:rsidRPr="00247E0E" w:rsidRDefault="00ED2855" w:rsidP="00ED2855">
      <w:pPr>
        <w:pStyle w:val="Prrafodelista"/>
        <w:numPr>
          <w:ilvl w:val="0"/>
          <w:numId w:val="8"/>
        </w:numPr>
        <w:spacing w:line="240" w:lineRule="auto"/>
        <w:ind w:left="924" w:hanging="357"/>
        <w:rPr>
          <w:rFonts w:asciiTheme="minorHAnsi" w:eastAsiaTheme="minorHAnsi" w:hAnsiTheme="minorHAnsi" w:cstheme="minorBidi"/>
          <w:kern w:val="0"/>
          <w:sz w:val="22"/>
          <w:szCs w:val="22"/>
          <w:lang w:val="es-CL"/>
        </w:rPr>
      </w:pPr>
      <w:r w:rsidRPr="00247E0E">
        <w:rPr>
          <w:rFonts w:asciiTheme="minorHAnsi" w:eastAsiaTheme="minorHAnsi" w:hAnsiTheme="minorHAnsi" w:cstheme="minorBidi"/>
          <w:kern w:val="0"/>
          <w:sz w:val="22"/>
          <w:szCs w:val="22"/>
          <w:lang w:val="es-CL"/>
        </w:rPr>
        <w:t xml:space="preserve">Jerarquizar de acuerdo a como cada circuito aporta a cumplir con la puesta en valor de la trama y dinámica del barrio. </w:t>
      </w:r>
    </w:p>
    <w:p w14:paraId="070E16ED" w14:textId="77777777" w:rsidR="00ED2855" w:rsidRPr="00247E0E" w:rsidRDefault="00ED2855" w:rsidP="00ED2855">
      <w:pPr>
        <w:pStyle w:val="Prrafodelista"/>
        <w:numPr>
          <w:ilvl w:val="0"/>
          <w:numId w:val="8"/>
        </w:numPr>
        <w:spacing w:before="240" w:after="240" w:line="240" w:lineRule="auto"/>
        <w:ind w:left="924" w:hanging="357"/>
        <w:rPr>
          <w:lang w:val="es-CL"/>
        </w:rPr>
      </w:pPr>
      <w:r w:rsidRPr="00247E0E">
        <w:rPr>
          <w:rFonts w:asciiTheme="minorHAnsi" w:eastAsiaTheme="minorHAnsi" w:hAnsiTheme="minorHAnsi" w:cstheme="minorBidi"/>
          <w:kern w:val="0"/>
          <w:sz w:val="22"/>
          <w:szCs w:val="22"/>
          <w:lang w:val="es-CL"/>
        </w:rPr>
        <w:t xml:space="preserve">Se pueden plantear nuevos circuitos o relevar los circuitos existentes con proyectos PGO y PGS. </w:t>
      </w:r>
    </w:p>
    <w:p w14:paraId="42923BF1" w14:textId="77777777" w:rsidR="00ED2855" w:rsidRPr="00247E0E" w:rsidRDefault="00ED2855" w:rsidP="00ED2855">
      <w:pPr>
        <w:spacing w:before="240" w:after="240" w:line="240" w:lineRule="auto"/>
      </w:pPr>
      <w:r w:rsidRPr="00247E0E">
        <w:t xml:space="preserve">Las categorías de proyectos del PGO, son las siguientes: </w:t>
      </w:r>
    </w:p>
    <w:p w14:paraId="7F126F14" w14:textId="77777777" w:rsidR="00ED2855" w:rsidRPr="00247E0E" w:rsidRDefault="00ED2855" w:rsidP="00ED2855">
      <w:pPr>
        <w:spacing w:before="240" w:after="240" w:line="240" w:lineRule="auto"/>
        <w:jc w:val="both"/>
      </w:pPr>
      <w:r w:rsidRPr="00247E0E">
        <w:t xml:space="preserve">a) </w:t>
      </w:r>
      <w:r w:rsidRPr="00247E0E">
        <w:rPr>
          <w:u w:val="single"/>
        </w:rPr>
        <w:t>Área verde</w:t>
      </w:r>
      <w:r w:rsidRPr="00247E0E">
        <w:t>: Superficie de terreno destinada preferentemente al esparcimiento o circulación peatonal, conformada generalmente por especies vegetales y otros elementos complementarios, como parques, plazas, antejardines, bandejones y áreas libres, entre otros.</w:t>
      </w:r>
    </w:p>
    <w:p w14:paraId="013C4D01" w14:textId="77777777" w:rsidR="00ED2855" w:rsidRPr="00247E0E" w:rsidRDefault="00ED2855" w:rsidP="00ED2855">
      <w:pPr>
        <w:spacing w:line="240" w:lineRule="auto"/>
        <w:jc w:val="both"/>
      </w:pPr>
      <w:r w:rsidRPr="00247E0E">
        <w:t xml:space="preserve">b) </w:t>
      </w:r>
      <w:r w:rsidRPr="00247E0E">
        <w:rPr>
          <w:u w:val="single"/>
        </w:rPr>
        <w:t>Equipamientos</w:t>
      </w:r>
      <w:r w:rsidRPr="00247E0E">
        <w:t>: construcciones destinadas a complementar las funciones básicas de habitar, producir y circular, cualquiera sea su clase o escala, asociados principalmente a uso de culto, cultura, deporte, educación, esparcimiento, salud, seguridad, servicios y social, pudiendo una construcción tener aspectos de dos o más de ellas y categorizándose para efectos del Programa según su uso más relevante.</w:t>
      </w:r>
    </w:p>
    <w:p w14:paraId="0162C0DC" w14:textId="77777777" w:rsidR="00ED2855" w:rsidRPr="00247E0E" w:rsidRDefault="00ED2855" w:rsidP="00ED2855">
      <w:pPr>
        <w:spacing w:line="240" w:lineRule="auto"/>
        <w:jc w:val="both"/>
      </w:pPr>
      <w:r w:rsidRPr="00247E0E">
        <w:t xml:space="preserve">c) </w:t>
      </w:r>
      <w:r w:rsidRPr="00247E0E">
        <w:rPr>
          <w:u w:val="single"/>
        </w:rPr>
        <w:t>Circulaciones</w:t>
      </w:r>
      <w:r w:rsidRPr="00247E0E">
        <w:t>: Sistema destinado a tránsito de vehículos y peatones como aceras, calzadas, pasajes, accesos, ciclovías, paseos, etc.</w:t>
      </w:r>
    </w:p>
    <w:p w14:paraId="448D72D1" w14:textId="77777777" w:rsidR="00ED2855" w:rsidRPr="00247E0E" w:rsidRDefault="00ED2855" w:rsidP="00ED2855">
      <w:pPr>
        <w:spacing w:line="240" w:lineRule="auto"/>
        <w:jc w:val="both"/>
        <w:rPr>
          <w:highlight w:val="cyan"/>
        </w:rPr>
      </w:pPr>
      <w:r w:rsidRPr="00247E0E">
        <w:t xml:space="preserve">d) </w:t>
      </w:r>
      <w:r w:rsidRPr="00247E0E">
        <w:rPr>
          <w:u w:val="single"/>
        </w:rPr>
        <w:t>Obras complementarias</w:t>
      </w:r>
      <w:r w:rsidRPr="00247E0E">
        <w:t>: Aquellas obras de menor escala que complementan obras mayores, u ornamentan el barrio, como mobiliario urbano, señalética, mejoramiento de fachadas y cierres, etc.</w:t>
      </w:r>
    </w:p>
    <w:p w14:paraId="017A986D" w14:textId="394E6854" w:rsidR="00ED2855" w:rsidRPr="00247E0E" w:rsidRDefault="00ED2855" w:rsidP="00ED2855">
      <w:pPr>
        <w:spacing w:line="240" w:lineRule="auto"/>
      </w:pPr>
      <w:r w:rsidRPr="00247E0E">
        <w:t>Los perfiles serán elaborados en base a los indicadores de deterioro y déficit para cada una de las categorías de obras establecidas por el Programa</w:t>
      </w:r>
      <w:r w:rsidR="007B354E">
        <w:t>.</w:t>
      </w:r>
    </w:p>
    <w:p w14:paraId="57364651" w14:textId="77777777" w:rsidR="00ED2855" w:rsidRPr="00247E0E" w:rsidRDefault="00ED2855" w:rsidP="00ED2855">
      <w:pPr>
        <w:spacing w:line="240" w:lineRule="auto"/>
        <w:jc w:val="both"/>
        <w:rPr>
          <w:i/>
        </w:rPr>
      </w:pPr>
      <w:r w:rsidRPr="00247E0E">
        <w:t>El documento debe elaborarse según las orientaciones proporcionadas por la SEREMI</w:t>
      </w:r>
      <w:r>
        <w:t>, d</w:t>
      </w:r>
      <w:r>
        <w:rPr>
          <w:i/>
        </w:rPr>
        <w:t>ocumento</w:t>
      </w:r>
      <w:r w:rsidRPr="00813B16">
        <w:rPr>
          <w:i/>
        </w:rPr>
        <w:t xml:space="preserve"> </w:t>
      </w:r>
      <w:r>
        <w:rPr>
          <w:i/>
        </w:rPr>
        <w:t>“</w:t>
      </w:r>
      <w:r w:rsidRPr="00247E0E">
        <w:rPr>
          <w:i/>
        </w:rPr>
        <w:t>Orientaciones para la Elaboración de Perfiles de proyectos físicos”</w:t>
      </w:r>
    </w:p>
    <w:p w14:paraId="58347E85" w14:textId="77777777" w:rsidR="00ED2855" w:rsidRPr="004B1CB6" w:rsidRDefault="00ED2855" w:rsidP="00ED2855">
      <w:pPr>
        <w:spacing w:line="240" w:lineRule="auto"/>
        <w:jc w:val="both"/>
        <w:rPr>
          <w:i/>
        </w:rPr>
      </w:pPr>
      <w:r>
        <w:t xml:space="preserve"> Contenidos mínimos del perfil de proyecto: </w:t>
      </w:r>
    </w:p>
    <w:tbl>
      <w:tblPr>
        <w:tblStyle w:val="Tablaconcuadrcula"/>
        <w:tblW w:w="0" w:type="auto"/>
        <w:tblLook w:val="04A0" w:firstRow="1" w:lastRow="0" w:firstColumn="1" w:lastColumn="0" w:noHBand="0" w:noVBand="1"/>
      </w:tblPr>
      <w:tblGrid>
        <w:gridCol w:w="2660"/>
        <w:gridCol w:w="5670"/>
      </w:tblGrid>
      <w:tr w:rsidR="00ED2855" w:rsidRPr="00247E0E" w14:paraId="53BE4162" w14:textId="77777777" w:rsidTr="00F55B4F">
        <w:trPr>
          <w:trHeight w:val="274"/>
          <w:tblHeader/>
        </w:trPr>
        <w:tc>
          <w:tcPr>
            <w:tcW w:w="2660" w:type="dxa"/>
            <w:shd w:val="clear" w:color="auto" w:fill="0070C0"/>
            <w:vAlign w:val="center"/>
          </w:tcPr>
          <w:p w14:paraId="70E6AB99" w14:textId="77777777" w:rsidR="00ED2855" w:rsidRPr="008D3280" w:rsidRDefault="00ED2855" w:rsidP="00F55B4F">
            <w:pPr>
              <w:jc w:val="center"/>
              <w:rPr>
                <w:b/>
                <w:color w:val="FFFFFF" w:themeColor="background1"/>
                <w:sz w:val="18"/>
                <w:szCs w:val="18"/>
              </w:rPr>
            </w:pPr>
            <w:r w:rsidRPr="008D3280">
              <w:rPr>
                <w:b/>
                <w:color w:val="FFFFFF" w:themeColor="background1"/>
                <w:sz w:val="18"/>
                <w:szCs w:val="18"/>
              </w:rPr>
              <w:t>Antecedentes</w:t>
            </w:r>
          </w:p>
        </w:tc>
        <w:tc>
          <w:tcPr>
            <w:tcW w:w="5670" w:type="dxa"/>
            <w:shd w:val="clear" w:color="auto" w:fill="0070C0"/>
            <w:vAlign w:val="center"/>
          </w:tcPr>
          <w:p w14:paraId="5C521360" w14:textId="77777777" w:rsidR="00ED2855" w:rsidRPr="008D3280" w:rsidRDefault="00ED2855" w:rsidP="00F55B4F">
            <w:pPr>
              <w:jc w:val="center"/>
              <w:rPr>
                <w:b/>
                <w:color w:val="FFFFFF" w:themeColor="background1"/>
                <w:sz w:val="18"/>
                <w:szCs w:val="18"/>
              </w:rPr>
            </w:pPr>
            <w:r w:rsidRPr="008D3280">
              <w:rPr>
                <w:b/>
                <w:color w:val="FFFFFF" w:themeColor="background1"/>
                <w:sz w:val="18"/>
                <w:szCs w:val="18"/>
              </w:rPr>
              <w:t>Contenidos mínimos</w:t>
            </w:r>
          </w:p>
        </w:tc>
      </w:tr>
      <w:tr w:rsidR="00ED2855" w:rsidRPr="00247E0E" w14:paraId="73641681" w14:textId="77777777" w:rsidTr="00F55B4F">
        <w:tc>
          <w:tcPr>
            <w:tcW w:w="2660" w:type="dxa"/>
            <w:shd w:val="clear" w:color="auto" w:fill="D9D9D9" w:themeFill="background1" w:themeFillShade="D9"/>
            <w:vAlign w:val="center"/>
          </w:tcPr>
          <w:p w14:paraId="44DF41F0" w14:textId="77777777" w:rsidR="00ED2855" w:rsidRPr="008D3280" w:rsidRDefault="00ED2855" w:rsidP="00F55B4F">
            <w:pPr>
              <w:rPr>
                <w:sz w:val="18"/>
                <w:szCs w:val="18"/>
              </w:rPr>
            </w:pPr>
            <w:r w:rsidRPr="008D3280">
              <w:rPr>
                <w:sz w:val="18"/>
                <w:szCs w:val="18"/>
              </w:rPr>
              <w:t>Antecedentes Técnicos</w:t>
            </w:r>
          </w:p>
        </w:tc>
        <w:tc>
          <w:tcPr>
            <w:tcW w:w="5670" w:type="dxa"/>
          </w:tcPr>
          <w:p w14:paraId="43F17F43" w14:textId="77777777" w:rsidR="00ED2855" w:rsidRPr="008D3280" w:rsidRDefault="00ED2855" w:rsidP="00F55B4F">
            <w:pPr>
              <w:pStyle w:val="NormalWeb"/>
              <w:spacing w:before="2" w:afterLines="0"/>
              <w:ind w:left="36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 xml:space="preserve">Partida general que detalle: </w:t>
            </w:r>
          </w:p>
          <w:p w14:paraId="22ABF679" w14:textId="77777777" w:rsidR="00ED2855" w:rsidRPr="008D3280" w:rsidRDefault="00ED2855" w:rsidP="00F55B4F">
            <w:pPr>
              <w:pStyle w:val="NormalWeb"/>
              <w:numPr>
                <w:ilvl w:val="0"/>
                <w:numId w:val="4"/>
              </w:numPr>
              <w:spacing w:before="2" w:afterLines="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Plano de ubicación del proyecto respecto del terreno en el barrio</w:t>
            </w:r>
          </w:p>
          <w:p w14:paraId="3A1B3E39" w14:textId="77777777" w:rsidR="00ED2855" w:rsidRPr="008D3280" w:rsidRDefault="00ED2855" w:rsidP="00F55B4F">
            <w:pPr>
              <w:pStyle w:val="NormalWeb"/>
              <w:numPr>
                <w:ilvl w:val="0"/>
                <w:numId w:val="4"/>
              </w:numPr>
              <w:spacing w:before="2" w:afterLines="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Programa preliminar arquitectónico</w:t>
            </w:r>
          </w:p>
          <w:p w14:paraId="422EE860" w14:textId="77777777" w:rsidR="00ED2855" w:rsidRPr="008D3280" w:rsidRDefault="00ED2855" w:rsidP="00F55B4F">
            <w:pPr>
              <w:pStyle w:val="NormalWeb"/>
              <w:numPr>
                <w:ilvl w:val="0"/>
                <w:numId w:val="4"/>
              </w:numPr>
              <w:spacing w:before="2" w:afterLines="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Superficie</w:t>
            </w:r>
          </w:p>
          <w:p w14:paraId="1C957249" w14:textId="77777777" w:rsidR="00ED2855" w:rsidRPr="008D3280" w:rsidRDefault="00ED2855" w:rsidP="00F55B4F">
            <w:pPr>
              <w:pStyle w:val="NormalWeb"/>
              <w:numPr>
                <w:ilvl w:val="0"/>
                <w:numId w:val="4"/>
              </w:numPr>
              <w:spacing w:before="2" w:afterLines="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Materialidad</w:t>
            </w:r>
          </w:p>
          <w:p w14:paraId="2C4E11F8" w14:textId="77777777" w:rsidR="00ED2855" w:rsidRPr="008D3280" w:rsidRDefault="00ED2855" w:rsidP="00F55B4F">
            <w:pPr>
              <w:pStyle w:val="NormalWeb"/>
              <w:numPr>
                <w:ilvl w:val="0"/>
                <w:numId w:val="4"/>
              </w:numPr>
              <w:spacing w:before="2" w:afterLines="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Costo estimado: visado por SERVIU con una vigencia máxima de 6 meses</w:t>
            </w:r>
          </w:p>
          <w:p w14:paraId="4A141A74" w14:textId="77777777" w:rsidR="00ED2855" w:rsidRPr="008D3280" w:rsidRDefault="00ED2855" w:rsidP="00F55B4F">
            <w:pPr>
              <w:pStyle w:val="NormalWeb"/>
              <w:numPr>
                <w:ilvl w:val="0"/>
                <w:numId w:val="4"/>
              </w:numPr>
              <w:spacing w:before="2" w:afterLines="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Factibilidades técnicas: red eléctrica, agua potable, alcantarillado y gas</w:t>
            </w:r>
          </w:p>
          <w:p w14:paraId="0047B94C" w14:textId="77777777" w:rsidR="00ED2855" w:rsidRPr="008D3280" w:rsidRDefault="00ED2855" w:rsidP="00F55B4F">
            <w:pPr>
              <w:pStyle w:val="NormalWeb"/>
              <w:numPr>
                <w:ilvl w:val="0"/>
                <w:numId w:val="4"/>
              </w:numPr>
              <w:spacing w:before="2" w:afterLines="0"/>
              <w:contextualSpacing/>
              <w:jc w:val="both"/>
              <w:rPr>
                <w:sz w:val="18"/>
                <w:szCs w:val="18"/>
                <w:lang w:val="es-CL"/>
              </w:rPr>
            </w:pPr>
            <w:r w:rsidRPr="008D3280">
              <w:rPr>
                <w:rFonts w:ascii="Calibri" w:eastAsiaTheme="minorHAnsi" w:hAnsi="Calibri"/>
                <w:color w:val="000000" w:themeColor="text1"/>
                <w:sz w:val="18"/>
                <w:szCs w:val="18"/>
                <w:lang w:val="es-CL"/>
              </w:rPr>
              <w:t>Archivo fotográfico digital que grafique la situación original de la obra a realizar</w:t>
            </w:r>
          </w:p>
          <w:p w14:paraId="5A9C5453" w14:textId="77777777" w:rsidR="00ED2855" w:rsidRPr="008D3280" w:rsidRDefault="00ED2855" w:rsidP="00F55B4F">
            <w:pPr>
              <w:pStyle w:val="NormalWeb"/>
              <w:numPr>
                <w:ilvl w:val="0"/>
                <w:numId w:val="4"/>
              </w:numPr>
              <w:spacing w:before="2" w:afterLines="0"/>
              <w:contextualSpacing/>
              <w:jc w:val="both"/>
              <w:rPr>
                <w:sz w:val="18"/>
                <w:szCs w:val="18"/>
                <w:lang w:val="es-CL"/>
              </w:rPr>
            </w:pPr>
            <w:r w:rsidRPr="008D3280">
              <w:rPr>
                <w:rFonts w:ascii="Calibri" w:eastAsiaTheme="minorHAnsi" w:hAnsi="Calibri"/>
                <w:color w:val="000000" w:themeColor="text1"/>
                <w:sz w:val="18"/>
                <w:szCs w:val="18"/>
                <w:lang w:val="es-CL"/>
              </w:rPr>
              <w:t>Topografía y Mecánica de Suelo.</w:t>
            </w:r>
          </w:p>
          <w:p w14:paraId="3A5BEB71" w14:textId="77777777" w:rsidR="00ED2855" w:rsidRPr="008D3280" w:rsidRDefault="00ED2855" w:rsidP="00F55B4F">
            <w:pPr>
              <w:pStyle w:val="NormalWeb"/>
              <w:numPr>
                <w:ilvl w:val="0"/>
                <w:numId w:val="4"/>
              </w:numPr>
              <w:spacing w:before="2" w:afterLines="0"/>
              <w:contextualSpacing/>
              <w:jc w:val="both"/>
              <w:rPr>
                <w:rFonts w:asciiTheme="minorHAnsi" w:hAnsiTheme="minorHAnsi"/>
                <w:sz w:val="18"/>
                <w:szCs w:val="18"/>
                <w:lang w:val="es-CL"/>
              </w:rPr>
            </w:pPr>
            <w:r w:rsidRPr="008D3280">
              <w:rPr>
                <w:rFonts w:ascii="Calibri" w:eastAsiaTheme="minorHAnsi" w:hAnsi="Calibri"/>
                <w:color w:val="000000" w:themeColor="text1"/>
                <w:sz w:val="18"/>
                <w:szCs w:val="18"/>
                <w:lang w:val="es-CL"/>
              </w:rPr>
              <w:t>Cronograma</w:t>
            </w:r>
          </w:p>
        </w:tc>
      </w:tr>
      <w:tr w:rsidR="00ED2855" w:rsidRPr="00247E0E" w14:paraId="4A6F4203" w14:textId="77777777" w:rsidTr="00F55B4F">
        <w:trPr>
          <w:trHeight w:val="780"/>
        </w:trPr>
        <w:tc>
          <w:tcPr>
            <w:tcW w:w="2660" w:type="dxa"/>
            <w:shd w:val="clear" w:color="auto" w:fill="D9D9D9" w:themeFill="background1" w:themeFillShade="D9"/>
            <w:vAlign w:val="center"/>
          </w:tcPr>
          <w:p w14:paraId="61C04580" w14:textId="77777777" w:rsidR="00ED2855" w:rsidRPr="008D3280" w:rsidRDefault="00ED2855" w:rsidP="00F55B4F">
            <w:pPr>
              <w:rPr>
                <w:sz w:val="18"/>
                <w:szCs w:val="18"/>
              </w:rPr>
            </w:pPr>
            <w:r w:rsidRPr="008D3280">
              <w:rPr>
                <w:sz w:val="18"/>
                <w:szCs w:val="18"/>
              </w:rPr>
              <w:t>Antecedentes legales</w:t>
            </w:r>
          </w:p>
        </w:tc>
        <w:tc>
          <w:tcPr>
            <w:tcW w:w="5670" w:type="dxa"/>
          </w:tcPr>
          <w:p w14:paraId="28373C68" w14:textId="77777777" w:rsidR="00ED2855" w:rsidRPr="008D3280" w:rsidRDefault="00ED2855" w:rsidP="00F55B4F">
            <w:pPr>
              <w:pStyle w:val="NormalWeb"/>
              <w:numPr>
                <w:ilvl w:val="0"/>
                <w:numId w:val="4"/>
              </w:numPr>
              <w:spacing w:before="2" w:afterLines="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Cumplimiento de normativa urbana aplicable</w:t>
            </w:r>
          </w:p>
          <w:p w14:paraId="6A1533C0" w14:textId="77777777" w:rsidR="00ED2855" w:rsidRPr="008D3280" w:rsidRDefault="00ED2855" w:rsidP="00F55B4F">
            <w:pPr>
              <w:pStyle w:val="NormalWeb"/>
              <w:numPr>
                <w:ilvl w:val="0"/>
                <w:numId w:val="4"/>
              </w:numPr>
              <w:spacing w:before="2" w:afterLines="0"/>
              <w:contextualSpacing/>
              <w:jc w:val="both"/>
              <w:rPr>
                <w:rFonts w:ascii="Calibri" w:eastAsiaTheme="minorHAnsi" w:hAnsi="Calibri"/>
                <w:color w:val="000000" w:themeColor="text1"/>
                <w:sz w:val="18"/>
                <w:szCs w:val="18"/>
                <w:lang w:val="es-CL"/>
              </w:rPr>
            </w:pPr>
            <w:r w:rsidRPr="008D3280">
              <w:rPr>
                <w:rFonts w:ascii="Calibri" w:eastAsiaTheme="minorHAnsi" w:hAnsi="Calibri"/>
                <w:color w:val="000000" w:themeColor="text1"/>
                <w:sz w:val="18"/>
                <w:szCs w:val="18"/>
                <w:lang w:val="es-CL"/>
              </w:rPr>
              <w:t>Certificado de dominio vigente del Conservador de Bienes Raíces: para inmuebles que no sean Bienes Nacionales de Uso Público</w:t>
            </w:r>
          </w:p>
        </w:tc>
      </w:tr>
      <w:tr w:rsidR="00ED2855" w:rsidRPr="00247E0E" w14:paraId="3A0E9EC3" w14:textId="77777777" w:rsidTr="00F55B4F">
        <w:trPr>
          <w:trHeight w:val="599"/>
        </w:trPr>
        <w:tc>
          <w:tcPr>
            <w:tcW w:w="2660" w:type="dxa"/>
            <w:shd w:val="clear" w:color="auto" w:fill="D9D9D9" w:themeFill="background1" w:themeFillShade="D9"/>
            <w:vAlign w:val="center"/>
          </w:tcPr>
          <w:p w14:paraId="29445132" w14:textId="77777777" w:rsidR="00ED2855" w:rsidRPr="008D3280" w:rsidRDefault="00ED2855" w:rsidP="00F55B4F">
            <w:pPr>
              <w:rPr>
                <w:sz w:val="18"/>
                <w:szCs w:val="18"/>
              </w:rPr>
            </w:pPr>
            <w:r w:rsidRPr="008D3280">
              <w:rPr>
                <w:sz w:val="18"/>
                <w:szCs w:val="18"/>
              </w:rPr>
              <w:t>Antecedentes del diagnóstico</w:t>
            </w:r>
          </w:p>
        </w:tc>
        <w:tc>
          <w:tcPr>
            <w:tcW w:w="5670" w:type="dxa"/>
            <w:vAlign w:val="center"/>
          </w:tcPr>
          <w:p w14:paraId="3CEBB86A" w14:textId="77777777" w:rsidR="00ED2855" w:rsidRPr="008D3280" w:rsidRDefault="00ED2855" w:rsidP="00F55B4F">
            <w:pPr>
              <w:pStyle w:val="NormalWeb"/>
              <w:numPr>
                <w:ilvl w:val="0"/>
                <w:numId w:val="4"/>
              </w:numPr>
              <w:spacing w:before="2" w:afterLines="0"/>
              <w:contextualSpacing/>
              <w:rPr>
                <w:rFonts w:asciiTheme="minorHAnsi" w:hAnsiTheme="minorHAnsi" w:cstheme="minorHAnsi"/>
                <w:sz w:val="18"/>
                <w:szCs w:val="18"/>
                <w:lang w:val="es-CL"/>
              </w:rPr>
            </w:pPr>
            <w:r w:rsidRPr="008D3280">
              <w:rPr>
                <w:rFonts w:asciiTheme="minorHAnsi" w:hAnsiTheme="minorHAnsi" w:cstheme="minorHAnsi"/>
                <w:color w:val="000000" w:themeColor="text1"/>
                <w:sz w:val="18"/>
                <w:szCs w:val="18"/>
                <w:lang w:val="es-CL"/>
              </w:rPr>
              <w:t>Reporte individual del efecto de los proyectos en la reducción del IDUS elaborada por el software del IDUS.</w:t>
            </w:r>
          </w:p>
        </w:tc>
      </w:tr>
      <w:tr w:rsidR="00ED2855" w:rsidRPr="00247E0E" w14:paraId="0ED3DB45" w14:textId="77777777" w:rsidTr="00F55B4F">
        <w:tc>
          <w:tcPr>
            <w:tcW w:w="2660" w:type="dxa"/>
            <w:shd w:val="clear" w:color="auto" w:fill="D9D9D9" w:themeFill="background1" w:themeFillShade="D9"/>
            <w:vAlign w:val="center"/>
          </w:tcPr>
          <w:p w14:paraId="5DED7A07" w14:textId="77777777" w:rsidR="00ED2855" w:rsidRPr="00C600D2" w:rsidRDefault="00ED2855" w:rsidP="00F55B4F">
            <w:pPr>
              <w:rPr>
                <w:sz w:val="18"/>
                <w:szCs w:val="18"/>
              </w:rPr>
            </w:pPr>
            <w:r w:rsidRPr="00C600D2">
              <w:rPr>
                <w:sz w:val="18"/>
                <w:szCs w:val="18"/>
              </w:rPr>
              <w:t>Antecedentes de diseño participativo</w:t>
            </w:r>
          </w:p>
        </w:tc>
        <w:tc>
          <w:tcPr>
            <w:tcW w:w="5670" w:type="dxa"/>
          </w:tcPr>
          <w:p w14:paraId="7A6F3A8D" w14:textId="77777777" w:rsidR="00ED2855" w:rsidRPr="00C600D2" w:rsidRDefault="00ED2855" w:rsidP="00F55B4F">
            <w:pPr>
              <w:pStyle w:val="NormalWeb"/>
              <w:numPr>
                <w:ilvl w:val="0"/>
                <w:numId w:val="63"/>
              </w:numPr>
              <w:spacing w:before="2" w:afterLines="0"/>
              <w:contextualSpacing/>
              <w:jc w:val="both"/>
              <w:rPr>
                <w:rFonts w:ascii="Calibri" w:eastAsiaTheme="minorHAnsi" w:hAnsi="Calibri"/>
                <w:color w:val="000000" w:themeColor="text1"/>
                <w:sz w:val="18"/>
                <w:szCs w:val="18"/>
                <w:lang w:val="es-CL"/>
              </w:rPr>
            </w:pPr>
            <w:r w:rsidRPr="00C600D2">
              <w:rPr>
                <w:rFonts w:ascii="Calibri" w:eastAsiaTheme="minorHAnsi" w:hAnsi="Calibri"/>
                <w:color w:val="000000" w:themeColor="text1"/>
                <w:sz w:val="18"/>
                <w:szCs w:val="18"/>
                <w:lang w:val="es-CL"/>
              </w:rPr>
              <w:t>Población objetivo-identificada</w:t>
            </w:r>
          </w:p>
          <w:p w14:paraId="18263587" w14:textId="77777777" w:rsidR="00ED2855" w:rsidRPr="00BB3684" w:rsidRDefault="00ED2855" w:rsidP="00F55B4F">
            <w:pPr>
              <w:pStyle w:val="NormalWeb"/>
              <w:numPr>
                <w:ilvl w:val="0"/>
                <w:numId w:val="63"/>
              </w:numPr>
              <w:spacing w:before="2" w:afterLines="0"/>
              <w:contextualSpacing/>
              <w:jc w:val="both"/>
              <w:rPr>
                <w:rFonts w:asciiTheme="minorHAnsi" w:hAnsiTheme="minorHAnsi" w:cstheme="minorHAnsi"/>
                <w:sz w:val="18"/>
                <w:szCs w:val="18"/>
                <w:lang w:val="es-CL"/>
              </w:rPr>
            </w:pPr>
            <w:r w:rsidRPr="00C600D2">
              <w:rPr>
                <w:rFonts w:ascii="Calibri" w:eastAsiaTheme="minorHAnsi" w:hAnsi="Calibri"/>
                <w:color w:val="000000" w:themeColor="text1"/>
                <w:sz w:val="18"/>
                <w:szCs w:val="18"/>
                <w:lang w:val="es-CL"/>
              </w:rPr>
              <w:t xml:space="preserve">Metodología Mapa de </w:t>
            </w:r>
            <w:r>
              <w:rPr>
                <w:rFonts w:ascii="Calibri" w:eastAsiaTheme="minorHAnsi" w:hAnsi="Calibri"/>
                <w:color w:val="000000" w:themeColor="text1"/>
                <w:sz w:val="18"/>
                <w:szCs w:val="18"/>
                <w:lang w:val="es-CL"/>
              </w:rPr>
              <w:t>A</w:t>
            </w:r>
            <w:r w:rsidRPr="00C600D2">
              <w:rPr>
                <w:rFonts w:ascii="Calibri" w:eastAsiaTheme="minorHAnsi" w:hAnsi="Calibri"/>
                <w:color w:val="000000" w:themeColor="text1"/>
                <w:sz w:val="18"/>
                <w:szCs w:val="18"/>
                <w:lang w:val="es-CL"/>
              </w:rPr>
              <w:t xml:space="preserve">ctores </w:t>
            </w:r>
            <w:r>
              <w:rPr>
                <w:rFonts w:ascii="Calibri" w:eastAsiaTheme="minorHAnsi" w:hAnsi="Calibri"/>
                <w:color w:val="000000" w:themeColor="text1"/>
                <w:sz w:val="18"/>
                <w:szCs w:val="18"/>
                <w:lang w:val="es-CL"/>
              </w:rPr>
              <w:t>E</w:t>
            </w:r>
            <w:r w:rsidRPr="00C600D2">
              <w:rPr>
                <w:rFonts w:ascii="Calibri" w:eastAsiaTheme="minorHAnsi" w:hAnsi="Calibri"/>
                <w:color w:val="000000" w:themeColor="text1"/>
                <w:sz w:val="18"/>
                <w:szCs w:val="18"/>
                <w:lang w:val="es-CL"/>
              </w:rPr>
              <w:t xml:space="preserve">stratégicos para el proyecto que </w:t>
            </w:r>
            <w:r w:rsidRPr="00BB3684">
              <w:rPr>
                <w:rFonts w:asciiTheme="minorHAnsi" w:eastAsiaTheme="minorHAnsi" w:hAnsiTheme="minorHAnsi" w:cstheme="minorHAnsi"/>
                <w:color w:val="000000" w:themeColor="text1"/>
                <w:sz w:val="18"/>
                <w:szCs w:val="18"/>
                <w:lang w:val="es-CL"/>
              </w:rPr>
              <w:t>deben ser incorporados en la metodología de diseño participativo a emplear.</w:t>
            </w:r>
          </w:p>
          <w:p w14:paraId="0CE02ABA" w14:textId="77777777" w:rsidR="00ED2855" w:rsidRPr="00C600D2" w:rsidRDefault="00ED2855" w:rsidP="00F55B4F">
            <w:pPr>
              <w:pStyle w:val="NormalWeb"/>
              <w:numPr>
                <w:ilvl w:val="0"/>
                <w:numId w:val="63"/>
              </w:numPr>
              <w:spacing w:before="2" w:afterLines="0"/>
              <w:contextualSpacing/>
              <w:jc w:val="both"/>
              <w:rPr>
                <w:sz w:val="18"/>
                <w:szCs w:val="18"/>
                <w:lang w:val="es-CL"/>
              </w:rPr>
            </w:pPr>
            <w:r w:rsidRPr="00BB3684">
              <w:rPr>
                <w:rFonts w:asciiTheme="minorHAnsi" w:hAnsiTheme="minorHAnsi" w:cstheme="minorHAnsi"/>
                <w:sz w:val="18"/>
                <w:szCs w:val="18"/>
                <w:lang w:val="es-CL"/>
              </w:rPr>
              <w:t>Acta de validación firmada por los vecinos.</w:t>
            </w:r>
          </w:p>
        </w:tc>
      </w:tr>
    </w:tbl>
    <w:p w14:paraId="4F390438" w14:textId="77777777" w:rsidR="00ED2855" w:rsidRPr="00247E0E" w:rsidRDefault="00ED2855" w:rsidP="00ED2855">
      <w:pPr>
        <w:shd w:val="clear" w:color="auto" w:fill="FFFFFF" w:themeFill="background1"/>
        <w:spacing w:line="240" w:lineRule="auto"/>
        <w:rPr>
          <w:i/>
          <w:color w:val="000000" w:themeColor="text1"/>
        </w:rPr>
      </w:pPr>
      <w:r w:rsidRPr="00CE108E">
        <w:rPr>
          <w:b/>
          <w:i/>
        </w:rPr>
        <w:t>Verificador</w:t>
      </w:r>
      <w:r w:rsidRPr="00247E0E">
        <w:rPr>
          <w:i/>
          <w:color w:val="000000" w:themeColor="text1"/>
        </w:rPr>
        <w:t>: Plan de Gestión de Obras</w:t>
      </w:r>
      <w:r>
        <w:rPr>
          <w:i/>
          <w:color w:val="000000" w:themeColor="text1"/>
        </w:rPr>
        <w:t xml:space="preserve"> y perfiles de proyectos </w:t>
      </w:r>
      <w:r w:rsidRPr="00247E0E">
        <w:rPr>
          <w:i/>
          <w:color w:val="000000" w:themeColor="text1"/>
        </w:rPr>
        <w:t>en el Informe Plan Maestro</w:t>
      </w:r>
      <w:r>
        <w:rPr>
          <w:i/>
          <w:color w:val="000000" w:themeColor="text1"/>
        </w:rPr>
        <w:t>; Ficha de perfiles PGO.</w:t>
      </w:r>
    </w:p>
    <w:p w14:paraId="5963C5AA" w14:textId="070A4050" w:rsidR="00ED2855" w:rsidRPr="00CE108E" w:rsidRDefault="00ED2855" w:rsidP="00ED2855">
      <w:pPr>
        <w:pStyle w:val="Prrafodelista"/>
        <w:numPr>
          <w:ilvl w:val="0"/>
          <w:numId w:val="20"/>
        </w:numPr>
        <w:spacing w:line="240" w:lineRule="auto"/>
        <w:ind w:left="142" w:hanging="207"/>
        <w:rPr>
          <w:rFonts w:asciiTheme="minorHAnsi" w:hAnsiTheme="minorHAnsi"/>
          <w:b/>
          <w:sz w:val="22"/>
          <w:szCs w:val="22"/>
          <w:lang w:val="es-CL"/>
        </w:rPr>
      </w:pPr>
      <w:r w:rsidRPr="00CE108E">
        <w:rPr>
          <w:rFonts w:asciiTheme="minorHAnsi" w:hAnsiTheme="minorHAnsi"/>
          <w:b/>
          <w:sz w:val="22"/>
          <w:szCs w:val="22"/>
          <w:lang w:val="es-CL"/>
        </w:rPr>
        <w:t xml:space="preserve">Ficha Perfiles </w:t>
      </w:r>
      <w:r w:rsidR="00CA7F6F" w:rsidRPr="00CE108E">
        <w:rPr>
          <w:rFonts w:asciiTheme="minorHAnsi" w:hAnsiTheme="minorHAnsi"/>
          <w:b/>
          <w:sz w:val="22"/>
          <w:szCs w:val="22"/>
          <w:lang w:val="es-CL"/>
        </w:rPr>
        <w:t>PGS:</w:t>
      </w:r>
    </w:p>
    <w:p w14:paraId="63A2E51F" w14:textId="77777777" w:rsidR="00ED2855" w:rsidRPr="00265BD6" w:rsidRDefault="00ED2855" w:rsidP="00ED2855">
      <w:pPr>
        <w:pStyle w:val="Prrafodelista"/>
        <w:spacing w:line="240" w:lineRule="auto"/>
        <w:ind w:left="142"/>
        <w:rPr>
          <w:rFonts w:asciiTheme="minorHAnsi" w:hAnsiTheme="minorHAnsi"/>
          <w:b/>
          <w:color w:val="1F497D" w:themeColor="text2"/>
          <w:sz w:val="22"/>
          <w:szCs w:val="22"/>
          <w:lang w:val="es-CL"/>
        </w:rPr>
      </w:pPr>
    </w:p>
    <w:p w14:paraId="7B3CB258" w14:textId="72E744C4" w:rsidR="00ED2855" w:rsidRDefault="00ED2855" w:rsidP="00ED2855">
      <w:pPr>
        <w:spacing w:line="240" w:lineRule="auto"/>
        <w:jc w:val="both"/>
        <w:rPr>
          <w:color w:val="000000" w:themeColor="text1"/>
        </w:rPr>
      </w:pPr>
      <w:r w:rsidRPr="00247E0E">
        <w:rPr>
          <w:color w:val="000000" w:themeColor="text1"/>
        </w:rPr>
        <w:t>La Gestión Social</w:t>
      </w:r>
      <w:r w:rsidR="007B354E">
        <w:rPr>
          <w:color w:val="000000" w:themeColor="text1"/>
        </w:rPr>
        <w:t>,</w:t>
      </w:r>
      <w:r w:rsidRPr="00247E0E">
        <w:rPr>
          <w:color w:val="000000" w:themeColor="text1"/>
        </w:rPr>
        <w:t xml:space="preserve"> es uno de los componentes claves del Programa de Recuperación de Barrios. Esta tiene por objetivo </w:t>
      </w:r>
      <w:r>
        <w:rPr>
          <w:color w:val="000000" w:themeColor="text1"/>
        </w:rPr>
        <w:t xml:space="preserve">“Potenciar procesos autogestionarios a través de </w:t>
      </w:r>
      <w:r w:rsidRPr="00247E0E">
        <w:rPr>
          <w:color w:val="000000" w:themeColor="text1"/>
        </w:rPr>
        <w:t xml:space="preserve">la </w:t>
      </w:r>
      <w:r>
        <w:rPr>
          <w:color w:val="000000" w:themeColor="text1"/>
        </w:rPr>
        <w:t>cohesión social que permitan la sostenibilidad de las intervenciones (proyectos sociales</w:t>
      </w:r>
      <w:r w:rsidRPr="00247E0E">
        <w:rPr>
          <w:color w:val="000000" w:themeColor="text1"/>
        </w:rPr>
        <w:t xml:space="preserve"> y </w:t>
      </w:r>
      <w:r>
        <w:rPr>
          <w:color w:val="000000" w:themeColor="text1"/>
        </w:rPr>
        <w:t>urbanos)</w:t>
      </w:r>
      <w:r w:rsidR="007B354E">
        <w:rPr>
          <w:color w:val="000000" w:themeColor="text1"/>
        </w:rPr>
        <w:t>”</w:t>
      </w:r>
      <w:r>
        <w:rPr>
          <w:color w:val="000000" w:themeColor="text1"/>
        </w:rPr>
        <w:t>.</w:t>
      </w:r>
    </w:p>
    <w:p w14:paraId="6292E33C" w14:textId="77777777" w:rsidR="00ED2855" w:rsidRPr="00247E0E" w:rsidRDefault="00ED2855" w:rsidP="00ED2855">
      <w:pPr>
        <w:spacing w:line="240" w:lineRule="auto"/>
        <w:jc w:val="both"/>
        <w:rPr>
          <w:color w:val="000000" w:themeColor="text1"/>
        </w:rPr>
      </w:pPr>
      <w:r>
        <w:rPr>
          <w:color w:val="000000" w:themeColor="text1"/>
        </w:rPr>
        <w:t>La Gestión Social, se trabajará</w:t>
      </w:r>
      <w:r w:rsidRPr="00247E0E">
        <w:rPr>
          <w:color w:val="000000" w:themeColor="text1"/>
        </w:rPr>
        <w:t xml:space="preserve"> a través de un conjunto de proyectos definidos en tres categorías</w:t>
      </w:r>
      <w:r>
        <w:rPr>
          <w:color w:val="000000" w:themeColor="text1"/>
        </w:rPr>
        <w:t>;</w:t>
      </w:r>
      <w:r w:rsidRPr="00247E0E">
        <w:rPr>
          <w:color w:val="000000" w:themeColor="text1"/>
        </w:rPr>
        <w:t xml:space="preserve"> a) Convivencia Vecinal; b) Apropiación y Uso; c) Asociatividad. Se construye a partir de los modos de habitar y de la interacción vecinal relevante, que vinculan obras claves con lugares estratégicos, a partir del diagnóstico y su relación con los ejes transversales</w:t>
      </w:r>
      <w:r>
        <w:rPr>
          <w:color w:val="000000" w:themeColor="text1"/>
        </w:rPr>
        <w:t xml:space="preserve"> (Seguridad, Medio Ambiente, Identidad y Patrimonio y cuidados y Género)</w:t>
      </w:r>
      <w:r w:rsidRPr="00247E0E">
        <w:rPr>
          <w:color w:val="000000" w:themeColor="text1"/>
        </w:rPr>
        <w:t>.</w:t>
      </w:r>
    </w:p>
    <w:p w14:paraId="38246C02" w14:textId="77777777" w:rsidR="00ED2855" w:rsidRPr="00247E0E" w:rsidRDefault="00ED2855" w:rsidP="00ED2855">
      <w:pPr>
        <w:spacing w:line="240" w:lineRule="auto"/>
        <w:jc w:val="both"/>
        <w:rPr>
          <w:color w:val="000000" w:themeColor="text1"/>
        </w:rPr>
      </w:pPr>
      <w:r w:rsidRPr="00247E0E">
        <w:rPr>
          <w:color w:val="000000" w:themeColor="text1"/>
        </w:rPr>
        <w:t>Por tanto, los lineamientos deben establecer una estrategia que responda a las problemáticas y oportunidades identificadas en el territorio mediante el diagnóstico, teniendo en consideración las categorías</w:t>
      </w:r>
      <w:r w:rsidRPr="00247E0E">
        <w:t xml:space="preserve"> (</w:t>
      </w:r>
      <w:r w:rsidRPr="00247E0E">
        <w:rPr>
          <w:color w:val="000000" w:themeColor="text1"/>
        </w:rPr>
        <w:t xml:space="preserve">asociatividad, apropiación y uso y convivencia vecinal), líneas de acción, la población objetivo, la complementariedad con el Plan de Gestión de Obras (perfil de proyecto físico al que se vincula) y el mapa de actores estratégicos para su implementación. </w:t>
      </w:r>
    </w:p>
    <w:p w14:paraId="68506230" w14:textId="77777777" w:rsidR="00ED2855" w:rsidRPr="00247E0E" w:rsidRDefault="00ED2855" w:rsidP="00ED2855">
      <w:pPr>
        <w:spacing w:line="240" w:lineRule="auto"/>
        <w:jc w:val="both"/>
      </w:pPr>
      <w:r w:rsidRPr="00247E0E">
        <w:rPr>
          <w:color w:val="000000" w:themeColor="text1"/>
        </w:rPr>
        <w:t>Estos lineamientos estratégicos deben apuntar a incorporar a los vecinos y vecinas en los procesos de recuperación de los espacios públicos y mejoramiento de las condiciones de su entorno, fortaleciendo con ello sus redes sociales y vecinales.</w:t>
      </w:r>
      <w:r w:rsidRPr="00247E0E">
        <w:t xml:space="preserve"> En tal sentido, l</w:t>
      </w:r>
      <w:r w:rsidRPr="00247E0E">
        <w:rPr>
          <w:color w:val="000000" w:themeColor="text1"/>
        </w:rPr>
        <w:t>as iniciativas del PGS tienen por objeto dejar capacidades instaladas para dar sostenibilidad al proceso de recuperación física y social de los barrios.</w:t>
      </w:r>
    </w:p>
    <w:p w14:paraId="6ED3C6FE" w14:textId="77777777" w:rsidR="00ED2855" w:rsidRPr="00247E0E" w:rsidRDefault="00ED2855" w:rsidP="00ED2855">
      <w:pPr>
        <w:spacing w:line="240" w:lineRule="auto"/>
        <w:jc w:val="both"/>
        <w:rPr>
          <w:color w:val="000000" w:themeColor="text1"/>
        </w:rPr>
      </w:pPr>
      <w:r w:rsidRPr="00247E0E">
        <w:rPr>
          <w:color w:val="000000" w:themeColor="text1"/>
        </w:rPr>
        <w:t xml:space="preserve">Así mismo, los lineamientos estratégicos de la gestión social deben contener los ejes transversales acompañados de </w:t>
      </w:r>
      <w:r w:rsidRPr="00247E0E">
        <w:t xml:space="preserve">estrategias de intervención (socioeducativa, sociocultural, educación ambiental, de redes o desarrollo local, entre otras) </w:t>
      </w:r>
      <w:r w:rsidRPr="00247E0E">
        <w:rPr>
          <w:color w:val="000000" w:themeColor="text1"/>
        </w:rPr>
        <w:t xml:space="preserve">en todo su proceso de implementación, por tanto, las iniciativas que se generen deben incorporar las dimensiones referidas a identidad/patrimonio; medio ambiente, seguridad e inclusión. </w:t>
      </w:r>
    </w:p>
    <w:p w14:paraId="4D85EC45" w14:textId="77777777" w:rsidR="00ED2855" w:rsidRPr="00247E0E" w:rsidRDefault="00ED2855" w:rsidP="00ED2855">
      <w:pPr>
        <w:spacing w:line="240" w:lineRule="auto"/>
        <w:jc w:val="both"/>
        <w:rPr>
          <w:rFonts w:ascii="Calibri" w:hAnsi="Calibri"/>
          <w:color w:val="000000" w:themeColor="text1"/>
        </w:rPr>
      </w:pPr>
      <w:r w:rsidRPr="00247E0E">
        <w:rPr>
          <w:color w:val="000000" w:themeColor="text1"/>
        </w:rPr>
        <w:t xml:space="preserve">La gestión social deberá incluir líneas de trabajo que apuntan a promover la inclusión social de grupos </w:t>
      </w:r>
      <w:r>
        <w:rPr>
          <w:color w:val="000000" w:themeColor="text1"/>
        </w:rPr>
        <w:t>de especial protección</w:t>
      </w:r>
      <w:r w:rsidRPr="00247E0E">
        <w:rPr>
          <w:color w:val="000000" w:themeColor="text1"/>
        </w:rPr>
        <w:t xml:space="preserve"> en las iniciativas que se llevarán a cabo (</w:t>
      </w:r>
      <w:r w:rsidRPr="00247E0E">
        <w:rPr>
          <w:rFonts w:ascii="Calibri" w:hAnsi="Calibri"/>
          <w:color w:val="000000" w:themeColor="text1"/>
        </w:rPr>
        <w:t>pueblos originarios, migrantes, niños, niñas y adolescentes, accesibilidad y género).</w:t>
      </w:r>
    </w:p>
    <w:p w14:paraId="25C5DF6C" w14:textId="1F639A30" w:rsidR="00ED2855" w:rsidRPr="00247E0E" w:rsidRDefault="00ED2855" w:rsidP="00ED2855">
      <w:pPr>
        <w:spacing w:line="240" w:lineRule="auto"/>
        <w:jc w:val="both"/>
        <w:rPr>
          <w:rFonts w:ascii="Calibri" w:hAnsi="Calibri"/>
          <w:color w:val="000000" w:themeColor="text1"/>
        </w:rPr>
      </w:pPr>
      <w:r w:rsidRPr="00247E0E">
        <w:rPr>
          <w:rFonts w:ascii="Calibri" w:hAnsi="Calibri"/>
          <w:color w:val="000000" w:themeColor="text1"/>
        </w:rPr>
        <w:t>Del mismo modo</w:t>
      </w:r>
      <w:r>
        <w:rPr>
          <w:rFonts w:ascii="Calibri" w:hAnsi="Calibri"/>
          <w:color w:val="000000" w:themeColor="text1"/>
        </w:rPr>
        <w:t>,</w:t>
      </w:r>
      <w:r w:rsidRPr="00247E0E">
        <w:rPr>
          <w:rFonts w:ascii="Calibri" w:hAnsi="Calibri"/>
          <w:color w:val="000000" w:themeColor="text1"/>
        </w:rPr>
        <w:t xml:space="preserve"> para complementar al Plan Maestro, los lineamientos estratégicos de la gestión social deberán </w:t>
      </w:r>
      <w:r w:rsidRPr="00E77834">
        <w:rPr>
          <w:rFonts w:ascii="Calibri" w:hAnsi="Calibri"/>
          <w:b/>
          <w:color w:val="000000" w:themeColor="text1"/>
        </w:rPr>
        <w:t>considerar aquellas iniciativas sociales que no podrán ser financiadas vía contrato de barrio</w:t>
      </w:r>
      <w:r w:rsidRPr="00247E0E">
        <w:rPr>
          <w:rFonts w:ascii="Calibri" w:hAnsi="Calibri"/>
          <w:color w:val="000000" w:themeColor="text1"/>
        </w:rPr>
        <w:t xml:space="preserve"> y definir distintas posibilidades de gestión y financiamiento para ser incorporadas en la Gestión Multisectorial durante la ejecución del programa o deja</w:t>
      </w:r>
      <w:r w:rsidR="005E23EF">
        <w:rPr>
          <w:rFonts w:ascii="Calibri" w:hAnsi="Calibri"/>
          <w:color w:val="000000" w:themeColor="text1"/>
        </w:rPr>
        <w:t>r</w:t>
      </w:r>
      <w:r w:rsidRPr="00247E0E">
        <w:rPr>
          <w:rFonts w:ascii="Calibri" w:hAnsi="Calibri"/>
          <w:color w:val="000000" w:themeColor="text1"/>
        </w:rPr>
        <w:t xml:space="preserve"> plasmado en </w:t>
      </w:r>
      <w:r>
        <w:rPr>
          <w:rFonts w:ascii="Calibri" w:hAnsi="Calibri"/>
          <w:color w:val="000000" w:themeColor="text1"/>
        </w:rPr>
        <w:t xml:space="preserve">el Plan Integral de Gestión Presupuestaria (PIGP) y </w:t>
      </w:r>
      <w:r w:rsidRPr="00247E0E">
        <w:rPr>
          <w:rFonts w:ascii="Calibri" w:hAnsi="Calibri"/>
          <w:color w:val="000000" w:themeColor="text1"/>
        </w:rPr>
        <w:t xml:space="preserve">agenda futura. </w:t>
      </w:r>
    </w:p>
    <w:p w14:paraId="3318E93C" w14:textId="77777777" w:rsidR="00ED2855" w:rsidRPr="00247E0E" w:rsidRDefault="00ED2855" w:rsidP="00ED2855">
      <w:pPr>
        <w:spacing w:line="240" w:lineRule="auto"/>
        <w:jc w:val="both"/>
        <w:rPr>
          <w:i/>
          <w:color w:val="000000" w:themeColor="text1"/>
        </w:rPr>
      </w:pPr>
      <w:r w:rsidRPr="00247E0E">
        <w:rPr>
          <w:color w:val="000000" w:themeColor="text1"/>
        </w:rPr>
        <w:t xml:space="preserve">El documento debe elaborarse según las orientaciones </w:t>
      </w:r>
      <w:r w:rsidRPr="00247E0E">
        <w:t>proporcionadas por la SEREMI “</w:t>
      </w:r>
      <w:r w:rsidRPr="00247E0E">
        <w:rPr>
          <w:i/>
        </w:rPr>
        <w:t>Documento: Orientaciones para la Elaboración de Lineamientos estratégicos gestión social”</w:t>
      </w:r>
    </w:p>
    <w:tbl>
      <w:tblPr>
        <w:tblW w:w="0" w:type="auto"/>
        <w:tblCellMar>
          <w:left w:w="0" w:type="dxa"/>
          <w:right w:w="0" w:type="dxa"/>
        </w:tblCellMar>
        <w:tblLook w:val="04A0" w:firstRow="1" w:lastRow="0" w:firstColumn="1" w:lastColumn="0" w:noHBand="0" w:noVBand="1"/>
      </w:tblPr>
      <w:tblGrid>
        <w:gridCol w:w="2660"/>
        <w:gridCol w:w="5670"/>
      </w:tblGrid>
      <w:tr w:rsidR="00ED2855" w:rsidRPr="00247E0E" w14:paraId="4124A1AF" w14:textId="77777777" w:rsidTr="00F55B4F">
        <w:trPr>
          <w:trHeight w:val="273"/>
          <w:tblHeader/>
        </w:trPr>
        <w:tc>
          <w:tcPr>
            <w:tcW w:w="2660" w:type="dxa"/>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vAlign w:val="center"/>
            <w:hideMark/>
          </w:tcPr>
          <w:p w14:paraId="5DB862B6" w14:textId="77777777" w:rsidR="00ED2855" w:rsidRPr="00247E0E" w:rsidRDefault="00ED2855" w:rsidP="00F55B4F">
            <w:pPr>
              <w:spacing w:after="0" w:line="240" w:lineRule="auto"/>
              <w:jc w:val="center"/>
              <w:rPr>
                <w:rFonts w:ascii="Calibri" w:hAnsi="Calibri"/>
                <w:color w:val="FFFFFF" w:themeColor="background1"/>
              </w:rPr>
            </w:pPr>
            <w:r w:rsidRPr="00247E0E">
              <w:rPr>
                <w:color w:val="FFFFFF" w:themeColor="background1"/>
              </w:rPr>
              <w:t>Antecedentes</w:t>
            </w:r>
          </w:p>
        </w:tc>
        <w:tc>
          <w:tcPr>
            <w:tcW w:w="5670"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hideMark/>
          </w:tcPr>
          <w:p w14:paraId="05AFB7A3" w14:textId="77777777" w:rsidR="00ED2855" w:rsidRPr="00247E0E" w:rsidRDefault="00ED2855" w:rsidP="00F55B4F">
            <w:pPr>
              <w:spacing w:after="0" w:line="240" w:lineRule="auto"/>
              <w:jc w:val="center"/>
              <w:rPr>
                <w:rFonts w:ascii="Calibri" w:hAnsi="Calibri"/>
                <w:color w:val="FFFFFF" w:themeColor="background1"/>
              </w:rPr>
            </w:pPr>
            <w:r w:rsidRPr="00247E0E">
              <w:rPr>
                <w:color w:val="FFFFFF" w:themeColor="background1"/>
              </w:rPr>
              <w:t>Contenidos mínimos</w:t>
            </w:r>
          </w:p>
        </w:tc>
      </w:tr>
      <w:tr w:rsidR="00ED2855" w:rsidRPr="00247E0E" w14:paraId="2462B2C7" w14:textId="77777777" w:rsidTr="00F55B4F">
        <w:tc>
          <w:tcPr>
            <w:tcW w:w="266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355B9CA1" w14:textId="77777777" w:rsidR="00ED2855" w:rsidRPr="00247E0E" w:rsidRDefault="00ED2855" w:rsidP="00F55B4F">
            <w:pPr>
              <w:spacing w:line="240" w:lineRule="auto"/>
              <w:jc w:val="center"/>
              <w:rPr>
                <w:rFonts w:ascii="Calibri" w:hAnsi="Calibri"/>
                <w:color w:val="000000" w:themeColor="text1"/>
              </w:rPr>
            </w:pPr>
            <w:r w:rsidRPr="00247E0E">
              <w:rPr>
                <w:color w:val="000000" w:themeColor="text1"/>
              </w:rPr>
              <w:t xml:space="preserve">Antecedentes generales </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16948F1A" w14:textId="77777777" w:rsidR="00ED2855" w:rsidRPr="00247E0E" w:rsidRDefault="00ED2855" w:rsidP="00F55B4F">
            <w:pPr>
              <w:pStyle w:val="NormalWeb"/>
              <w:numPr>
                <w:ilvl w:val="0"/>
                <w:numId w:val="4"/>
              </w:numPr>
              <w:spacing w:before="2" w:afterLines="0" w:after="0"/>
              <w:contextualSpacing/>
              <w:jc w:val="both"/>
              <w:rPr>
                <w:rFonts w:ascii="Calibri" w:eastAsiaTheme="minorHAnsi" w:hAnsi="Calibri"/>
                <w:color w:val="000000" w:themeColor="text1"/>
                <w:lang w:val="es-CL"/>
              </w:rPr>
            </w:pPr>
            <w:r w:rsidRPr="00247E0E">
              <w:rPr>
                <w:rFonts w:ascii="Calibri" w:eastAsiaTheme="minorHAnsi" w:hAnsi="Calibri"/>
                <w:color w:val="000000" w:themeColor="text1"/>
                <w:lang w:val="es-CL"/>
              </w:rPr>
              <w:t>Caracterización de los modos de habitar del barrio: a partir de fuentes primarias utilizando metodologías participativas, contemplando los diversos grupos sociales propios del barrio y considerando las dimensiones urbanas, sociodemográfica, de participación</w:t>
            </w:r>
            <w:r>
              <w:rPr>
                <w:rFonts w:ascii="Calibri" w:eastAsiaTheme="minorHAnsi" w:hAnsi="Calibri"/>
                <w:color w:val="000000" w:themeColor="text1"/>
                <w:lang w:val="es-CL"/>
              </w:rPr>
              <w:t>,</w:t>
            </w:r>
            <w:r w:rsidRPr="00247E0E">
              <w:rPr>
                <w:rFonts w:ascii="Calibri" w:eastAsiaTheme="minorHAnsi" w:hAnsi="Calibri"/>
                <w:color w:val="000000" w:themeColor="text1"/>
                <w:lang w:val="es-CL"/>
              </w:rPr>
              <w:t xml:space="preserve"> organización social y comunitaria mediante actores. </w:t>
            </w:r>
          </w:p>
          <w:p w14:paraId="5C429E47" w14:textId="77777777" w:rsidR="00ED2855" w:rsidRPr="00247E0E" w:rsidRDefault="00ED2855" w:rsidP="00F55B4F">
            <w:pPr>
              <w:pStyle w:val="NormalWeb"/>
              <w:numPr>
                <w:ilvl w:val="0"/>
                <w:numId w:val="4"/>
              </w:numPr>
              <w:spacing w:before="2" w:afterLines="0" w:after="0"/>
              <w:contextualSpacing/>
              <w:jc w:val="both"/>
              <w:rPr>
                <w:rFonts w:ascii="Calibri" w:eastAsiaTheme="minorHAnsi" w:hAnsi="Calibri"/>
                <w:color w:val="000000" w:themeColor="text1"/>
                <w:lang w:val="es-CL"/>
              </w:rPr>
            </w:pPr>
            <w:r w:rsidRPr="00247E0E">
              <w:rPr>
                <w:rFonts w:ascii="Calibri" w:eastAsiaTheme="minorHAnsi" w:hAnsi="Calibri"/>
                <w:color w:val="000000" w:themeColor="text1"/>
                <w:lang w:val="es-CL"/>
              </w:rPr>
              <w:t>Definición de líneas de intervención especializadas o dirigidas a grupos específicos (fortalecimiento organizacional; gestión de redes; activación socio comunitaria).</w:t>
            </w:r>
          </w:p>
          <w:p w14:paraId="02BEEEBA" w14:textId="77777777" w:rsidR="00ED2855" w:rsidRPr="00247E0E" w:rsidRDefault="00ED2855" w:rsidP="00F55B4F">
            <w:pPr>
              <w:pStyle w:val="NormalWeb"/>
              <w:numPr>
                <w:ilvl w:val="0"/>
                <w:numId w:val="4"/>
              </w:numPr>
              <w:spacing w:before="2" w:afterLines="0" w:after="0"/>
              <w:contextualSpacing/>
              <w:jc w:val="both"/>
              <w:rPr>
                <w:rFonts w:ascii="Calibri" w:hAnsi="Calibri"/>
                <w:color w:val="000000" w:themeColor="text1"/>
                <w:lang w:val="es-CL"/>
              </w:rPr>
            </w:pPr>
            <w:r w:rsidRPr="00247E0E">
              <w:rPr>
                <w:rFonts w:ascii="Calibri" w:hAnsi="Calibri"/>
                <w:color w:val="000000" w:themeColor="text1"/>
                <w:lang w:val="es-CL"/>
              </w:rPr>
              <w:t>Pertinencia: indicar que hallazgo (problemática / oportunidad) identificado en el diagnóstico se abordará(n).</w:t>
            </w:r>
          </w:p>
          <w:p w14:paraId="71D8FC61" w14:textId="77777777" w:rsidR="00ED2855" w:rsidRDefault="00ED2855" w:rsidP="00F55B4F">
            <w:pPr>
              <w:pStyle w:val="NormalWeb"/>
              <w:numPr>
                <w:ilvl w:val="0"/>
                <w:numId w:val="4"/>
              </w:numPr>
              <w:spacing w:before="2" w:afterLines="0" w:after="0"/>
              <w:contextualSpacing/>
              <w:jc w:val="both"/>
              <w:rPr>
                <w:rFonts w:ascii="Calibri" w:hAnsi="Calibri"/>
                <w:color w:val="000000" w:themeColor="text1"/>
                <w:lang w:val="es-CL"/>
              </w:rPr>
            </w:pPr>
            <w:r w:rsidRPr="00247E0E">
              <w:rPr>
                <w:rFonts w:ascii="Calibri" w:hAnsi="Calibri"/>
                <w:color w:val="000000" w:themeColor="text1"/>
                <w:lang w:val="es-CL"/>
              </w:rPr>
              <w:t>Población objetivo</w:t>
            </w:r>
          </w:p>
          <w:p w14:paraId="2C5718E4" w14:textId="77777777" w:rsidR="00ED2855" w:rsidRPr="00247E0E" w:rsidRDefault="00ED2855" w:rsidP="00F55B4F">
            <w:pPr>
              <w:pStyle w:val="NormalWeb"/>
              <w:numPr>
                <w:ilvl w:val="0"/>
                <w:numId w:val="4"/>
              </w:numPr>
              <w:spacing w:before="2" w:afterLines="0" w:after="0"/>
              <w:contextualSpacing/>
              <w:jc w:val="both"/>
              <w:rPr>
                <w:rFonts w:ascii="Calibri" w:hAnsi="Calibri"/>
                <w:color w:val="000000" w:themeColor="text1"/>
                <w:lang w:val="es-CL"/>
              </w:rPr>
            </w:pPr>
            <w:r>
              <w:rPr>
                <w:rFonts w:ascii="Calibri" w:hAnsi="Calibri"/>
                <w:color w:val="000000" w:themeColor="text1"/>
                <w:lang w:val="es-CL"/>
              </w:rPr>
              <w:t>Posibles beneficiarios directos e indirectos.</w:t>
            </w:r>
          </w:p>
        </w:tc>
      </w:tr>
      <w:tr w:rsidR="00ED2855" w:rsidRPr="00247E0E" w14:paraId="50181D8E" w14:textId="77777777" w:rsidTr="00F55B4F">
        <w:tc>
          <w:tcPr>
            <w:tcW w:w="2660" w:type="dxa"/>
            <w:tcBorders>
              <w:top w:val="nil"/>
              <w:left w:val="single" w:sz="8" w:space="0" w:color="auto"/>
              <w:bottom w:val="nil"/>
              <w:right w:val="single" w:sz="8" w:space="0" w:color="auto"/>
            </w:tcBorders>
            <w:shd w:val="clear" w:color="auto" w:fill="D9D9D9"/>
            <w:tcMar>
              <w:top w:w="0" w:type="dxa"/>
              <w:left w:w="108" w:type="dxa"/>
              <w:bottom w:w="0" w:type="dxa"/>
              <w:right w:w="108" w:type="dxa"/>
            </w:tcMar>
            <w:vAlign w:val="center"/>
            <w:hideMark/>
          </w:tcPr>
          <w:p w14:paraId="79714EDC" w14:textId="77777777" w:rsidR="00ED2855" w:rsidRPr="00247E0E" w:rsidRDefault="00ED2855" w:rsidP="00F55B4F">
            <w:pPr>
              <w:spacing w:line="240" w:lineRule="auto"/>
              <w:rPr>
                <w:rFonts w:ascii="Calibri" w:hAnsi="Calibri"/>
                <w:color w:val="000000" w:themeColor="text1"/>
              </w:rPr>
            </w:pPr>
            <w:r w:rsidRPr="00247E0E">
              <w:rPr>
                <w:color w:val="000000" w:themeColor="text1"/>
              </w:rPr>
              <w:t>Orientaciones de gestión social</w:t>
            </w:r>
          </w:p>
        </w:tc>
        <w:tc>
          <w:tcPr>
            <w:tcW w:w="5670" w:type="dxa"/>
            <w:tcBorders>
              <w:top w:val="nil"/>
              <w:left w:val="nil"/>
              <w:bottom w:val="nil"/>
              <w:right w:val="single" w:sz="8" w:space="0" w:color="auto"/>
            </w:tcBorders>
            <w:tcMar>
              <w:top w:w="0" w:type="dxa"/>
              <w:left w:w="108" w:type="dxa"/>
              <w:bottom w:w="0" w:type="dxa"/>
              <w:right w:w="108" w:type="dxa"/>
            </w:tcMar>
            <w:hideMark/>
          </w:tcPr>
          <w:p w14:paraId="0AEB5492" w14:textId="77777777" w:rsidR="00ED2855" w:rsidRPr="00247E0E" w:rsidRDefault="00ED2855" w:rsidP="00F55B4F">
            <w:pPr>
              <w:pStyle w:val="NormalWeb"/>
              <w:numPr>
                <w:ilvl w:val="0"/>
                <w:numId w:val="4"/>
              </w:numPr>
              <w:spacing w:before="2" w:afterLines="0" w:after="0"/>
              <w:contextualSpacing/>
              <w:jc w:val="both"/>
              <w:rPr>
                <w:rFonts w:ascii="Calibri" w:eastAsiaTheme="minorHAnsi" w:hAnsi="Calibri"/>
                <w:color w:val="000000" w:themeColor="text1"/>
                <w:lang w:val="es-CL"/>
              </w:rPr>
            </w:pPr>
            <w:r w:rsidRPr="00247E0E">
              <w:rPr>
                <w:rFonts w:ascii="Calibri" w:hAnsi="Calibri"/>
                <w:color w:val="000000" w:themeColor="text1"/>
                <w:lang w:val="es-CL"/>
              </w:rPr>
              <w:t xml:space="preserve"> </w:t>
            </w:r>
            <w:r w:rsidRPr="00247E0E">
              <w:rPr>
                <w:rFonts w:ascii="Calibri" w:eastAsiaTheme="minorHAnsi" w:hAnsi="Calibri"/>
                <w:color w:val="000000" w:themeColor="text1"/>
                <w:lang w:val="es-CL"/>
              </w:rPr>
              <w:t>Activación al proceso comunitario participativo y deliberativo.</w:t>
            </w:r>
          </w:p>
          <w:p w14:paraId="01182841" w14:textId="77777777" w:rsidR="00ED2855" w:rsidRPr="00247E0E" w:rsidRDefault="00ED2855" w:rsidP="00F55B4F">
            <w:pPr>
              <w:pStyle w:val="NormalWeb"/>
              <w:numPr>
                <w:ilvl w:val="0"/>
                <w:numId w:val="4"/>
              </w:numPr>
              <w:spacing w:before="2" w:afterLines="0" w:after="0"/>
              <w:contextualSpacing/>
              <w:jc w:val="both"/>
              <w:rPr>
                <w:rFonts w:ascii="Calibri" w:eastAsiaTheme="minorHAnsi" w:hAnsi="Calibri"/>
                <w:color w:val="000000" w:themeColor="text1"/>
                <w:lang w:val="es-CL"/>
              </w:rPr>
            </w:pPr>
            <w:r w:rsidRPr="00247E0E">
              <w:rPr>
                <w:rFonts w:ascii="Calibri" w:eastAsiaTheme="minorHAnsi" w:hAnsi="Calibri"/>
                <w:color w:val="000000" w:themeColor="text1"/>
                <w:lang w:val="es-CL"/>
              </w:rPr>
              <w:t>Sostenibilidad, que busca dejar capacidades al proceso de recuperación física y social del barrio mediante el proceso organizacional.</w:t>
            </w:r>
          </w:p>
          <w:p w14:paraId="16CCF678" w14:textId="77777777" w:rsidR="00ED2855" w:rsidRPr="00247E0E" w:rsidRDefault="00ED2855" w:rsidP="00F55B4F">
            <w:pPr>
              <w:pStyle w:val="NormalWeb"/>
              <w:numPr>
                <w:ilvl w:val="0"/>
                <w:numId w:val="4"/>
              </w:numPr>
              <w:spacing w:before="2" w:afterLines="0" w:after="0"/>
              <w:contextualSpacing/>
              <w:jc w:val="both"/>
              <w:rPr>
                <w:rFonts w:ascii="Calibri" w:hAnsi="Calibri"/>
                <w:color w:val="000000" w:themeColor="text1"/>
                <w:lang w:val="es-CL"/>
              </w:rPr>
            </w:pPr>
            <w:r w:rsidRPr="00247E0E">
              <w:rPr>
                <w:rFonts w:ascii="Calibri" w:eastAsiaTheme="minorHAnsi" w:hAnsi="Calibri"/>
                <w:color w:val="000000" w:themeColor="text1"/>
                <w:lang w:val="es-CL"/>
              </w:rPr>
              <w:t xml:space="preserve">Potenciar la autonomía </w:t>
            </w:r>
            <w:r>
              <w:rPr>
                <w:rFonts w:ascii="Calibri" w:eastAsiaTheme="minorHAnsi" w:hAnsi="Calibri"/>
                <w:color w:val="000000" w:themeColor="text1"/>
                <w:lang w:val="es-CL"/>
              </w:rPr>
              <w:t>y la autogestión</w:t>
            </w:r>
            <w:r w:rsidRPr="00247E0E">
              <w:rPr>
                <w:rFonts w:ascii="Calibri" w:eastAsiaTheme="minorHAnsi" w:hAnsi="Calibri"/>
                <w:color w:val="000000" w:themeColor="text1"/>
                <w:lang w:val="es-CL"/>
              </w:rPr>
              <w:t xml:space="preserve"> de las organizaciones y liderazgos vecinales.</w:t>
            </w:r>
          </w:p>
        </w:tc>
      </w:tr>
      <w:tr w:rsidR="00ED2855" w:rsidRPr="00247E0E" w14:paraId="45A577E3" w14:textId="77777777" w:rsidTr="00F55B4F">
        <w:tc>
          <w:tcPr>
            <w:tcW w:w="2660"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tcPr>
          <w:p w14:paraId="4832AC43" w14:textId="77777777" w:rsidR="00ED2855" w:rsidRPr="00247E0E" w:rsidRDefault="00ED2855" w:rsidP="00F55B4F">
            <w:pPr>
              <w:spacing w:line="240" w:lineRule="auto"/>
              <w:rPr>
                <w:rFonts w:ascii="Calibri" w:hAnsi="Calibri"/>
                <w:color w:val="000000" w:themeColor="text1"/>
              </w:rPr>
            </w:pP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14:paraId="5B075610" w14:textId="77777777" w:rsidR="00ED2855" w:rsidRPr="00247E0E" w:rsidRDefault="00ED2855" w:rsidP="00F55B4F">
            <w:pPr>
              <w:pStyle w:val="NormalWeb"/>
              <w:numPr>
                <w:ilvl w:val="0"/>
                <w:numId w:val="4"/>
              </w:numPr>
              <w:spacing w:before="2" w:afterLines="0" w:after="0"/>
              <w:contextualSpacing/>
              <w:jc w:val="both"/>
              <w:rPr>
                <w:rFonts w:ascii="Calibri" w:eastAsiaTheme="minorHAnsi" w:hAnsi="Calibri"/>
                <w:color w:val="000000" w:themeColor="text1"/>
                <w:lang w:val="es-CL"/>
              </w:rPr>
            </w:pPr>
            <w:r w:rsidRPr="00247E0E">
              <w:rPr>
                <w:rFonts w:ascii="Calibri" w:hAnsi="Calibri"/>
                <w:color w:val="000000" w:themeColor="text1"/>
                <w:lang w:val="es-CL"/>
              </w:rPr>
              <w:t xml:space="preserve">Líneas de intervención </w:t>
            </w:r>
            <w:r w:rsidRPr="00247E0E">
              <w:rPr>
                <w:rFonts w:ascii="Calibri" w:eastAsiaTheme="minorHAnsi" w:hAnsi="Calibri"/>
                <w:color w:val="000000" w:themeColor="text1"/>
                <w:lang w:val="es-CL"/>
              </w:rPr>
              <w:t>(fortalecimiento organizacional; gestión de redes; activación socio comunitaria)</w:t>
            </w:r>
          </w:p>
          <w:p w14:paraId="437D87D8" w14:textId="77777777" w:rsidR="00ED2855" w:rsidRPr="00247E0E" w:rsidRDefault="00ED2855" w:rsidP="00F55B4F">
            <w:pPr>
              <w:pStyle w:val="NormalWeb"/>
              <w:numPr>
                <w:ilvl w:val="0"/>
                <w:numId w:val="4"/>
              </w:numPr>
              <w:spacing w:before="2" w:afterLines="0" w:after="0"/>
              <w:contextualSpacing/>
              <w:jc w:val="both"/>
              <w:rPr>
                <w:rFonts w:ascii="Calibri" w:eastAsiaTheme="minorHAnsi" w:hAnsi="Calibri"/>
                <w:color w:val="000000" w:themeColor="text1"/>
                <w:lang w:val="es-CL"/>
              </w:rPr>
            </w:pPr>
            <w:r w:rsidRPr="00247E0E">
              <w:rPr>
                <w:rFonts w:ascii="Calibri" w:eastAsiaTheme="minorHAnsi" w:hAnsi="Calibri"/>
                <w:color w:val="000000" w:themeColor="text1"/>
                <w:lang w:val="es-CL"/>
              </w:rPr>
              <w:t xml:space="preserve">Indicar proyectos y actividades vinculadas a las líneas de intervención. </w:t>
            </w:r>
          </w:p>
          <w:p w14:paraId="41D12FC0" w14:textId="77777777" w:rsidR="00ED2855" w:rsidRPr="00247E0E" w:rsidRDefault="00ED2855" w:rsidP="00F55B4F">
            <w:pPr>
              <w:pStyle w:val="NormalWeb"/>
              <w:numPr>
                <w:ilvl w:val="0"/>
                <w:numId w:val="4"/>
              </w:numPr>
              <w:spacing w:before="2" w:afterLines="0" w:after="0"/>
              <w:contextualSpacing/>
              <w:jc w:val="both"/>
              <w:rPr>
                <w:rFonts w:ascii="Calibri" w:eastAsia="Times New Roman" w:hAnsi="Calibri"/>
                <w:color w:val="000000" w:themeColor="text1"/>
                <w:lang w:val="es-CL" w:eastAsia="es-CL"/>
              </w:rPr>
            </w:pPr>
            <w:r w:rsidRPr="00247E0E">
              <w:rPr>
                <w:rFonts w:ascii="Calibri" w:hAnsi="Calibri"/>
                <w:color w:val="000000" w:themeColor="text1"/>
                <w:lang w:val="es-CL"/>
              </w:rPr>
              <w:t>Resultados esperados e indicadores de logros esperados de la ejecución de la estrategia</w:t>
            </w:r>
            <w:r>
              <w:rPr>
                <w:rFonts w:ascii="Calibri" w:hAnsi="Calibri"/>
                <w:color w:val="000000" w:themeColor="text1"/>
                <w:lang w:val="es-CL"/>
              </w:rPr>
              <w:t>.</w:t>
            </w:r>
          </w:p>
          <w:p w14:paraId="1121C121" w14:textId="77777777" w:rsidR="00ED2855" w:rsidRPr="00247E0E" w:rsidRDefault="00ED2855" w:rsidP="00F55B4F">
            <w:pPr>
              <w:pStyle w:val="NormalWeb"/>
              <w:numPr>
                <w:ilvl w:val="0"/>
                <w:numId w:val="4"/>
              </w:numPr>
              <w:spacing w:before="2" w:afterLines="0" w:after="0"/>
              <w:contextualSpacing/>
              <w:jc w:val="both"/>
              <w:rPr>
                <w:rFonts w:ascii="Calibri" w:hAnsi="Calibri"/>
                <w:color w:val="000000" w:themeColor="text1"/>
                <w:lang w:val="es-CL"/>
              </w:rPr>
            </w:pPr>
            <w:r w:rsidRPr="00247E0E">
              <w:rPr>
                <w:rFonts w:ascii="Calibri" w:hAnsi="Calibri"/>
                <w:color w:val="000000" w:themeColor="text1"/>
                <w:lang w:val="es-CL"/>
              </w:rPr>
              <w:t>Enfoque del proyecto: indicar líneas de trabajo orientadas a promover la inclusión social (pueblos originarios, migrantes, infancia, accesibilidad y género).</w:t>
            </w:r>
          </w:p>
          <w:p w14:paraId="56FAC370" w14:textId="77777777" w:rsidR="00ED2855" w:rsidRPr="00247E0E" w:rsidRDefault="00ED2855" w:rsidP="00F55B4F">
            <w:pPr>
              <w:pStyle w:val="NormalWeb"/>
              <w:numPr>
                <w:ilvl w:val="0"/>
                <w:numId w:val="4"/>
              </w:numPr>
              <w:spacing w:before="2" w:afterLines="0" w:after="0"/>
              <w:contextualSpacing/>
              <w:jc w:val="both"/>
              <w:rPr>
                <w:rFonts w:ascii="Calibri" w:hAnsi="Calibri"/>
                <w:color w:val="000000" w:themeColor="text1"/>
                <w:lang w:val="es-CL"/>
              </w:rPr>
            </w:pPr>
            <w:r w:rsidRPr="00247E0E">
              <w:rPr>
                <w:rFonts w:asciiTheme="minorHAnsi" w:hAnsiTheme="minorHAnsi"/>
                <w:color w:val="000000" w:themeColor="text1"/>
                <w:lang w:val="es-CL"/>
              </w:rPr>
              <w:t>Identificar iniciativas multisectoriales complementarias que se vinculan a las iniciativas sociales</w:t>
            </w:r>
            <w:r>
              <w:rPr>
                <w:rFonts w:asciiTheme="minorHAnsi" w:hAnsiTheme="minorHAnsi"/>
                <w:color w:val="000000" w:themeColor="text1"/>
                <w:lang w:val="es-CL"/>
              </w:rPr>
              <w:t xml:space="preserve"> para el PIGP</w:t>
            </w:r>
            <w:r w:rsidRPr="00247E0E">
              <w:rPr>
                <w:color w:val="000000" w:themeColor="text1"/>
                <w:lang w:val="es-CL"/>
              </w:rPr>
              <w:t>.</w:t>
            </w:r>
          </w:p>
          <w:p w14:paraId="6D287F38" w14:textId="77777777" w:rsidR="00ED2855" w:rsidRPr="00247E0E" w:rsidRDefault="00ED2855" w:rsidP="00F55B4F">
            <w:pPr>
              <w:pStyle w:val="NormalWeb"/>
              <w:spacing w:before="2" w:afterLines="0" w:after="0"/>
              <w:contextualSpacing/>
              <w:jc w:val="both"/>
              <w:rPr>
                <w:rFonts w:ascii="Calibri" w:hAnsi="Calibri"/>
                <w:color w:val="000000" w:themeColor="text1"/>
                <w:lang w:val="es-CL"/>
              </w:rPr>
            </w:pPr>
          </w:p>
        </w:tc>
      </w:tr>
    </w:tbl>
    <w:p w14:paraId="0FDBA264" w14:textId="71002FCA" w:rsidR="00ED2855" w:rsidRPr="00247E0E" w:rsidRDefault="00ED2855" w:rsidP="00ED2855">
      <w:pPr>
        <w:spacing w:line="240" w:lineRule="auto"/>
        <w:jc w:val="both"/>
        <w:rPr>
          <w:color w:val="000000" w:themeColor="text1"/>
        </w:rPr>
      </w:pPr>
      <w:r w:rsidRPr="00247E0E">
        <w:rPr>
          <w:color w:val="000000" w:themeColor="text1"/>
        </w:rPr>
        <w:t>Una vez definidos dichos lineamientos</w:t>
      </w:r>
      <w:r w:rsidR="005E23EF">
        <w:rPr>
          <w:color w:val="000000" w:themeColor="text1"/>
        </w:rPr>
        <w:t>,</w:t>
      </w:r>
      <w:r w:rsidRPr="00247E0E">
        <w:rPr>
          <w:color w:val="000000" w:themeColor="text1"/>
        </w:rPr>
        <w:t xml:space="preserve"> el propósito es establecer una cartera de proyectos estratégicos del plan de gestión social que permitan orientar la inversión pública en el corto y mediano plazo al interior del barrio; dichos proyectos deben quedar individualizados en el Contrato de Barrio y sus contenidos mínimos deberán contemplar: </w:t>
      </w:r>
    </w:p>
    <w:tbl>
      <w:tblPr>
        <w:tblStyle w:val="Tablaconcuadrcula"/>
        <w:tblW w:w="0" w:type="auto"/>
        <w:tblLook w:val="04A0" w:firstRow="1" w:lastRow="0" w:firstColumn="1" w:lastColumn="0" w:noHBand="0" w:noVBand="1"/>
      </w:tblPr>
      <w:tblGrid>
        <w:gridCol w:w="3079"/>
        <w:gridCol w:w="5415"/>
      </w:tblGrid>
      <w:tr w:rsidR="00ED2855" w:rsidRPr="00247E0E" w14:paraId="629F24D6" w14:textId="77777777" w:rsidTr="00F55B4F">
        <w:tc>
          <w:tcPr>
            <w:tcW w:w="3079" w:type="dxa"/>
            <w:shd w:val="clear" w:color="auto" w:fill="0070C0"/>
            <w:vAlign w:val="center"/>
          </w:tcPr>
          <w:p w14:paraId="77F19AE2" w14:textId="77777777" w:rsidR="00ED2855" w:rsidRPr="00247E0E" w:rsidRDefault="00ED2855" w:rsidP="00F55B4F">
            <w:pPr>
              <w:pStyle w:val="NormalWeb"/>
              <w:spacing w:before="2" w:afterLines="0"/>
              <w:contextualSpacing/>
              <w:jc w:val="center"/>
              <w:rPr>
                <w:rFonts w:asciiTheme="minorHAnsi" w:hAnsiTheme="minorHAnsi"/>
                <w:color w:val="FFFFFF" w:themeColor="background1"/>
                <w:vertAlign w:val="subscript"/>
                <w:lang w:val="es-CL"/>
              </w:rPr>
            </w:pPr>
            <w:r w:rsidRPr="00247E0E">
              <w:rPr>
                <w:rFonts w:asciiTheme="minorHAnsi" w:eastAsiaTheme="minorHAnsi" w:hAnsiTheme="minorHAnsi" w:cstheme="minorBidi"/>
                <w:color w:val="FFFFFF" w:themeColor="background1"/>
                <w:sz w:val="22"/>
                <w:szCs w:val="22"/>
                <w:lang w:val="es-CL"/>
              </w:rPr>
              <w:t>Antecedentes</w:t>
            </w:r>
          </w:p>
        </w:tc>
        <w:tc>
          <w:tcPr>
            <w:tcW w:w="5415" w:type="dxa"/>
            <w:shd w:val="clear" w:color="auto" w:fill="0070C0"/>
          </w:tcPr>
          <w:p w14:paraId="0ACFD806" w14:textId="77777777" w:rsidR="00ED2855" w:rsidRPr="00247E0E" w:rsidRDefault="00ED2855" w:rsidP="00F55B4F">
            <w:pPr>
              <w:pStyle w:val="NormalWeb"/>
              <w:spacing w:before="2" w:afterLines="0"/>
              <w:contextualSpacing/>
              <w:jc w:val="center"/>
              <w:rPr>
                <w:rFonts w:ascii="Calibri" w:hAnsi="Calibri"/>
                <w:color w:val="000000" w:themeColor="text1"/>
                <w:lang w:val="es-CL"/>
              </w:rPr>
            </w:pPr>
            <w:r w:rsidRPr="00247E0E">
              <w:rPr>
                <w:rFonts w:asciiTheme="minorHAnsi" w:eastAsiaTheme="minorHAnsi" w:hAnsiTheme="minorHAnsi" w:cstheme="minorBidi"/>
                <w:color w:val="FFFFFF" w:themeColor="background1"/>
                <w:sz w:val="22"/>
                <w:szCs w:val="22"/>
                <w:lang w:val="es-CL"/>
              </w:rPr>
              <w:t xml:space="preserve">Contenidos </w:t>
            </w:r>
            <w:r w:rsidRPr="00247E0E">
              <w:rPr>
                <w:rFonts w:asciiTheme="minorHAnsi" w:hAnsiTheme="minorHAnsi"/>
                <w:color w:val="FFFFFF" w:themeColor="background1"/>
                <w:sz w:val="22"/>
                <w:szCs w:val="22"/>
                <w:lang w:val="es-CL"/>
              </w:rPr>
              <w:t>mínimos</w:t>
            </w:r>
            <w:r w:rsidRPr="00247E0E">
              <w:rPr>
                <w:rFonts w:asciiTheme="minorHAnsi" w:eastAsiaTheme="minorHAnsi" w:hAnsiTheme="minorHAnsi" w:cstheme="minorBidi"/>
                <w:color w:val="FFFFFF" w:themeColor="background1"/>
                <w:sz w:val="22"/>
                <w:szCs w:val="22"/>
                <w:lang w:val="es-CL"/>
              </w:rPr>
              <w:t xml:space="preserve"> perfiles de proyectos sociales</w:t>
            </w:r>
            <w:r>
              <w:rPr>
                <w:rStyle w:val="Refdenotaalpie"/>
                <w:rFonts w:asciiTheme="minorHAnsi" w:eastAsiaTheme="minorHAnsi" w:hAnsiTheme="minorHAnsi" w:cstheme="minorBidi"/>
                <w:color w:val="FFFFFF" w:themeColor="background1"/>
                <w:sz w:val="22"/>
                <w:szCs w:val="22"/>
                <w:lang w:val="es-CL"/>
              </w:rPr>
              <w:footnoteReference w:id="13"/>
            </w:r>
          </w:p>
        </w:tc>
      </w:tr>
      <w:tr w:rsidR="00ED2855" w:rsidRPr="00247E0E" w14:paraId="42DC07CA" w14:textId="77777777" w:rsidTr="00F55B4F">
        <w:tc>
          <w:tcPr>
            <w:tcW w:w="3079" w:type="dxa"/>
            <w:shd w:val="clear" w:color="auto" w:fill="D9D9D9" w:themeFill="background1" w:themeFillShade="D9"/>
            <w:vAlign w:val="center"/>
          </w:tcPr>
          <w:p w14:paraId="0E550A99" w14:textId="77777777" w:rsidR="00ED2855" w:rsidRPr="00247E0E" w:rsidRDefault="00ED2855" w:rsidP="00F55B4F">
            <w:pPr>
              <w:jc w:val="center"/>
              <w:rPr>
                <w:color w:val="000000" w:themeColor="text1"/>
              </w:rPr>
            </w:pPr>
            <w:r w:rsidRPr="00247E0E">
              <w:rPr>
                <w:color w:val="000000" w:themeColor="text1"/>
              </w:rPr>
              <w:t>Nombre Proyecto PGS</w:t>
            </w:r>
          </w:p>
        </w:tc>
        <w:tc>
          <w:tcPr>
            <w:tcW w:w="5415" w:type="dxa"/>
            <w:vAlign w:val="center"/>
          </w:tcPr>
          <w:p w14:paraId="6F8455CA" w14:textId="77777777" w:rsidR="00ED2855" w:rsidRPr="00247E0E"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247E0E">
              <w:rPr>
                <w:rFonts w:ascii="Calibri" w:hAnsi="Calibri"/>
                <w:color w:val="000000" w:themeColor="text1"/>
                <w:lang w:val="es-CL"/>
              </w:rPr>
              <w:t>Debe ser breve y comprensible, hacer referencia al sentido</w:t>
            </w:r>
          </w:p>
        </w:tc>
      </w:tr>
      <w:tr w:rsidR="00ED2855" w:rsidRPr="00247E0E" w14:paraId="2CBC6932" w14:textId="77777777" w:rsidTr="00F55B4F">
        <w:tc>
          <w:tcPr>
            <w:tcW w:w="3079" w:type="dxa"/>
            <w:shd w:val="clear" w:color="auto" w:fill="D9D9D9" w:themeFill="background1" w:themeFillShade="D9"/>
            <w:vAlign w:val="center"/>
          </w:tcPr>
          <w:p w14:paraId="0E23AF52" w14:textId="77777777" w:rsidR="00ED2855" w:rsidRPr="00247E0E" w:rsidRDefault="00ED2855" w:rsidP="00F55B4F">
            <w:pPr>
              <w:jc w:val="center"/>
              <w:rPr>
                <w:color w:val="000000" w:themeColor="text1"/>
              </w:rPr>
            </w:pPr>
            <w:r w:rsidRPr="00247E0E">
              <w:rPr>
                <w:color w:val="000000" w:themeColor="text1"/>
              </w:rPr>
              <w:t>Objetivo General (proyecto PGS)</w:t>
            </w:r>
          </w:p>
        </w:tc>
        <w:tc>
          <w:tcPr>
            <w:tcW w:w="5415" w:type="dxa"/>
            <w:vAlign w:val="center"/>
          </w:tcPr>
          <w:p w14:paraId="0A099597" w14:textId="77777777" w:rsidR="00ED2855" w:rsidRPr="00247E0E"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247E0E">
              <w:rPr>
                <w:rFonts w:ascii="Calibri" w:hAnsi="Calibri"/>
                <w:color w:val="000000" w:themeColor="text1"/>
                <w:lang w:val="es-CL"/>
              </w:rPr>
              <w:t>Corresponde a la contribución más significativa que se busca con la recuperación barrial</w:t>
            </w:r>
            <w:r>
              <w:rPr>
                <w:rFonts w:ascii="Calibri" w:hAnsi="Calibri"/>
                <w:color w:val="000000" w:themeColor="text1"/>
                <w:lang w:val="es-CL"/>
              </w:rPr>
              <w:t xml:space="preserve"> y debe ser coherente con el Plan Maestro</w:t>
            </w:r>
            <w:r w:rsidRPr="00247E0E">
              <w:rPr>
                <w:rFonts w:ascii="Calibri" w:hAnsi="Calibri"/>
                <w:color w:val="000000" w:themeColor="text1"/>
                <w:lang w:val="es-CL"/>
              </w:rPr>
              <w:t>.</w:t>
            </w:r>
          </w:p>
        </w:tc>
      </w:tr>
      <w:tr w:rsidR="00ED2855" w:rsidRPr="00247E0E" w14:paraId="0C4A2D6A" w14:textId="77777777" w:rsidTr="00F55B4F">
        <w:tc>
          <w:tcPr>
            <w:tcW w:w="3079" w:type="dxa"/>
            <w:shd w:val="clear" w:color="auto" w:fill="D9D9D9" w:themeFill="background1" w:themeFillShade="D9"/>
            <w:vAlign w:val="center"/>
          </w:tcPr>
          <w:p w14:paraId="531C6480" w14:textId="77777777" w:rsidR="00ED2855" w:rsidRPr="00247E0E" w:rsidRDefault="00ED2855" w:rsidP="00F55B4F">
            <w:pPr>
              <w:jc w:val="center"/>
              <w:rPr>
                <w:color w:val="000000" w:themeColor="text1"/>
              </w:rPr>
            </w:pPr>
            <w:r w:rsidRPr="00247E0E">
              <w:rPr>
                <w:color w:val="000000" w:themeColor="text1"/>
              </w:rPr>
              <w:t>Categoría PGS (prioritario)</w:t>
            </w:r>
          </w:p>
        </w:tc>
        <w:tc>
          <w:tcPr>
            <w:tcW w:w="5415" w:type="dxa"/>
            <w:vAlign w:val="center"/>
          </w:tcPr>
          <w:p w14:paraId="03486B54" w14:textId="77777777" w:rsidR="00ED2855" w:rsidRPr="00247E0E"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247E0E">
              <w:rPr>
                <w:rFonts w:ascii="Calibri" w:hAnsi="Calibri"/>
                <w:color w:val="000000" w:themeColor="text1"/>
                <w:lang w:val="es-CL"/>
              </w:rPr>
              <w:t>Indicar a qué categoría principal del Plan de Gestión Social está asociada</w:t>
            </w:r>
            <w:r>
              <w:rPr>
                <w:rFonts w:ascii="Calibri" w:hAnsi="Calibri"/>
                <w:color w:val="000000" w:themeColor="text1"/>
                <w:lang w:val="es-CL"/>
              </w:rPr>
              <w:t>.</w:t>
            </w:r>
          </w:p>
        </w:tc>
      </w:tr>
      <w:tr w:rsidR="00ED2855" w:rsidRPr="00247E0E" w14:paraId="7B0910D8" w14:textId="77777777" w:rsidTr="00F55B4F">
        <w:tc>
          <w:tcPr>
            <w:tcW w:w="3079" w:type="dxa"/>
            <w:shd w:val="clear" w:color="auto" w:fill="D9D9D9" w:themeFill="background1" w:themeFillShade="D9"/>
            <w:vAlign w:val="center"/>
          </w:tcPr>
          <w:p w14:paraId="14BD0252" w14:textId="77777777" w:rsidR="00ED2855" w:rsidRPr="00247E0E" w:rsidRDefault="00ED2855" w:rsidP="00F55B4F">
            <w:pPr>
              <w:jc w:val="center"/>
              <w:rPr>
                <w:color w:val="000000" w:themeColor="text1"/>
              </w:rPr>
            </w:pPr>
            <w:r w:rsidRPr="00247E0E">
              <w:rPr>
                <w:color w:val="000000" w:themeColor="text1"/>
              </w:rPr>
              <w:t>Eje Transversal (prioritario)</w:t>
            </w:r>
          </w:p>
        </w:tc>
        <w:tc>
          <w:tcPr>
            <w:tcW w:w="5415" w:type="dxa"/>
            <w:vAlign w:val="center"/>
          </w:tcPr>
          <w:p w14:paraId="320EC0D9" w14:textId="73F075A2" w:rsidR="00ED2855" w:rsidRPr="00247E0E" w:rsidRDefault="00ED2855" w:rsidP="005E23EF">
            <w:pPr>
              <w:pStyle w:val="NormalWeb"/>
              <w:numPr>
                <w:ilvl w:val="0"/>
                <w:numId w:val="4"/>
              </w:numPr>
              <w:spacing w:before="2" w:afterLines="0"/>
              <w:contextualSpacing/>
              <w:jc w:val="both"/>
              <w:rPr>
                <w:rFonts w:ascii="Calibri" w:hAnsi="Calibri"/>
                <w:color w:val="000000" w:themeColor="text1"/>
                <w:lang w:val="es-CL"/>
              </w:rPr>
            </w:pPr>
            <w:r w:rsidRPr="00247E0E">
              <w:rPr>
                <w:rFonts w:ascii="Calibri" w:hAnsi="Calibri"/>
                <w:color w:val="000000" w:themeColor="text1"/>
                <w:lang w:val="es-CL"/>
              </w:rPr>
              <w:t>Indicar a qué eje principal está asociado, a saber: Medio Ambiente</w:t>
            </w:r>
            <w:r w:rsidR="005E23EF">
              <w:rPr>
                <w:rFonts w:ascii="Calibri" w:hAnsi="Calibri"/>
                <w:color w:val="000000" w:themeColor="text1"/>
                <w:lang w:val="es-CL"/>
              </w:rPr>
              <w:t>,</w:t>
            </w:r>
            <w:r w:rsidRPr="00247E0E">
              <w:rPr>
                <w:rFonts w:ascii="Calibri" w:hAnsi="Calibri"/>
                <w:color w:val="000000" w:themeColor="text1"/>
                <w:lang w:val="es-CL"/>
              </w:rPr>
              <w:t>Seguridad</w:t>
            </w:r>
            <w:r w:rsidR="005E23EF">
              <w:rPr>
                <w:rFonts w:ascii="Calibri" w:hAnsi="Calibri"/>
                <w:color w:val="000000" w:themeColor="text1"/>
                <w:lang w:val="es-CL"/>
              </w:rPr>
              <w:t>,</w:t>
            </w:r>
            <w:r w:rsidRPr="00247E0E">
              <w:rPr>
                <w:rFonts w:ascii="Calibri" w:hAnsi="Calibri"/>
                <w:color w:val="000000" w:themeColor="text1"/>
                <w:lang w:val="es-CL"/>
              </w:rPr>
              <w:t>Identidad y Patrimonio</w:t>
            </w:r>
            <w:r w:rsidR="005E23EF">
              <w:rPr>
                <w:rFonts w:ascii="Calibri" w:hAnsi="Calibri"/>
                <w:color w:val="000000" w:themeColor="text1"/>
                <w:lang w:val="es-CL"/>
              </w:rPr>
              <w:t>,</w:t>
            </w:r>
            <w:r>
              <w:rPr>
                <w:rFonts w:ascii="Calibri" w:hAnsi="Calibri"/>
                <w:color w:val="000000" w:themeColor="text1"/>
                <w:lang w:val="es-CL"/>
              </w:rPr>
              <w:t>Cuidado y género</w:t>
            </w:r>
            <w:r w:rsidRPr="00247E0E">
              <w:rPr>
                <w:rFonts w:ascii="Calibri" w:hAnsi="Calibri"/>
                <w:color w:val="000000" w:themeColor="text1"/>
                <w:lang w:val="es-CL"/>
              </w:rPr>
              <w:t xml:space="preserve">. </w:t>
            </w:r>
          </w:p>
        </w:tc>
      </w:tr>
      <w:tr w:rsidR="00ED2855" w:rsidRPr="00247E0E" w14:paraId="1496D77D" w14:textId="77777777" w:rsidTr="00F55B4F">
        <w:tc>
          <w:tcPr>
            <w:tcW w:w="3079" w:type="dxa"/>
            <w:shd w:val="clear" w:color="auto" w:fill="D9D9D9" w:themeFill="background1" w:themeFillShade="D9"/>
            <w:vAlign w:val="center"/>
          </w:tcPr>
          <w:p w14:paraId="25D82605" w14:textId="77777777" w:rsidR="00ED2855" w:rsidRPr="00247E0E" w:rsidRDefault="00ED2855" w:rsidP="00F55B4F">
            <w:pPr>
              <w:jc w:val="center"/>
              <w:rPr>
                <w:color w:val="000000" w:themeColor="text1"/>
              </w:rPr>
            </w:pPr>
            <w:r w:rsidRPr="00247E0E">
              <w:rPr>
                <w:color w:val="000000" w:themeColor="text1"/>
              </w:rPr>
              <w:t>Integralidad con Proyecto PGO</w:t>
            </w:r>
          </w:p>
        </w:tc>
        <w:tc>
          <w:tcPr>
            <w:tcW w:w="5415" w:type="dxa"/>
            <w:vAlign w:val="center"/>
          </w:tcPr>
          <w:p w14:paraId="70374D21" w14:textId="77777777" w:rsidR="00ED2855" w:rsidRPr="00247E0E"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247E0E">
              <w:rPr>
                <w:rFonts w:ascii="Calibri" w:hAnsi="Calibri"/>
                <w:color w:val="000000" w:themeColor="text1"/>
                <w:lang w:val="es-CL"/>
              </w:rPr>
              <w:t>Indicar a qué perfil o perfiles de proyectos físicos se encuentra vinculado.</w:t>
            </w:r>
          </w:p>
        </w:tc>
      </w:tr>
      <w:tr w:rsidR="00ED2855" w:rsidRPr="00247E0E" w14:paraId="66DAB661" w14:textId="77777777" w:rsidTr="00F55B4F">
        <w:tc>
          <w:tcPr>
            <w:tcW w:w="3079" w:type="dxa"/>
            <w:shd w:val="clear" w:color="auto" w:fill="D9D9D9" w:themeFill="background1" w:themeFillShade="D9"/>
            <w:vAlign w:val="center"/>
          </w:tcPr>
          <w:p w14:paraId="79D58A7B" w14:textId="77777777" w:rsidR="00ED2855" w:rsidRPr="00247E0E" w:rsidRDefault="00ED2855" w:rsidP="00F55B4F">
            <w:pPr>
              <w:jc w:val="center"/>
              <w:rPr>
                <w:color w:val="000000" w:themeColor="text1"/>
              </w:rPr>
            </w:pPr>
            <w:r w:rsidRPr="00247E0E">
              <w:rPr>
                <w:color w:val="000000" w:themeColor="text1"/>
              </w:rPr>
              <w:t>Presupuesto Estimado</w:t>
            </w:r>
          </w:p>
        </w:tc>
        <w:tc>
          <w:tcPr>
            <w:tcW w:w="5415" w:type="dxa"/>
            <w:vAlign w:val="center"/>
          </w:tcPr>
          <w:p w14:paraId="102E9A1B" w14:textId="77777777" w:rsidR="00ED2855" w:rsidRPr="00247E0E"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247E0E">
              <w:rPr>
                <w:rFonts w:ascii="Calibri" w:hAnsi="Calibri"/>
                <w:color w:val="000000" w:themeColor="text1"/>
                <w:lang w:val="es-CL"/>
              </w:rPr>
              <w:t xml:space="preserve">Valoración económica </w:t>
            </w:r>
            <w:r>
              <w:rPr>
                <w:rFonts w:ascii="Calibri" w:hAnsi="Calibri"/>
                <w:color w:val="000000" w:themeColor="text1"/>
                <w:lang w:val="es-CL"/>
              </w:rPr>
              <w:t>aproximada</w:t>
            </w:r>
            <w:r w:rsidRPr="00247E0E">
              <w:rPr>
                <w:rFonts w:ascii="Calibri" w:hAnsi="Calibri"/>
                <w:color w:val="000000" w:themeColor="text1"/>
                <w:lang w:val="es-CL"/>
              </w:rPr>
              <w:t xml:space="preserve"> del proyecto</w:t>
            </w:r>
          </w:p>
        </w:tc>
      </w:tr>
    </w:tbl>
    <w:p w14:paraId="6F938665" w14:textId="77777777" w:rsidR="00ED2855" w:rsidRPr="00247E0E" w:rsidRDefault="00ED2855" w:rsidP="00ED2855">
      <w:pPr>
        <w:spacing w:line="240" w:lineRule="auto"/>
        <w:rPr>
          <w:color w:val="000000" w:themeColor="text1"/>
        </w:rPr>
      </w:pPr>
    </w:p>
    <w:p w14:paraId="0997C4C2" w14:textId="77777777" w:rsidR="00ED2855" w:rsidRDefault="00ED2855" w:rsidP="00ED2855">
      <w:pPr>
        <w:spacing w:line="240" w:lineRule="auto"/>
        <w:rPr>
          <w:color w:val="000000" w:themeColor="text1"/>
        </w:rPr>
      </w:pPr>
      <w:r w:rsidRPr="00247E0E">
        <w:rPr>
          <w:color w:val="000000" w:themeColor="text1"/>
        </w:rPr>
        <w:t xml:space="preserve">Se sugiere que esta cartera de proyectos no supere los </w:t>
      </w:r>
      <w:r>
        <w:rPr>
          <w:color w:val="000000" w:themeColor="text1"/>
        </w:rPr>
        <w:t>3</w:t>
      </w:r>
      <w:r w:rsidRPr="00247E0E">
        <w:rPr>
          <w:color w:val="000000" w:themeColor="text1"/>
        </w:rPr>
        <w:t xml:space="preserve"> proyectos sociales</w:t>
      </w:r>
      <w:r>
        <w:rPr>
          <w:color w:val="000000" w:themeColor="text1"/>
        </w:rPr>
        <w:t>.</w:t>
      </w:r>
    </w:p>
    <w:p w14:paraId="7E8F7F41" w14:textId="24F114EA" w:rsidR="00ED2855" w:rsidRPr="00C15D58" w:rsidRDefault="00ED2855" w:rsidP="00ED2855">
      <w:pPr>
        <w:pStyle w:val="Prrafodelista"/>
        <w:numPr>
          <w:ilvl w:val="0"/>
          <w:numId w:val="20"/>
        </w:numPr>
        <w:spacing w:line="240" w:lineRule="auto"/>
        <w:ind w:left="142" w:hanging="207"/>
        <w:rPr>
          <w:rFonts w:asciiTheme="minorHAnsi" w:hAnsiTheme="minorHAnsi"/>
          <w:b/>
          <w:sz w:val="22"/>
          <w:szCs w:val="22"/>
          <w:lang w:val="es-CL"/>
        </w:rPr>
      </w:pPr>
      <w:r w:rsidRPr="00C15D58">
        <w:rPr>
          <w:rFonts w:asciiTheme="minorHAnsi" w:hAnsiTheme="minorHAnsi"/>
          <w:b/>
          <w:sz w:val="22"/>
          <w:szCs w:val="22"/>
          <w:lang w:val="es-CL"/>
        </w:rPr>
        <w:t xml:space="preserve">Elaboración Estrategia </w:t>
      </w:r>
      <w:r w:rsidR="00CA7F6F" w:rsidRPr="00C15D58">
        <w:rPr>
          <w:rFonts w:asciiTheme="minorHAnsi" w:hAnsiTheme="minorHAnsi"/>
          <w:b/>
          <w:sz w:val="22"/>
          <w:szCs w:val="22"/>
          <w:lang w:val="es-CL"/>
        </w:rPr>
        <w:t>Comunicacional:</w:t>
      </w:r>
    </w:p>
    <w:p w14:paraId="26C18B8A" w14:textId="77777777" w:rsidR="00C15D58" w:rsidRPr="00247E0E" w:rsidRDefault="00C15D58" w:rsidP="00C15D58">
      <w:pPr>
        <w:pStyle w:val="Prrafodelista"/>
        <w:spacing w:line="240" w:lineRule="auto"/>
        <w:ind w:left="142"/>
        <w:rPr>
          <w:rFonts w:asciiTheme="minorHAnsi" w:hAnsiTheme="minorHAnsi"/>
          <w:b/>
          <w:color w:val="1F497D" w:themeColor="text2"/>
          <w:sz w:val="22"/>
          <w:szCs w:val="22"/>
          <w:lang w:val="es-CL"/>
        </w:rPr>
      </w:pPr>
    </w:p>
    <w:p w14:paraId="6211E11D" w14:textId="3058B248" w:rsidR="00ED2855" w:rsidRPr="00247E0E" w:rsidRDefault="00ED2855" w:rsidP="00ED2855">
      <w:pPr>
        <w:spacing w:line="240" w:lineRule="auto"/>
        <w:jc w:val="both"/>
      </w:pPr>
      <w:r w:rsidRPr="00247E0E">
        <w:t>La estrategia comunicacional</w:t>
      </w:r>
      <w:r w:rsidR="005E23EF">
        <w:t>,</w:t>
      </w:r>
      <w:r w:rsidRPr="00247E0E">
        <w:t xml:space="preserve"> exige observar al barrio como escenario y productor de comunicación y contenidos permanentes; de recopilar los instrumentos comunicacionales que facilitan la instalación y el diálogo entre los habitantes del barrio; de imaginar nuevas técnicas para crear y mejorar el trabajo comunicacional, comunitario, social y educativo, y de difusión al interior del barrio.</w:t>
      </w:r>
    </w:p>
    <w:p w14:paraId="62F60327" w14:textId="15A2FC7C" w:rsidR="00ED2855" w:rsidRPr="00247E0E" w:rsidRDefault="00ED2855" w:rsidP="00ED2855">
      <w:pPr>
        <w:spacing w:line="240" w:lineRule="auto"/>
        <w:jc w:val="both"/>
      </w:pPr>
      <w:r w:rsidRPr="00247E0E">
        <w:t xml:space="preserve">La estrategia comunicacional es </w:t>
      </w:r>
      <w:r w:rsidR="005E23EF">
        <w:t xml:space="preserve">de </w:t>
      </w:r>
      <w:r w:rsidRPr="00247E0E">
        <w:t>gran utilidad para trasmitir a los vecinos y vecinas las fortalezas y beneficios del proceso integral de la recuperación de su barrio; pero también para que la comunidad se conecte, se comunique e informe. Todo el trabajo que se desarrolla en ese sentido es fundamental también para la sostenibilidad en el tiempo del mejoramiento físico y social concretado, porque una correcta comunicación barrial incide en que las comunidades hagan un adecuado uso, administración y mantención de los espacios públicos y equipamientos ejecutados.</w:t>
      </w:r>
    </w:p>
    <w:p w14:paraId="12E3E568" w14:textId="550F23C5" w:rsidR="00ED2855" w:rsidRPr="00247E0E" w:rsidRDefault="00ED2855" w:rsidP="00ED2855">
      <w:pPr>
        <w:spacing w:line="240" w:lineRule="auto"/>
        <w:jc w:val="both"/>
      </w:pPr>
      <w:r w:rsidRPr="00247E0E">
        <w:t>El plan comunicacional no está supeditado solamente al despliegue mediático (notas de prensa, pendones u otros), sino también al mecanismo y las acciones que permiten la vinculación y comunicación entre las personas, los barrios y sus historias, permitiendo alcanzar procesos más profundos de participación ciudadana. Esto implica un compromiso cotidiano con el manejo del lenguaje verbal, gráfico y escrito de los equipos, las autoridades y de los propios dirigentes vecinales y también los vecinos/as.</w:t>
      </w:r>
    </w:p>
    <w:p w14:paraId="4BE49262" w14:textId="77777777" w:rsidR="00ED2855" w:rsidRPr="00247E0E" w:rsidRDefault="00ED2855" w:rsidP="00ED2855">
      <w:pPr>
        <w:spacing w:line="240" w:lineRule="auto"/>
        <w:jc w:val="both"/>
        <w:rPr>
          <w:i/>
          <w:iCs/>
        </w:rPr>
      </w:pPr>
      <w:r w:rsidRPr="00247E0E">
        <w:t xml:space="preserve">El Plan Maestro debe contener una estrategia comunicacional que lo sustente, identificando las líneas de acción estratégica, claves comunicacionales, instrumentos, línea gráfica mecanismo y medios se debe considerar el </w:t>
      </w:r>
      <w:r w:rsidRPr="00247E0E">
        <w:rPr>
          <w:i/>
          <w:iCs/>
        </w:rPr>
        <w:t>“Documento: Orientaciones estrategia comunicacional en barrios”.</w:t>
      </w:r>
    </w:p>
    <w:p w14:paraId="1AD09E02" w14:textId="77777777" w:rsidR="00ED2855" w:rsidRPr="000351FA" w:rsidRDefault="00ED2855" w:rsidP="00ED2855">
      <w:pPr>
        <w:spacing w:line="240" w:lineRule="auto"/>
        <w:rPr>
          <w:color w:val="1F497D" w:themeColor="text2"/>
        </w:rPr>
      </w:pPr>
      <w:r w:rsidRPr="007A16B2">
        <w:rPr>
          <w:b/>
          <w:i/>
        </w:rPr>
        <w:t>Verificador:</w:t>
      </w:r>
      <w:r w:rsidRPr="007A16B2">
        <w:rPr>
          <w:i/>
        </w:rPr>
        <w:t xml:space="preserve"> </w:t>
      </w:r>
      <w:r w:rsidRPr="00247E0E">
        <w:rPr>
          <w:i/>
        </w:rPr>
        <w:t>Estrategia comunicacional presentada en Plan Maestro</w:t>
      </w:r>
      <w:r>
        <w:rPr>
          <w:i/>
        </w:rPr>
        <w:t>.</w:t>
      </w:r>
    </w:p>
    <w:p w14:paraId="504A757D" w14:textId="38F97D9C" w:rsidR="00ED2855" w:rsidRPr="007A16B2" w:rsidRDefault="00ED2855" w:rsidP="007A16B2">
      <w:pPr>
        <w:pStyle w:val="Prrafodelista"/>
        <w:numPr>
          <w:ilvl w:val="0"/>
          <w:numId w:val="20"/>
        </w:numPr>
        <w:spacing w:before="240" w:after="240" w:line="240" w:lineRule="auto"/>
        <w:ind w:left="284" w:hanging="284"/>
        <w:rPr>
          <w:rFonts w:asciiTheme="minorHAnsi" w:hAnsiTheme="minorHAnsi"/>
          <w:b/>
          <w:bCs/>
          <w:sz w:val="22"/>
          <w:szCs w:val="22"/>
          <w:lang w:val="es-CL"/>
        </w:rPr>
      </w:pPr>
      <w:r w:rsidRPr="007A16B2">
        <w:rPr>
          <w:rFonts w:asciiTheme="minorHAnsi" w:hAnsiTheme="minorHAnsi"/>
          <w:b/>
          <w:bCs/>
          <w:sz w:val="22"/>
          <w:szCs w:val="22"/>
          <w:lang w:val="es-CL"/>
        </w:rPr>
        <w:t>Elaboración de Estrategia Habitacional</w:t>
      </w:r>
      <w:r w:rsidR="007A16B2" w:rsidRPr="007A16B2">
        <w:rPr>
          <w:rFonts w:asciiTheme="minorHAnsi" w:hAnsiTheme="minorHAnsi"/>
          <w:b/>
          <w:bCs/>
          <w:sz w:val="22"/>
          <w:szCs w:val="22"/>
          <w:lang w:val="es-CL"/>
        </w:rPr>
        <w:t xml:space="preserve"> :</w:t>
      </w:r>
    </w:p>
    <w:p w14:paraId="538A102E" w14:textId="77777777" w:rsidR="00ED2855" w:rsidRPr="00247E0E" w:rsidRDefault="00ED2855" w:rsidP="00ED2855">
      <w:pPr>
        <w:spacing w:before="240" w:after="240" w:line="240" w:lineRule="auto"/>
        <w:jc w:val="both"/>
        <w:rPr>
          <w:color w:val="000000" w:themeColor="text1"/>
        </w:rPr>
      </w:pPr>
      <w:r w:rsidRPr="00247E0E">
        <w:rPr>
          <w:color w:val="000000" w:themeColor="text1"/>
        </w:rPr>
        <w:t>La estrategia habitacional en el marco del Programa Barrios, promueve el desarrollo de proyectos colectivos habitacionales que contribuyan a la recuperación del barrio y debe permitir dar respuesta a las principales problemáticas y oportunidades que se establecen en el diagnósti</w:t>
      </w:r>
      <w:r>
        <w:rPr>
          <w:color w:val="000000" w:themeColor="text1"/>
        </w:rPr>
        <w:t>co habitacional elaborado en el Informe # 3 Diagnóstico Compartido.</w:t>
      </w:r>
      <w:r w:rsidRPr="00247E0E">
        <w:rPr>
          <w:color w:val="000000" w:themeColor="text1"/>
        </w:rPr>
        <w:t xml:space="preserve"> </w:t>
      </w:r>
    </w:p>
    <w:p w14:paraId="729B9165" w14:textId="5119F52B" w:rsidR="00ED2855" w:rsidRPr="00247E0E" w:rsidRDefault="00ED2855" w:rsidP="00ED2855">
      <w:pPr>
        <w:spacing w:before="240" w:after="240" w:line="240" w:lineRule="auto"/>
        <w:jc w:val="both"/>
        <w:rPr>
          <w:color w:val="000000" w:themeColor="text1"/>
        </w:rPr>
      </w:pPr>
      <w:r w:rsidRPr="00247E0E">
        <w:rPr>
          <w:color w:val="000000" w:themeColor="text1"/>
        </w:rPr>
        <w:t>El foco principal de intervención</w:t>
      </w:r>
      <w:r w:rsidR="005E23EF">
        <w:rPr>
          <w:color w:val="000000" w:themeColor="text1"/>
        </w:rPr>
        <w:t>,</w:t>
      </w:r>
      <w:r w:rsidRPr="00247E0E">
        <w:rPr>
          <w:color w:val="000000" w:themeColor="text1"/>
        </w:rPr>
        <w:t xml:space="preserve"> consiste en proyectos de mejoramientos de viviendas o </w:t>
      </w:r>
      <w:r>
        <w:rPr>
          <w:color w:val="000000" w:themeColor="text1"/>
        </w:rPr>
        <w:t>b</w:t>
      </w:r>
      <w:r w:rsidRPr="004B1CB6">
        <w:rPr>
          <w:color w:val="000000" w:themeColor="text1"/>
        </w:rPr>
        <w:t>ienes</w:t>
      </w:r>
      <w:r w:rsidRPr="00247E0E">
        <w:rPr>
          <w:color w:val="000000" w:themeColor="text1"/>
        </w:rPr>
        <w:t xml:space="preserve"> comunes edificados, en el caso de Condominios Sociales, este énfasis se mantiene, a través de la postulación a los llamados regulares del Programa D.S.-27. Sin embargo, también se busca incentivar el desarrollo de nuevas experiencias de intervención habitacional en los barrios, que permitan abordar problemáticas habitacionales más complejas, como el allegamiento: a través de construcción de nuevas viviendas o la línea de Pequeño Condominio del DS-49; o como el hacinamiento: a través de la ampliación de viviendas.</w:t>
      </w:r>
    </w:p>
    <w:p w14:paraId="5525C3FB" w14:textId="77A6C966" w:rsidR="00ED2855" w:rsidRPr="00247E0E" w:rsidRDefault="00ED2855" w:rsidP="00ED2855">
      <w:pPr>
        <w:spacing w:before="240" w:after="240" w:line="240" w:lineRule="auto"/>
        <w:jc w:val="both"/>
      </w:pPr>
      <w:r w:rsidRPr="00247E0E">
        <w:rPr>
          <w:color w:val="000000" w:themeColor="text1"/>
        </w:rPr>
        <w:t>En la estrategia habitacional</w:t>
      </w:r>
      <w:r w:rsidR="005E23EF">
        <w:rPr>
          <w:color w:val="000000" w:themeColor="text1"/>
        </w:rPr>
        <w:t>,</w:t>
      </w:r>
      <w:r w:rsidRPr="00247E0E">
        <w:rPr>
          <w:color w:val="000000" w:themeColor="text1"/>
        </w:rPr>
        <w:t xml:space="preserve"> se deberán definir las líneas de intervención que </w:t>
      </w:r>
      <w:r w:rsidRPr="00247E0E">
        <w:t>busquen abordar las problemáticas y oportunidades detectadas en el diagnóstico. Estas líneas de intervención deben estar articuladas entre sí, a través de un cronograma de intervención que defina los plazos, actores, recursos y gestiones necesarias de realizar. Además, se deben señalar los actores habitacionales presentes en el barrio (Comités, Dirigentes, Prestadores, etc)</w:t>
      </w:r>
      <w:r w:rsidR="005E23EF">
        <w:t>.</w:t>
      </w:r>
    </w:p>
    <w:p w14:paraId="24DC4A6E" w14:textId="77777777" w:rsidR="00ED2855" w:rsidRPr="00247E0E" w:rsidRDefault="00ED2855" w:rsidP="00ED2855">
      <w:pPr>
        <w:spacing w:before="240" w:after="240" w:line="240" w:lineRule="auto"/>
        <w:jc w:val="both"/>
      </w:pPr>
      <w:r w:rsidRPr="00247E0E">
        <w:t>La estrategia habitacional debe ser parte, además, de una estrategia mayor, del Plan Maestro de Intervención definido para el barrio</w:t>
      </w:r>
      <w:r>
        <w:t xml:space="preserve"> y sus acciones y proyectos deberán estar identificados en el Plan Integral de Gestión Presupuestaria (PIGP)</w:t>
      </w:r>
      <w:r w:rsidRPr="004B1CB6">
        <w:t>.</w:t>
      </w:r>
      <w:r w:rsidRPr="00247E0E">
        <w:t xml:space="preserve"> Por lo tanto, se solicita describir cómo la </w:t>
      </w:r>
      <w:r>
        <w:t>Estrategia H</w:t>
      </w:r>
      <w:r w:rsidRPr="004B1CB6">
        <w:t>abitacional</w:t>
      </w:r>
      <w:r w:rsidRPr="00247E0E">
        <w:t xml:space="preserve"> se inserta en el Plan Maestro y cuál es el vínculo que tiene con los proyectos urbanos y sociales que va a financiar el Programa en el Contrato de Barrio. </w:t>
      </w:r>
    </w:p>
    <w:p w14:paraId="3220140F" w14:textId="77777777" w:rsidR="00ED2855" w:rsidRPr="00247E0E" w:rsidRDefault="00ED2855" w:rsidP="00ED2855">
      <w:pPr>
        <w:spacing w:before="240" w:line="240" w:lineRule="auto"/>
        <w:jc w:val="both"/>
        <w:rPr>
          <w:i/>
          <w:iCs/>
        </w:rPr>
      </w:pPr>
      <w:r w:rsidRPr="006D3E00">
        <w:rPr>
          <w:b/>
          <w:i/>
          <w:iCs/>
        </w:rPr>
        <w:t>Verificador:</w:t>
      </w:r>
      <w:r>
        <w:rPr>
          <w:i/>
          <w:iCs/>
        </w:rPr>
        <w:t xml:space="preserve"> </w:t>
      </w:r>
      <w:r w:rsidRPr="00247E0E">
        <w:rPr>
          <w:i/>
          <w:iCs/>
        </w:rPr>
        <w:t xml:space="preserve">Documento de </w:t>
      </w:r>
      <w:r>
        <w:rPr>
          <w:i/>
          <w:iCs/>
        </w:rPr>
        <w:t>Estrategia</w:t>
      </w:r>
      <w:r w:rsidRPr="00247E0E">
        <w:rPr>
          <w:i/>
          <w:iCs/>
        </w:rPr>
        <w:t xml:space="preserve"> Habitacional en el Informe Plan Maestro</w:t>
      </w:r>
      <w:r>
        <w:rPr>
          <w:i/>
          <w:iCs/>
        </w:rPr>
        <w:t xml:space="preserve">, con esquemas, planos y elevaciones; Carta Gantt de la estrategia; </w:t>
      </w:r>
      <w:r w:rsidRPr="00247E0E">
        <w:rPr>
          <w:i/>
          <w:iCs/>
        </w:rPr>
        <w:t>Documento con monto aproximado de cada línea de atención por s</w:t>
      </w:r>
      <w:r>
        <w:rPr>
          <w:i/>
          <w:iCs/>
        </w:rPr>
        <w:t>ectores;</w:t>
      </w:r>
      <w:r w:rsidRPr="00247E0E">
        <w:rPr>
          <w:i/>
          <w:iCs/>
        </w:rPr>
        <w:t xml:space="preserve"> Documento con actores habitacionales presentes en el barrio.</w:t>
      </w:r>
    </w:p>
    <w:p w14:paraId="13AE62D6" w14:textId="77777777" w:rsidR="00ED2855" w:rsidRPr="00DB1F66" w:rsidRDefault="00ED2855" w:rsidP="00ED2855">
      <w:pPr>
        <w:pStyle w:val="Prrafodelista"/>
        <w:numPr>
          <w:ilvl w:val="0"/>
          <w:numId w:val="20"/>
        </w:numPr>
        <w:spacing w:before="240" w:line="240" w:lineRule="auto"/>
        <w:ind w:left="142" w:hanging="207"/>
        <w:rPr>
          <w:rFonts w:asciiTheme="minorHAnsi" w:hAnsiTheme="minorHAnsi"/>
          <w:b/>
          <w:sz w:val="22"/>
          <w:szCs w:val="22"/>
          <w:lang w:val="es-CL"/>
        </w:rPr>
      </w:pPr>
      <w:r w:rsidRPr="00DB1F66">
        <w:rPr>
          <w:rFonts w:asciiTheme="minorHAnsi" w:hAnsiTheme="minorHAnsi"/>
          <w:b/>
          <w:bCs/>
          <w:sz w:val="22"/>
          <w:szCs w:val="22"/>
          <w:lang w:val="es-CL"/>
        </w:rPr>
        <w:t>Plan Integral de Gestión Presupuestaria: estrategia multisectorial (intra e inter)</w:t>
      </w:r>
    </w:p>
    <w:p w14:paraId="241267FD" w14:textId="59230162" w:rsidR="00ED2855" w:rsidRPr="00642922" w:rsidRDefault="00ED2855" w:rsidP="00ED2855">
      <w:pPr>
        <w:spacing w:before="240" w:after="240" w:line="240" w:lineRule="auto"/>
        <w:jc w:val="both"/>
      </w:pPr>
      <w:r w:rsidRPr="00642922">
        <w:t>El Plan Integral de Gestión Presupuestaria (PIGP) corresponde a la priorización y planificación de los compromisos sectoriales y multisectoriales necesarios para llevar a cabo una intervención territorial integrada y sostenible dentro del barrio, que permita disminuir el deterioro socio-urbano presente en cada territorio.</w:t>
      </w:r>
      <w:r>
        <w:t xml:space="preserve"> </w:t>
      </w:r>
      <w:r w:rsidRPr="00642922">
        <w:t>Su objetivo principal</w:t>
      </w:r>
      <w:r w:rsidR="005E23EF">
        <w:t>,</w:t>
      </w:r>
      <w:r w:rsidRPr="00642922">
        <w:t xml:space="preserve"> es focalizar la inversión física y social multisectorial a escala barrial para disminuir el deterioro socio-urbano dentro de los barrios. Este Plan Integral contiene la programación de los compromisos anualizados a ejecutar para apuntar al cumplimiento de las áreas más estratégicas del Plan Maestro, esto nos permite una mejor coordinación y mayor eficiencia en la gestión multisectorial regional, con énfasis en las prioridades Ministeriales.</w:t>
      </w:r>
    </w:p>
    <w:p w14:paraId="712C09E2" w14:textId="77777777" w:rsidR="00ED2855" w:rsidRPr="00642922" w:rsidRDefault="00ED2855" w:rsidP="00ED2855">
      <w:pPr>
        <w:spacing w:before="240" w:after="240" w:line="240" w:lineRule="auto"/>
        <w:jc w:val="both"/>
      </w:pPr>
      <w:r>
        <w:t>El PIGP se elabora a partir del Plan Maestro formulado, y contiene todas aquellas iniciativas de este Plan que podrán ser gestionadas dentro de los plazos de intervención del QMB. Dichas iniciativas corresponden a aquellas inversiones, tanto físicas como sociales, que pueden ejecutarse a través de los recursos propios del programa QMB, en lo que se denomina el Contrato de Barrio, o mediante la estrategia multisectorial, que busca apalancar recursos para los componentes habitacional, intrasectorial e intersectorial.</w:t>
      </w:r>
    </w:p>
    <w:p w14:paraId="41840D0D" w14:textId="77777777" w:rsidR="00ED2855" w:rsidRPr="00642922" w:rsidRDefault="00ED2855" w:rsidP="00ED2855">
      <w:pPr>
        <w:spacing w:before="240" w:after="240" w:line="240" w:lineRule="auto"/>
        <w:jc w:val="both"/>
      </w:pPr>
      <w:r w:rsidRPr="00642922">
        <w:t>De acuerdo con lo anterior, bajo las líneas ministeriales habitacionales e intrasectoriales, se identificará la oferta programática de la División de Política Habitacional (DPH) para el mejoramiento de viviendas y/o micro radicación en sitio propio dentro de los barrios, y la del Departamento de Obras Urbanas (DOU) para la mejora de espacios públicos y comunitarios. Además de la línea intersectorial, el PIGP levantará los programas y recursos externos al Ministerio de Vivienda y Urbanismo, que permitan abordar las iniciativas planificadas de inversión física y socia</w:t>
      </w:r>
      <w:r>
        <w:t xml:space="preserve">l desde una mirada más integral, como por ejemplo vía PMU y PMB de SUBERE. </w:t>
      </w:r>
    </w:p>
    <w:p w14:paraId="01F57F92" w14:textId="77777777" w:rsidR="00ED2855" w:rsidRPr="00642922" w:rsidRDefault="00ED2855" w:rsidP="00ED2855">
      <w:pPr>
        <w:spacing w:before="240" w:after="240" w:line="240" w:lineRule="auto"/>
        <w:jc w:val="both"/>
      </w:pPr>
      <w:r w:rsidRPr="00642922">
        <w:t xml:space="preserve">El PIGP deberá ser sancionado en una Mesa Técnica Regional (MTR) </w:t>
      </w:r>
      <w:r>
        <w:t xml:space="preserve">y deberá medir su aporte a la disminución de brechas del </w:t>
      </w:r>
      <w:r w:rsidRPr="00642922">
        <w:t>Índice de D</w:t>
      </w:r>
      <w:r>
        <w:t xml:space="preserve">eterioro Urbano y Social (IDUS), así como medir </w:t>
      </w:r>
      <w:r w:rsidRPr="00642922">
        <w:t xml:space="preserve">la contribución de los proyectos identificados que moverán el IDUS hacia el umbral técnico deseado. </w:t>
      </w:r>
    </w:p>
    <w:p w14:paraId="422BC155" w14:textId="6E13E1ED" w:rsidR="00ED2855" w:rsidRDefault="00ED2855" w:rsidP="00ED2855">
      <w:pPr>
        <w:spacing w:before="240" w:after="240" w:line="240" w:lineRule="auto"/>
        <w:jc w:val="both"/>
      </w:pPr>
      <w:r w:rsidRPr="00642922">
        <w:t>La inclusión de recursos multisectoriales a las iniciativas del Plan Maestro</w:t>
      </w:r>
      <w:r w:rsidR="005E23EF">
        <w:t>,</w:t>
      </w:r>
      <w:r w:rsidRPr="00642922">
        <w:t xml:space="preserve"> permitirá lograr el financiamiento de la mayor cantidad de iniciativas que logren sacar al barrio del deterioro urbano y la vulnerabilidad social, según propone el Plan Maestro en el IDUS deseado.</w:t>
      </w:r>
    </w:p>
    <w:p w14:paraId="23A4A3B0" w14:textId="77777777" w:rsidR="00ED2855" w:rsidRPr="00642922" w:rsidRDefault="00ED2855" w:rsidP="00ED2855">
      <w:pPr>
        <w:spacing w:before="240" w:after="240" w:line="240" w:lineRule="auto"/>
        <w:jc w:val="both"/>
      </w:pPr>
      <w:r w:rsidRPr="000351FA">
        <w:t xml:space="preserve">Además, se deberán desarrollar todos los perfiles de proyectos correspondientes al PIGP. </w:t>
      </w:r>
    </w:p>
    <w:p w14:paraId="7E285E31" w14:textId="77777777" w:rsidR="00ED2855" w:rsidRPr="004B1CB6" w:rsidRDefault="00ED2855" w:rsidP="00ED2855">
      <w:pPr>
        <w:spacing w:before="240" w:line="240" w:lineRule="auto"/>
        <w:rPr>
          <w:i/>
          <w:color w:val="000000" w:themeColor="text1"/>
        </w:rPr>
      </w:pPr>
      <w:r w:rsidRPr="001D4A82">
        <w:rPr>
          <w:b/>
          <w:i/>
          <w:color w:val="000000" w:themeColor="text1"/>
        </w:rPr>
        <w:t>Verificador:</w:t>
      </w:r>
      <w:r w:rsidRPr="000351FA">
        <w:rPr>
          <w:i/>
          <w:color w:val="000000" w:themeColor="text1"/>
        </w:rPr>
        <w:t xml:space="preserve"> Estrategia del Plan Integral de Gestión Presupuestaria(PIGP)  en el Informe Plan Maestro, carta Gantt y Matriz PIGP</w:t>
      </w:r>
      <w:r>
        <w:rPr>
          <w:i/>
          <w:color w:val="000000" w:themeColor="text1"/>
        </w:rPr>
        <w:t>.</w:t>
      </w:r>
    </w:p>
    <w:tbl>
      <w:tblPr>
        <w:tblStyle w:val="Tablaconcuadrcula"/>
        <w:tblW w:w="0" w:type="auto"/>
        <w:tblLook w:val="04A0" w:firstRow="1" w:lastRow="0" w:firstColumn="1" w:lastColumn="0" w:noHBand="0" w:noVBand="1"/>
      </w:tblPr>
      <w:tblGrid>
        <w:gridCol w:w="2660"/>
        <w:gridCol w:w="5670"/>
      </w:tblGrid>
      <w:tr w:rsidR="00ED2855" w:rsidRPr="00247E0E" w14:paraId="7B2FF504" w14:textId="77777777" w:rsidTr="00F55B4F">
        <w:tc>
          <w:tcPr>
            <w:tcW w:w="2660" w:type="dxa"/>
            <w:shd w:val="clear" w:color="auto" w:fill="0070C0"/>
            <w:vAlign w:val="center"/>
          </w:tcPr>
          <w:p w14:paraId="6DB27409" w14:textId="77777777" w:rsidR="00ED2855" w:rsidRPr="00247E0E" w:rsidRDefault="00ED2855" w:rsidP="00F55B4F">
            <w:pPr>
              <w:contextualSpacing/>
              <w:rPr>
                <w:color w:val="FFFFFF" w:themeColor="background1"/>
              </w:rPr>
            </w:pPr>
            <w:r w:rsidRPr="00247E0E">
              <w:rPr>
                <w:color w:val="FFFFFF" w:themeColor="background1"/>
              </w:rPr>
              <w:t>Antecedentes</w:t>
            </w:r>
          </w:p>
        </w:tc>
        <w:tc>
          <w:tcPr>
            <w:tcW w:w="5670" w:type="dxa"/>
            <w:shd w:val="clear" w:color="auto" w:fill="0070C0"/>
          </w:tcPr>
          <w:p w14:paraId="721A6F62" w14:textId="77777777" w:rsidR="00ED2855" w:rsidRPr="00247E0E" w:rsidRDefault="00ED2855" w:rsidP="00F55B4F">
            <w:pPr>
              <w:contextualSpacing/>
              <w:rPr>
                <w:color w:val="FFFFFF" w:themeColor="background1"/>
              </w:rPr>
            </w:pPr>
            <w:r w:rsidRPr="00247E0E">
              <w:rPr>
                <w:color w:val="FFFFFF" w:themeColor="background1"/>
              </w:rPr>
              <w:t>Contenidos mínimos</w:t>
            </w:r>
          </w:p>
        </w:tc>
      </w:tr>
      <w:tr w:rsidR="00ED2855" w:rsidRPr="00247E0E" w14:paraId="2E39FC6C" w14:textId="77777777" w:rsidTr="00F55B4F">
        <w:tc>
          <w:tcPr>
            <w:tcW w:w="2660" w:type="dxa"/>
            <w:shd w:val="clear" w:color="auto" w:fill="F2F2F2" w:themeFill="background1" w:themeFillShade="F2"/>
            <w:vAlign w:val="center"/>
          </w:tcPr>
          <w:p w14:paraId="79D78260" w14:textId="77777777" w:rsidR="00ED2855" w:rsidRPr="00281154" w:rsidRDefault="00ED2855" w:rsidP="00F55B4F">
            <w:r w:rsidRPr="00281154">
              <w:t>Antecedentes Técnicos</w:t>
            </w:r>
          </w:p>
        </w:tc>
        <w:tc>
          <w:tcPr>
            <w:tcW w:w="5670" w:type="dxa"/>
          </w:tcPr>
          <w:p w14:paraId="5BB19AAE" w14:textId="77777777" w:rsidR="00ED2855" w:rsidRPr="00281154"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281154">
              <w:rPr>
                <w:rFonts w:ascii="Calibri" w:hAnsi="Calibri"/>
                <w:color w:val="000000" w:themeColor="text1"/>
                <w:lang w:val="es-CL"/>
              </w:rPr>
              <w:t xml:space="preserve">Identificación de iniciativas intrasectorial según “Ficha Multisectorial Urbana” </w:t>
            </w:r>
          </w:p>
          <w:p w14:paraId="4787DE27" w14:textId="77777777" w:rsidR="00ED2855" w:rsidRPr="00281154"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281154">
              <w:rPr>
                <w:rFonts w:ascii="Calibri" w:hAnsi="Calibri"/>
                <w:color w:val="000000" w:themeColor="text1"/>
                <w:lang w:val="es-CL"/>
              </w:rPr>
              <w:t xml:space="preserve">Carta Gantt </w:t>
            </w:r>
          </w:p>
          <w:p w14:paraId="426248F2" w14:textId="77777777" w:rsidR="00ED2855" w:rsidRPr="00E527FB"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2D1A7F">
              <w:rPr>
                <w:rFonts w:ascii="Calibri" w:hAnsi="Calibri"/>
                <w:color w:val="000000" w:themeColor="text1"/>
                <w:lang w:val="es-CL"/>
              </w:rPr>
              <w:t>Mapa de actores estratégicos relacionados a la iniciativa</w:t>
            </w:r>
          </w:p>
          <w:p w14:paraId="4F955064" w14:textId="77777777" w:rsidR="00ED2855" w:rsidRPr="00281154" w:rsidRDefault="00ED2855" w:rsidP="00F55B4F">
            <w:pPr>
              <w:pStyle w:val="NormalWeb"/>
              <w:numPr>
                <w:ilvl w:val="0"/>
                <w:numId w:val="4"/>
              </w:numPr>
              <w:spacing w:before="2" w:afterLines="0"/>
              <w:contextualSpacing/>
              <w:jc w:val="both"/>
              <w:rPr>
                <w:rFonts w:ascii="Calibri" w:hAnsi="Calibri"/>
                <w:color w:val="000000" w:themeColor="text1"/>
                <w:lang w:val="es-CL"/>
              </w:rPr>
            </w:pPr>
            <w:r w:rsidRPr="000A1B21">
              <w:rPr>
                <w:rFonts w:ascii="Calibri" w:hAnsi="Calibri"/>
                <w:color w:val="000000" w:themeColor="text1"/>
                <w:lang w:val="es-CL"/>
              </w:rPr>
              <w:t>Perfil de proyecto</w:t>
            </w:r>
          </w:p>
        </w:tc>
      </w:tr>
      <w:tr w:rsidR="00ED2855" w:rsidRPr="00247E0E" w14:paraId="061A5EAB" w14:textId="77777777" w:rsidTr="00F55B4F">
        <w:trPr>
          <w:trHeight w:val="757"/>
        </w:trPr>
        <w:tc>
          <w:tcPr>
            <w:tcW w:w="2660" w:type="dxa"/>
            <w:shd w:val="clear" w:color="auto" w:fill="F2F2F2" w:themeFill="background1" w:themeFillShade="F2"/>
            <w:vAlign w:val="center"/>
          </w:tcPr>
          <w:p w14:paraId="01958AE3" w14:textId="77777777" w:rsidR="00ED2855" w:rsidRPr="00247E0E" w:rsidRDefault="00ED2855" w:rsidP="00F55B4F">
            <w:r w:rsidRPr="00247E0E">
              <w:t xml:space="preserve">Antecedentes del diagnóstico, pertinencia e indicador  </w:t>
            </w:r>
          </w:p>
        </w:tc>
        <w:tc>
          <w:tcPr>
            <w:tcW w:w="5670" w:type="dxa"/>
            <w:vAlign w:val="center"/>
          </w:tcPr>
          <w:p w14:paraId="60FDDD29" w14:textId="77777777" w:rsidR="00ED2855" w:rsidRPr="00247E0E" w:rsidRDefault="00ED2855" w:rsidP="00F55B4F">
            <w:pPr>
              <w:pStyle w:val="NormalWeb"/>
              <w:numPr>
                <w:ilvl w:val="0"/>
                <w:numId w:val="4"/>
              </w:numPr>
              <w:spacing w:before="2" w:afterLines="0"/>
              <w:contextualSpacing/>
              <w:rPr>
                <w:rFonts w:asciiTheme="minorHAnsi" w:hAnsiTheme="minorHAnsi" w:cstheme="minorHAnsi"/>
                <w:color w:val="000000" w:themeColor="text1"/>
                <w:lang w:val="es-CL"/>
              </w:rPr>
            </w:pPr>
            <w:r w:rsidRPr="00247E0E">
              <w:rPr>
                <w:rFonts w:asciiTheme="minorHAnsi" w:hAnsiTheme="minorHAnsi" w:cstheme="minorHAnsi"/>
                <w:color w:val="000000" w:themeColor="text1"/>
                <w:lang w:val="es-CL"/>
              </w:rPr>
              <w:t>Reporte individual del efecto de los proyectos en la reducción del IDUS Modelo Nacional, elaborada por el software del IDUS</w:t>
            </w:r>
            <w:r w:rsidRPr="00247E0E">
              <w:rPr>
                <w:rFonts w:asciiTheme="minorHAnsi" w:hAnsiTheme="minorHAnsi" w:cstheme="minorHAnsi"/>
                <w:lang w:val="es-CL"/>
              </w:rPr>
              <w:t>.</w:t>
            </w:r>
          </w:p>
        </w:tc>
      </w:tr>
      <w:tr w:rsidR="00ED2855" w:rsidRPr="00247E0E" w14:paraId="45FCA997" w14:textId="77777777" w:rsidTr="00F55B4F">
        <w:tc>
          <w:tcPr>
            <w:tcW w:w="2660" w:type="dxa"/>
            <w:shd w:val="clear" w:color="auto" w:fill="F2F2F2" w:themeFill="background1" w:themeFillShade="F2"/>
          </w:tcPr>
          <w:p w14:paraId="3CAE6CDC" w14:textId="77777777" w:rsidR="00ED2855" w:rsidRPr="00247E0E" w:rsidRDefault="00ED2855" w:rsidP="00F55B4F">
            <w:r w:rsidRPr="00247E0E">
              <w:t>Antecedentes de diseño participativo</w:t>
            </w:r>
          </w:p>
        </w:tc>
        <w:tc>
          <w:tcPr>
            <w:tcW w:w="5670" w:type="dxa"/>
          </w:tcPr>
          <w:p w14:paraId="0A930A3E" w14:textId="1293F07D" w:rsidR="00ED2855" w:rsidRPr="00247E0E" w:rsidRDefault="00ED2855" w:rsidP="00F55B4F">
            <w:pPr>
              <w:pStyle w:val="NormalWeb"/>
              <w:numPr>
                <w:ilvl w:val="0"/>
                <w:numId w:val="4"/>
              </w:numPr>
              <w:spacing w:before="2" w:afterLines="0"/>
              <w:contextualSpacing/>
              <w:jc w:val="both"/>
              <w:rPr>
                <w:color w:val="002060"/>
                <w:lang w:val="es-CL"/>
              </w:rPr>
            </w:pPr>
            <w:r w:rsidRPr="00247E0E">
              <w:rPr>
                <w:rFonts w:ascii="Calibri" w:hAnsi="Calibri"/>
                <w:color w:val="000000" w:themeColor="text1"/>
                <w:lang w:val="es-CL"/>
              </w:rPr>
              <w:t>Indicar la metodología de diseño participativo a emplear y su indicador de proceso participativo en relación a</w:t>
            </w:r>
            <w:r w:rsidR="006E38F1">
              <w:rPr>
                <w:rFonts w:ascii="Calibri" w:hAnsi="Calibri"/>
                <w:color w:val="000000" w:themeColor="text1"/>
                <w:lang w:val="es-CL"/>
              </w:rPr>
              <w:t>l</w:t>
            </w:r>
            <w:r w:rsidRPr="00247E0E">
              <w:rPr>
                <w:rFonts w:ascii="Calibri" w:hAnsi="Calibri"/>
                <w:color w:val="000000" w:themeColor="text1"/>
                <w:lang w:val="es-CL"/>
              </w:rPr>
              <w:t xml:space="preserve"> mapa de actores( stakeholder)</w:t>
            </w:r>
          </w:p>
        </w:tc>
      </w:tr>
    </w:tbl>
    <w:p w14:paraId="0902E11F" w14:textId="77777777" w:rsidR="00ED2855" w:rsidRPr="00247E0E" w:rsidRDefault="00ED2855" w:rsidP="00ED2855">
      <w:pPr>
        <w:spacing w:line="240" w:lineRule="auto"/>
        <w:rPr>
          <w:b/>
          <w:color w:val="1F497D" w:themeColor="text2"/>
        </w:rPr>
      </w:pPr>
    </w:p>
    <w:p w14:paraId="4E831EE1" w14:textId="4550D7C1" w:rsidR="00ED2855" w:rsidRDefault="008D797D" w:rsidP="0063359D">
      <w:pPr>
        <w:spacing w:line="240" w:lineRule="auto"/>
        <w:jc w:val="both"/>
      </w:pPr>
      <w:r>
        <w:rPr>
          <w:rFonts w:cstheme="minorHAnsi"/>
          <w:b/>
        </w:rPr>
        <w:t>5</w:t>
      </w:r>
      <w:r w:rsidR="0063359D">
        <w:rPr>
          <w:rFonts w:cstheme="minorHAnsi"/>
          <w:b/>
        </w:rPr>
        <w:t xml:space="preserve">.4.2. </w:t>
      </w:r>
      <w:r w:rsidR="00ED2855" w:rsidRPr="0063359D">
        <w:rPr>
          <w:rFonts w:cstheme="minorHAnsi"/>
          <w:b/>
        </w:rPr>
        <w:t>Informe</w:t>
      </w:r>
      <w:r w:rsidR="00ED2855" w:rsidRPr="00247E0E">
        <w:t xml:space="preserve"> </w:t>
      </w:r>
      <w:r w:rsidR="00ED2855" w:rsidRPr="0063359D">
        <w:rPr>
          <w:rFonts w:cstheme="minorHAnsi"/>
          <w:b/>
        </w:rPr>
        <w:t># 4.B Validación del Plan Maestro</w:t>
      </w:r>
      <w:r w:rsidR="00ED2855" w:rsidRPr="00247E0E">
        <w:t xml:space="preserve"> </w:t>
      </w:r>
      <w:r w:rsidR="00281154" w:rsidRPr="0063359D">
        <w:rPr>
          <w:b/>
        </w:rPr>
        <w:t>:</w:t>
      </w:r>
    </w:p>
    <w:p w14:paraId="1744758F" w14:textId="77777777" w:rsidR="00ED2855" w:rsidRPr="00247E0E" w:rsidRDefault="00ED2855" w:rsidP="00ED2855">
      <w:pPr>
        <w:pStyle w:val="Prrafodelista"/>
        <w:spacing w:line="240" w:lineRule="auto"/>
        <w:ind w:left="360"/>
        <w:jc w:val="both"/>
      </w:pPr>
    </w:p>
    <w:p w14:paraId="47395C8B" w14:textId="31F52392" w:rsidR="00DB0658" w:rsidRDefault="00ED2855" w:rsidP="00ED2855">
      <w:pPr>
        <w:pStyle w:val="Prrafodelista"/>
        <w:numPr>
          <w:ilvl w:val="0"/>
          <w:numId w:val="20"/>
        </w:numPr>
        <w:spacing w:line="240" w:lineRule="auto"/>
        <w:ind w:left="142" w:hanging="207"/>
        <w:jc w:val="both"/>
        <w:rPr>
          <w:rFonts w:asciiTheme="minorHAnsi" w:hAnsiTheme="minorHAnsi"/>
          <w:b/>
          <w:sz w:val="22"/>
          <w:szCs w:val="22"/>
          <w:lang w:val="es-CL"/>
        </w:rPr>
      </w:pPr>
      <w:r w:rsidRPr="00C96DD9">
        <w:rPr>
          <w:rFonts w:asciiTheme="minorHAnsi" w:hAnsiTheme="minorHAnsi"/>
          <w:b/>
          <w:sz w:val="22"/>
          <w:szCs w:val="22"/>
          <w:lang w:val="es-CL"/>
        </w:rPr>
        <w:t>Presentación Plan Maestro a Municipio, Mesa Técnica Regional, MDS</w:t>
      </w:r>
      <w:r w:rsidR="006E38F1" w:rsidRPr="00C96DD9">
        <w:rPr>
          <w:rFonts w:asciiTheme="minorHAnsi" w:hAnsiTheme="minorHAnsi"/>
          <w:b/>
          <w:sz w:val="22"/>
          <w:szCs w:val="22"/>
          <w:lang w:val="es-CL"/>
        </w:rPr>
        <w:t>Y</w:t>
      </w:r>
      <w:r w:rsidRPr="00C96DD9">
        <w:rPr>
          <w:rFonts w:asciiTheme="minorHAnsi" w:hAnsiTheme="minorHAnsi"/>
          <w:b/>
          <w:sz w:val="22"/>
          <w:szCs w:val="22"/>
          <w:lang w:val="es-CL"/>
        </w:rPr>
        <w:t>F y actores estratégicos del barrio</w:t>
      </w:r>
      <w:r w:rsidR="00C96DD9">
        <w:rPr>
          <w:rFonts w:asciiTheme="minorHAnsi" w:hAnsiTheme="minorHAnsi"/>
          <w:b/>
          <w:sz w:val="22"/>
          <w:szCs w:val="22"/>
          <w:lang w:val="es-CL"/>
        </w:rPr>
        <w:t xml:space="preserve"> :</w:t>
      </w:r>
      <w:r w:rsidRPr="00C96DD9">
        <w:rPr>
          <w:rFonts w:asciiTheme="minorHAnsi" w:hAnsiTheme="minorHAnsi"/>
          <w:b/>
          <w:sz w:val="22"/>
          <w:szCs w:val="22"/>
          <w:lang w:val="es-CL"/>
        </w:rPr>
        <w:t xml:space="preserve"> </w:t>
      </w:r>
      <w:r w:rsidRPr="00C96DD9" w:rsidDel="00FB62DB">
        <w:rPr>
          <w:rFonts w:asciiTheme="minorHAnsi" w:hAnsiTheme="minorHAnsi"/>
          <w:b/>
          <w:sz w:val="22"/>
          <w:szCs w:val="22"/>
          <w:lang w:val="es-CL"/>
        </w:rPr>
        <w:t xml:space="preserve"> </w:t>
      </w:r>
    </w:p>
    <w:p w14:paraId="24626F68" w14:textId="77777777" w:rsidR="00B544CF" w:rsidRPr="00B544CF" w:rsidRDefault="00B544CF" w:rsidP="00B544CF">
      <w:pPr>
        <w:pStyle w:val="Prrafodelista"/>
        <w:spacing w:line="240" w:lineRule="auto"/>
        <w:ind w:left="142"/>
        <w:jc w:val="both"/>
        <w:rPr>
          <w:rFonts w:asciiTheme="minorHAnsi" w:hAnsiTheme="minorHAnsi"/>
          <w:b/>
          <w:sz w:val="22"/>
          <w:szCs w:val="22"/>
          <w:lang w:val="es-CL"/>
        </w:rPr>
      </w:pPr>
    </w:p>
    <w:p w14:paraId="20DD8908" w14:textId="69F06AAD" w:rsidR="00ED2855" w:rsidRPr="00247E0E" w:rsidRDefault="00ED2855" w:rsidP="00ED2855">
      <w:pPr>
        <w:spacing w:line="240" w:lineRule="auto"/>
        <w:jc w:val="both"/>
      </w:pPr>
      <w:r w:rsidRPr="00247E0E">
        <w:t>El Plan Maestro deberá ser presentado y trabajado a diferentes actores del barrio, tales como el municipio, SEREMI, MDS</w:t>
      </w:r>
      <w:r w:rsidR="006E38F1">
        <w:t>Y</w:t>
      </w:r>
      <w:r w:rsidRPr="00247E0E">
        <w:t xml:space="preserve">F y actores estratégicos del barrio con el objetivo de generar </w:t>
      </w:r>
      <w:r>
        <w:rPr>
          <w:color w:val="000000" w:themeColor="text1"/>
        </w:rPr>
        <w:t>un</w:t>
      </w:r>
      <w:r w:rsidRPr="00247E0E">
        <w:rPr>
          <w:color w:val="000000" w:themeColor="text1"/>
        </w:rPr>
        <w:t xml:space="preserve"> proceso de co-construcción entre éstos y el </w:t>
      </w:r>
      <w:r w:rsidRPr="00247E0E">
        <w:t xml:space="preserve">equipo consultor; el Plan Maestro </w:t>
      </w:r>
      <w:r>
        <w:t>deberá ser</w:t>
      </w:r>
      <w:r w:rsidRPr="00247E0E">
        <w:t xml:space="preserve"> desarrollado en una o más instancias previas a la validación y aprobación definitiva, según defina la SEREMI. La presentación debe ser clara y comprensible para todos los participantes.</w:t>
      </w:r>
    </w:p>
    <w:p w14:paraId="6DDEBC03" w14:textId="3EFA2C26" w:rsidR="00ED2855" w:rsidRPr="00247E0E" w:rsidRDefault="00ED2855" w:rsidP="00ED2855">
      <w:pPr>
        <w:spacing w:line="240" w:lineRule="auto"/>
        <w:jc w:val="both"/>
        <w:rPr>
          <w:i/>
        </w:rPr>
      </w:pPr>
      <w:r w:rsidRPr="00247E0E">
        <w:rPr>
          <w:color w:val="000000" w:themeColor="text1"/>
        </w:rPr>
        <w:t>El Plan Maestro debe ser presentado para su evaluación y aprobación a</w:t>
      </w:r>
      <w:r w:rsidR="006E38F1">
        <w:rPr>
          <w:color w:val="000000" w:themeColor="text1"/>
        </w:rPr>
        <w:t xml:space="preserve"> la</w:t>
      </w:r>
      <w:r w:rsidRPr="00247E0E">
        <w:rPr>
          <w:color w:val="000000" w:themeColor="text1"/>
        </w:rPr>
        <w:t xml:space="preserve"> Mesa Técnica Regional.  según: </w:t>
      </w:r>
      <w:r w:rsidRPr="00247E0E">
        <w:rPr>
          <w:i/>
          <w:color w:val="000000" w:themeColor="text1"/>
        </w:rPr>
        <w:t>“Protocolo de Evaluación de Mesa Técnicas del programa Recuperación de Barrios”.</w:t>
      </w:r>
      <w:r w:rsidRPr="00247E0E">
        <w:t xml:space="preserve"> </w:t>
      </w:r>
    </w:p>
    <w:p w14:paraId="14DFC391" w14:textId="77777777" w:rsidR="00ED2855" w:rsidRPr="00247E0E" w:rsidRDefault="00ED2855" w:rsidP="00ED2855">
      <w:pPr>
        <w:spacing w:line="240" w:lineRule="auto"/>
        <w:contextualSpacing/>
        <w:jc w:val="both"/>
        <w:rPr>
          <w:i/>
        </w:rPr>
      </w:pPr>
      <w:r w:rsidRPr="001D4A82">
        <w:rPr>
          <w:b/>
          <w:i/>
        </w:rPr>
        <w:t>Verificador:</w:t>
      </w:r>
      <w:r w:rsidRPr="00247E0E">
        <w:rPr>
          <w:i/>
        </w:rPr>
        <w:t xml:space="preserve"> (1) Acta de presentación validada por la Contraparte Municipal (2 Acta y registro de participantes de las instancias de presentación del Plan Maestro en el barrio.</w:t>
      </w:r>
      <w:r>
        <w:rPr>
          <w:i/>
        </w:rPr>
        <w:t xml:space="preserve"> </w:t>
      </w:r>
      <w:r w:rsidRPr="00247E0E">
        <w:rPr>
          <w:i/>
        </w:rPr>
        <w:t xml:space="preserve">(3) </w:t>
      </w:r>
      <w:r w:rsidRPr="00247E0E">
        <w:rPr>
          <w:i/>
          <w:color w:val="000000" w:themeColor="text1"/>
        </w:rPr>
        <w:t>Acta de Mesa Técnica Regional que valide Plan Maestro.</w:t>
      </w:r>
    </w:p>
    <w:p w14:paraId="675E4A8B" w14:textId="3FDD24F2" w:rsidR="00ED2855" w:rsidRPr="007B17B2" w:rsidRDefault="00ED2855" w:rsidP="00ED2855">
      <w:pPr>
        <w:pStyle w:val="Prrafodelista"/>
        <w:numPr>
          <w:ilvl w:val="0"/>
          <w:numId w:val="20"/>
        </w:numPr>
        <w:spacing w:line="240" w:lineRule="auto"/>
        <w:ind w:left="142" w:hanging="207"/>
        <w:jc w:val="both"/>
        <w:rPr>
          <w:rFonts w:asciiTheme="minorHAnsi" w:hAnsiTheme="minorHAnsi"/>
          <w:b/>
          <w:sz w:val="22"/>
          <w:szCs w:val="22"/>
          <w:lang w:val="es-CL"/>
        </w:rPr>
      </w:pPr>
      <w:r w:rsidRPr="007B17B2">
        <w:rPr>
          <w:i/>
          <w:lang w:val="es-CL"/>
        </w:rPr>
        <w:t xml:space="preserve"> </w:t>
      </w:r>
      <w:r w:rsidRPr="007B17B2">
        <w:rPr>
          <w:rFonts w:asciiTheme="minorHAnsi" w:hAnsiTheme="minorHAnsi"/>
          <w:b/>
          <w:sz w:val="22"/>
          <w:szCs w:val="22"/>
          <w:lang w:val="es-CL"/>
        </w:rPr>
        <w:t>Presentación del Plan Maestro para la deliberación del Contrato de Barrio</w:t>
      </w:r>
      <w:r w:rsidR="007B17B2" w:rsidRPr="007B17B2">
        <w:rPr>
          <w:rFonts w:asciiTheme="minorHAnsi" w:hAnsiTheme="minorHAnsi"/>
          <w:b/>
          <w:sz w:val="22"/>
          <w:szCs w:val="22"/>
          <w:lang w:val="es-CL"/>
        </w:rPr>
        <w:t xml:space="preserve"> :</w:t>
      </w:r>
    </w:p>
    <w:p w14:paraId="275EB188" w14:textId="77777777" w:rsidR="00ED2855" w:rsidRPr="00247E0E" w:rsidRDefault="00ED2855" w:rsidP="00ED2855">
      <w:pPr>
        <w:pStyle w:val="Prrafodelista"/>
        <w:spacing w:line="240" w:lineRule="auto"/>
        <w:ind w:left="142"/>
        <w:jc w:val="both"/>
        <w:rPr>
          <w:rFonts w:asciiTheme="minorHAnsi" w:hAnsiTheme="minorHAnsi"/>
          <w:b/>
          <w:color w:val="1F497D" w:themeColor="text2"/>
          <w:sz w:val="22"/>
          <w:szCs w:val="22"/>
          <w:lang w:val="es-CL"/>
        </w:rPr>
      </w:pPr>
    </w:p>
    <w:p w14:paraId="753F6931" w14:textId="2EC0BBF3" w:rsidR="006E38F1" w:rsidRDefault="00ED2855" w:rsidP="008D797D">
      <w:pPr>
        <w:spacing w:after="0" w:line="240" w:lineRule="auto"/>
        <w:jc w:val="both"/>
      </w:pPr>
      <w:r w:rsidRPr="00247E0E">
        <w:t>El consultor debe presentar el Plan Maestro en una instancia ampliada o varias con sus respectivos perfiles de proyectos de obras físicas y sociales que puede financiar el Programa</w:t>
      </w:r>
      <w:r w:rsidR="006E38F1">
        <w:t xml:space="preserve">, </w:t>
      </w:r>
      <w:r w:rsidRPr="00247E0E">
        <w:t>con el fin de priorizar las iniciativas que serán financiadas en el Contrato de Barrio. Este plan definitivo debe haber sido revisado anteriormente por MDS</w:t>
      </w:r>
      <w:r w:rsidR="006E38F1">
        <w:t>Y</w:t>
      </w:r>
      <w:r w:rsidRPr="00247E0E">
        <w:t xml:space="preserve">F y </w:t>
      </w:r>
      <w:r w:rsidR="006E38F1">
        <w:t xml:space="preserve">ser </w:t>
      </w:r>
      <w:r w:rsidRPr="00247E0E">
        <w:t xml:space="preserve">aprobado por la MTR.  </w:t>
      </w:r>
    </w:p>
    <w:p w14:paraId="32F7300C" w14:textId="51672E24" w:rsidR="008D797D" w:rsidRDefault="008D797D" w:rsidP="008D797D">
      <w:pPr>
        <w:spacing w:after="0" w:line="240" w:lineRule="auto"/>
        <w:jc w:val="both"/>
      </w:pPr>
    </w:p>
    <w:p w14:paraId="7E61EE8B" w14:textId="24E32564" w:rsidR="00D61E48" w:rsidRDefault="00D61E48" w:rsidP="008D797D">
      <w:pPr>
        <w:spacing w:after="0" w:line="240" w:lineRule="auto"/>
        <w:jc w:val="both"/>
      </w:pPr>
    </w:p>
    <w:p w14:paraId="391E2E5E" w14:textId="2B82BE65" w:rsidR="00D61E48" w:rsidRDefault="00D61E48" w:rsidP="008D797D">
      <w:pPr>
        <w:spacing w:after="0" w:line="240" w:lineRule="auto"/>
        <w:jc w:val="both"/>
      </w:pPr>
    </w:p>
    <w:p w14:paraId="51CF04A1" w14:textId="77777777" w:rsidR="00B544CF" w:rsidRDefault="00B544CF" w:rsidP="008D797D">
      <w:pPr>
        <w:spacing w:after="0" w:line="240" w:lineRule="auto"/>
        <w:jc w:val="both"/>
      </w:pPr>
    </w:p>
    <w:p w14:paraId="180BAAE1" w14:textId="77777777" w:rsidR="00D61E48" w:rsidRPr="008D797D" w:rsidRDefault="00D61E48" w:rsidP="008D797D">
      <w:pPr>
        <w:spacing w:after="0" w:line="240" w:lineRule="auto"/>
        <w:jc w:val="both"/>
      </w:pPr>
    </w:p>
    <w:tbl>
      <w:tblPr>
        <w:tblStyle w:val="Tablaconcuadrcula"/>
        <w:tblW w:w="9067" w:type="dxa"/>
        <w:tblLook w:val="04A0" w:firstRow="1" w:lastRow="0" w:firstColumn="1" w:lastColumn="0" w:noHBand="0" w:noVBand="1"/>
      </w:tblPr>
      <w:tblGrid>
        <w:gridCol w:w="4247"/>
        <w:gridCol w:w="4820"/>
      </w:tblGrid>
      <w:tr w:rsidR="00ED2855" w:rsidRPr="00247E0E" w14:paraId="0EAF6F61" w14:textId="77777777" w:rsidTr="00F55B4F">
        <w:trPr>
          <w:trHeight w:val="266"/>
        </w:trPr>
        <w:tc>
          <w:tcPr>
            <w:tcW w:w="9067" w:type="dxa"/>
            <w:gridSpan w:val="2"/>
            <w:shd w:val="clear" w:color="auto" w:fill="4F81BD" w:themeFill="accent1"/>
            <w:vAlign w:val="center"/>
          </w:tcPr>
          <w:p w14:paraId="2FBA071B" w14:textId="7482CFAC" w:rsidR="00ED2855" w:rsidRPr="00247E0E" w:rsidRDefault="00ED2855" w:rsidP="00F55B4F">
            <w:pPr>
              <w:spacing w:before="240" w:after="240"/>
              <w:jc w:val="center"/>
              <w:rPr>
                <w:b/>
                <w:bCs/>
                <w:iCs/>
                <w:color w:val="000000" w:themeColor="text1"/>
                <w:sz w:val="20"/>
                <w:szCs w:val="20"/>
              </w:rPr>
            </w:pPr>
            <w:r w:rsidRPr="00ED7874">
              <w:rPr>
                <w:b/>
                <w:color w:val="FFFFFF" w:themeColor="background1"/>
                <w:sz w:val="20"/>
                <w:szCs w:val="20"/>
              </w:rPr>
              <w:t xml:space="preserve">Pasos y recomendaciones para la deliberación </w:t>
            </w:r>
            <w:r w:rsidR="006E38F1">
              <w:rPr>
                <w:b/>
                <w:color w:val="FFFFFF" w:themeColor="background1"/>
                <w:sz w:val="20"/>
                <w:szCs w:val="20"/>
              </w:rPr>
              <w:t xml:space="preserve">del </w:t>
            </w:r>
            <w:r w:rsidRPr="00ED7874">
              <w:rPr>
                <w:b/>
                <w:color w:val="FFFFFF" w:themeColor="background1"/>
                <w:sz w:val="20"/>
                <w:szCs w:val="20"/>
              </w:rPr>
              <w:t>Contrato de Barrio.</w:t>
            </w:r>
          </w:p>
        </w:tc>
      </w:tr>
      <w:tr w:rsidR="00ED2855" w:rsidRPr="00247E0E" w14:paraId="185CCB66" w14:textId="77777777" w:rsidTr="00D61E48">
        <w:trPr>
          <w:trHeight w:val="770"/>
        </w:trPr>
        <w:tc>
          <w:tcPr>
            <w:tcW w:w="4247" w:type="dxa"/>
            <w:vAlign w:val="center"/>
          </w:tcPr>
          <w:p w14:paraId="7B50842C" w14:textId="77777777" w:rsidR="00ED2855" w:rsidRPr="00247E0E" w:rsidRDefault="00ED2855" w:rsidP="00F55B4F">
            <w:pPr>
              <w:spacing w:before="240" w:after="240"/>
              <w:rPr>
                <w:iCs/>
                <w:color w:val="000000" w:themeColor="text1"/>
                <w:sz w:val="20"/>
                <w:szCs w:val="20"/>
              </w:rPr>
            </w:pPr>
            <w:r w:rsidRPr="00247E0E">
              <w:rPr>
                <w:iCs/>
                <w:color w:val="000000" w:themeColor="text1"/>
                <w:sz w:val="20"/>
                <w:szCs w:val="20"/>
              </w:rPr>
              <w:t xml:space="preserve">Cartera de proyecto IDUS reducido, </w:t>
            </w:r>
          </w:p>
        </w:tc>
        <w:tc>
          <w:tcPr>
            <w:tcW w:w="4820" w:type="dxa"/>
            <w:vAlign w:val="center"/>
          </w:tcPr>
          <w:p w14:paraId="5AEB8511" w14:textId="77777777" w:rsidR="00ED2855" w:rsidRPr="00247E0E" w:rsidRDefault="00ED2855" w:rsidP="00F55B4F">
            <w:pPr>
              <w:spacing w:before="240" w:after="240"/>
              <w:rPr>
                <w:iCs/>
                <w:color w:val="000000" w:themeColor="text1"/>
                <w:sz w:val="20"/>
                <w:szCs w:val="20"/>
              </w:rPr>
            </w:pPr>
            <w:r w:rsidRPr="00247E0E">
              <w:rPr>
                <w:iCs/>
                <w:color w:val="000000" w:themeColor="text1"/>
                <w:sz w:val="20"/>
                <w:szCs w:val="20"/>
              </w:rPr>
              <w:t xml:space="preserve">Definición de todos los proyectos que contribuyen a reducción de los 26 indicadores IDUS del Modelo Nacional Reducido. </w:t>
            </w:r>
          </w:p>
        </w:tc>
      </w:tr>
      <w:tr w:rsidR="00ED2855" w:rsidRPr="00247E0E" w14:paraId="1F0D2955" w14:textId="77777777" w:rsidTr="00F55B4F">
        <w:tc>
          <w:tcPr>
            <w:tcW w:w="4247" w:type="dxa"/>
            <w:vAlign w:val="center"/>
          </w:tcPr>
          <w:p w14:paraId="3AF3C2F3" w14:textId="77777777" w:rsidR="00ED2855" w:rsidRPr="00247E0E" w:rsidRDefault="00ED2855" w:rsidP="00F55B4F">
            <w:pPr>
              <w:spacing w:before="240" w:after="240"/>
              <w:rPr>
                <w:iCs/>
                <w:color w:val="000000" w:themeColor="text1"/>
                <w:sz w:val="20"/>
                <w:szCs w:val="20"/>
              </w:rPr>
            </w:pPr>
            <w:r w:rsidRPr="00247E0E">
              <w:rPr>
                <w:iCs/>
                <w:color w:val="000000" w:themeColor="text1"/>
                <w:sz w:val="20"/>
                <w:szCs w:val="20"/>
              </w:rPr>
              <w:t xml:space="preserve">Estrategias de deliberación de contrato de barrio. </w:t>
            </w:r>
          </w:p>
        </w:tc>
        <w:tc>
          <w:tcPr>
            <w:tcW w:w="4820" w:type="dxa"/>
            <w:vAlign w:val="center"/>
          </w:tcPr>
          <w:p w14:paraId="485925D5" w14:textId="78434B65" w:rsidR="00ED2855" w:rsidRPr="00247E0E" w:rsidRDefault="00ED2855" w:rsidP="00D61E48">
            <w:pPr>
              <w:jc w:val="both"/>
              <w:rPr>
                <w:iCs/>
                <w:color w:val="000000" w:themeColor="text1"/>
                <w:sz w:val="20"/>
                <w:szCs w:val="20"/>
              </w:rPr>
            </w:pPr>
            <w:r>
              <w:rPr>
                <w:iCs/>
                <w:color w:val="000000" w:themeColor="text1"/>
                <w:sz w:val="20"/>
                <w:szCs w:val="20"/>
              </w:rPr>
              <w:t>Para que la deliberación sea un mecanismo para la toma</w:t>
            </w:r>
            <w:r w:rsidRPr="00247E0E">
              <w:rPr>
                <w:iCs/>
                <w:color w:val="000000" w:themeColor="text1"/>
                <w:sz w:val="20"/>
                <w:szCs w:val="20"/>
              </w:rPr>
              <w:t xml:space="preserve"> de </w:t>
            </w:r>
            <w:r>
              <w:rPr>
                <w:iCs/>
                <w:color w:val="000000" w:themeColor="text1"/>
                <w:sz w:val="20"/>
                <w:szCs w:val="20"/>
              </w:rPr>
              <w:t xml:space="preserve">decisiones, será necesario generar estrategias en base a la metodología que permita definir distintas alternativas, </w:t>
            </w:r>
            <w:r w:rsidRPr="00247E0E">
              <w:rPr>
                <w:iCs/>
                <w:color w:val="000000" w:themeColor="text1"/>
                <w:sz w:val="20"/>
                <w:szCs w:val="20"/>
              </w:rPr>
              <w:t>iniciativa</w:t>
            </w:r>
            <w:r>
              <w:rPr>
                <w:iCs/>
                <w:color w:val="000000" w:themeColor="text1"/>
                <w:sz w:val="20"/>
                <w:szCs w:val="20"/>
              </w:rPr>
              <w:t>s</w:t>
            </w:r>
            <w:r w:rsidRPr="00247E0E">
              <w:rPr>
                <w:iCs/>
                <w:color w:val="000000" w:themeColor="text1"/>
                <w:sz w:val="20"/>
                <w:szCs w:val="20"/>
              </w:rPr>
              <w:t xml:space="preserve"> individuales </w:t>
            </w:r>
            <w:r>
              <w:rPr>
                <w:iCs/>
                <w:color w:val="000000" w:themeColor="text1"/>
                <w:sz w:val="20"/>
                <w:szCs w:val="20"/>
              </w:rPr>
              <w:t>(pgo-pgs)</w:t>
            </w:r>
            <w:r w:rsidRPr="00247E0E">
              <w:rPr>
                <w:iCs/>
                <w:color w:val="000000" w:themeColor="text1"/>
                <w:sz w:val="20"/>
                <w:szCs w:val="20"/>
              </w:rPr>
              <w:t xml:space="preserve"> o agrupadas de acuerdo el presupuesto disponible y su contribución, para la presentación de deliberación </w:t>
            </w:r>
            <w:r>
              <w:rPr>
                <w:iCs/>
                <w:color w:val="000000" w:themeColor="text1"/>
                <w:sz w:val="20"/>
                <w:szCs w:val="20"/>
              </w:rPr>
              <w:t xml:space="preserve">y validación </w:t>
            </w:r>
            <w:r w:rsidR="00D61E48">
              <w:rPr>
                <w:iCs/>
                <w:color w:val="000000" w:themeColor="text1"/>
                <w:sz w:val="20"/>
                <w:szCs w:val="20"/>
              </w:rPr>
              <w:t>del contrato barrio.</w:t>
            </w:r>
          </w:p>
        </w:tc>
      </w:tr>
      <w:tr w:rsidR="00ED2855" w:rsidRPr="00247E0E" w14:paraId="79DD66F2" w14:textId="77777777" w:rsidTr="00F55B4F">
        <w:trPr>
          <w:trHeight w:val="692"/>
        </w:trPr>
        <w:tc>
          <w:tcPr>
            <w:tcW w:w="4247" w:type="dxa"/>
          </w:tcPr>
          <w:p w14:paraId="56F76A42" w14:textId="77777777" w:rsidR="00ED2855" w:rsidRPr="00247E0E" w:rsidRDefault="00ED2855" w:rsidP="00F55B4F">
            <w:pPr>
              <w:spacing w:before="240" w:after="240"/>
              <w:rPr>
                <w:iCs/>
                <w:color w:val="000000" w:themeColor="text1"/>
                <w:sz w:val="20"/>
                <w:szCs w:val="20"/>
              </w:rPr>
            </w:pPr>
            <w:r w:rsidRPr="00247E0E">
              <w:rPr>
                <w:iCs/>
                <w:color w:val="000000" w:themeColor="text1"/>
                <w:sz w:val="20"/>
                <w:szCs w:val="20"/>
              </w:rPr>
              <w:t>Proyectos seleccionados en el contrato barrio.</w:t>
            </w:r>
          </w:p>
        </w:tc>
        <w:tc>
          <w:tcPr>
            <w:tcW w:w="4820" w:type="dxa"/>
          </w:tcPr>
          <w:p w14:paraId="5CAD27D1" w14:textId="60426861" w:rsidR="00ED2855" w:rsidRPr="00D61E48" w:rsidRDefault="00ED2855" w:rsidP="00D61E48">
            <w:pPr>
              <w:jc w:val="both"/>
              <w:rPr>
                <w:rFonts w:cstheme="minorHAnsi"/>
                <w:color w:val="000000" w:themeColor="text1"/>
                <w:sz w:val="20"/>
                <w:szCs w:val="20"/>
              </w:rPr>
            </w:pPr>
            <w:r w:rsidRPr="00247E0E">
              <w:rPr>
                <w:rFonts w:cstheme="minorHAnsi"/>
                <w:color w:val="000000" w:themeColor="text1"/>
                <w:sz w:val="20"/>
                <w:szCs w:val="20"/>
              </w:rPr>
              <w:t xml:space="preserve">Reporte elaborado por el software del IDUS que identifica el efecto de los proyectos de la cartera del contrato </w:t>
            </w:r>
            <w:r w:rsidR="006E38F1">
              <w:rPr>
                <w:rFonts w:cstheme="minorHAnsi"/>
                <w:color w:val="000000" w:themeColor="text1"/>
                <w:sz w:val="20"/>
                <w:szCs w:val="20"/>
              </w:rPr>
              <w:t xml:space="preserve">de </w:t>
            </w:r>
            <w:r w:rsidRPr="00247E0E">
              <w:rPr>
                <w:rFonts w:cstheme="minorHAnsi"/>
                <w:color w:val="000000" w:themeColor="text1"/>
                <w:sz w:val="20"/>
                <w:szCs w:val="20"/>
              </w:rPr>
              <w:t>barrio en la reducción del IDUS Modelo Nacional.</w:t>
            </w:r>
          </w:p>
        </w:tc>
      </w:tr>
    </w:tbl>
    <w:p w14:paraId="0951B94D" w14:textId="565799FA" w:rsidR="00ED2855" w:rsidRPr="00B544CF" w:rsidRDefault="00ED2855" w:rsidP="00D61E48">
      <w:pPr>
        <w:spacing w:before="240" w:after="240" w:line="240" w:lineRule="auto"/>
        <w:contextualSpacing/>
        <w:jc w:val="both"/>
        <w:rPr>
          <w:i/>
          <w:color w:val="000000" w:themeColor="text1"/>
        </w:rPr>
      </w:pPr>
      <w:r w:rsidRPr="00247E0E">
        <w:t>Verificador: (</w:t>
      </w:r>
      <w:r w:rsidR="00D61E48" w:rsidRPr="00247E0E">
        <w:t>1</w:t>
      </w:r>
      <w:r w:rsidR="00D61E48">
        <w:t>)</w:t>
      </w:r>
      <w:r>
        <w:t xml:space="preserve"> </w:t>
      </w:r>
      <w:r w:rsidRPr="00247E0E">
        <w:rPr>
          <w:i/>
        </w:rPr>
        <w:t>Acta identificando número de participantes. Además, se debe acompañar un registro fotográfico y/o audiovisual del evento, y actas con firmas.</w:t>
      </w:r>
      <w:r w:rsidRPr="00247E0E">
        <w:rPr>
          <w:i/>
          <w:color w:val="000000" w:themeColor="text1"/>
        </w:rPr>
        <w:t xml:space="preserve"> (2) Propuesta Contrato de Barrio </w:t>
      </w:r>
    </w:p>
    <w:p w14:paraId="63B5F2E9" w14:textId="1C677090" w:rsidR="00ED2855" w:rsidRPr="00B544CF" w:rsidRDefault="00CA7F6F" w:rsidP="00ED2855">
      <w:pPr>
        <w:pStyle w:val="Ttulo3"/>
        <w:rPr>
          <w:rFonts w:asciiTheme="minorHAnsi" w:hAnsiTheme="minorHAnsi"/>
          <w:color w:val="auto"/>
        </w:rPr>
      </w:pPr>
      <w:r w:rsidRPr="00B544CF">
        <w:rPr>
          <w:rFonts w:asciiTheme="minorHAnsi" w:hAnsiTheme="minorHAnsi"/>
          <w:color w:val="auto"/>
        </w:rPr>
        <w:t>5.5 INFORME # 5 ELABORACIÓN DE INFORME PROYECTOS TERMINADOS DEL CONTRATO DE BARRIO:</w:t>
      </w:r>
    </w:p>
    <w:p w14:paraId="632C834B" w14:textId="2A5EF6D1" w:rsidR="00B544CF" w:rsidRPr="00B544CF" w:rsidRDefault="00B544CF" w:rsidP="00B544CF">
      <w:pPr>
        <w:pStyle w:val="NormalWeb"/>
        <w:spacing w:before="2" w:after="2"/>
        <w:jc w:val="both"/>
        <w:rPr>
          <w:rFonts w:asciiTheme="minorHAnsi" w:eastAsia="Times New Roman" w:hAnsiTheme="minorHAnsi"/>
          <w:b/>
          <w:sz w:val="22"/>
          <w:szCs w:val="22"/>
          <w:lang w:val="es-CL" w:eastAsia="es-ES_tradnl"/>
        </w:rPr>
      </w:pPr>
      <w:r w:rsidRPr="00B544CF">
        <w:rPr>
          <w:rFonts w:asciiTheme="minorHAnsi" w:eastAsia="Times New Roman" w:hAnsiTheme="minorHAnsi"/>
          <w:b/>
          <w:sz w:val="22"/>
          <w:szCs w:val="22"/>
          <w:lang w:val="es-CL" w:eastAsia="es-ES_tradnl"/>
        </w:rPr>
        <w:t>EL DETALLE DE LAS ETAPAS Y SUS PLAZOS SE ENCUENTRAN EL ANEXO N° 10, EL QUE FORMA PARTE DE LOS DOCUMENTOS DE ESTA LICITACIÓN PÚBLICA.</w:t>
      </w:r>
    </w:p>
    <w:p w14:paraId="5634D226" w14:textId="77777777" w:rsidR="00ED2855" w:rsidRPr="00B544CF" w:rsidRDefault="00ED2855" w:rsidP="00ED2855">
      <w:pPr>
        <w:spacing w:line="240" w:lineRule="auto"/>
        <w:contextualSpacing/>
        <w:jc w:val="both"/>
        <w:rPr>
          <w:i/>
        </w:rPr>
      </w:pPr>
    </w:p>
    <w:p w14:paraId="436EDF29" w14:textId="77777777" w:rsidR="00ED2855" w:rsidRPr="00B544CF" w:rsidRDefault="00ED2855" w:rsidP="00ED2855">
      <w:pPr>
        <w:spacing w:line="240" w:lineRule="auto"/>
        <w:jc w:val="both"/>
      </w:pPr>
      <w:r w:rsidRPr="00B544CF">
        <w:t>Los proyectos terminados deberán incluir</w:t>
      </w:r>
      <w:r w:rsidRPr="00B544CF">
        <w:rPr>
          <w:rStyle w:val="Refdenotaalpie"/>
        </w:rPr>
        <w:footnoteReference w:id="14"/>
      </w:r>
      <w:r w:rsidRPr="00B544CF">
        <w:t xml:space="preserve">: </w:t>
      </w:r>
    </w:p>
    <w:p w14:paraId="0F73FC31" w14:textId="7F5AF7F9" w:rsidR="00ED2855" w:rsidRPr="00B544CF" w:rsidRDefault="00ED2855" w:rsidP="00ED2855">
      <w:pPr>
        <w:spacing w:line="240" w:lineRule="auto"/>
        <w:jc w:val="both"/>
        <w:rPr>
          <w:b/>
        </w:rPr>
      </w:pPr>
      <w:r w:rsidRPr="00B544CF">
        <w:rPr>
          <w:b/>
        </w:rPr>
        <w:t>A. Elaboración de estrategia de diseño participativo</w:t>
      </w:r>
      <w:r w:rsidR="005D03DF" w:rsidRPr="00B544CF">
        <w:rPr>
          <w:b/>
        </w:rPr>
        <w:t xml:space="preserve"> y ejecución de </w:t>
      </w:r>
      <w:r w:rsidR="00D61E48" w:rsidRPr="00B544CF">
        <w:rPr>
          <w:b/>
        </w:rPr>
        <w:t>actividades:</w:t>
      </w:r>
    </w:p>
    <w:p w14:paraId="6F9EA489" w14:textId="0703B4A2" w:rsidR="00ED2855" w:rsidRPr="00B544CF" w:rsidRDefault="006E38F1" w:rsidP="00ED2855">
      <w:pPr>
        <w:spacing w:line="240" w:lineRule="auto"/>
        <w:jc w:val="both"/>
      </w:pPr>
      <w:r w:rsidRPr="00B544CF">
        <w:t>É</w:t>
      </w:r>
      <w:r w:rsidR="00ED2855" w:rsidRPr="00B544CF">
        <w:t>sta debe contemplar al menos tres instancias de diseño participativo para el proyecto establecido en el Contrato de Barrio (según orientaciones MINVU). Esta estrategia debe ser visada por la SEREMI antes de ser implementada para el desarrollo de los perfiles avanzados.</w:t>
      </w:r>
    </w:p>
    <w:p w14:paraId="341B1993" w14:textId="77777777" w:rsidR="00ED2855" w:rsidRPr="00B544CF" w:rsidRDefault="00ED2855" w:rsidP="00ED2855">
      <w:pPr>
        <w:spacing w:line="240" w:lineRule="auto"/>
        <w:jc w:val="both"/>
        <w:rPr>
          <w:i/>
        </w:rPr>
      </w:pPr>
      <w:r w:rsidRPr="00B544CF">
        <w:rPr>
          <w:b/>
          <w:i/>
        </w:rPr>
        <w:t>Verificador:</w:t>
      </w:r>
      <w:r w:rsidRPr="00B544CF">
        <w:t xml:space="preserve"> </w:t>
      </w:r>
      <w:r w:rsidRPr="00B544CF">
        <w:rPr>
          <w:i/>
        </w:rPr>
        <w:t>Ficha de perfil avanzado aprobado en Mesa Técnica que incluye estrategia de diseño participativo</w:t>
      </w:r>
    </w:p>
    <w:p w14:paraId="0EB0F558" w14:textId="2ADCFBD3" w:rsidR="00ED2855" w:rsidRPr="00B544CF" w:rsidRDefault="00ED2855" w:rsidP="00ED2855">
      <w:pPr>
        <w:spacing w:line="240" w:lineRule="auto"/>
        <w:jc w:val="both"/>
      </w:pPr>
      <w:r w:rsidRPr="00B544CF">
        <w:rPr>
          <w:b/>
        </w:rPr>
        <w:t xml:space="preserve">B. Formulación Proyecto Terminado con </w:t>
      </w:r>
      <w:r w:rsidR="00D61E48" w:rsidRPr="00B544CF">
        <w:rPr>
          <w:b/>
        </w:rPr>
        <w:t>especialidades:</w:t>
      </w:r>
    </w:p>
    <w:tbl>
      <w:tblPr>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7"/>
        <w:gridCol w:w="5823"/>
      </w:tblGrid>
      <w:tr w:rsidR="00ED2855" w:rsidRPr="00B544CF" w14:paraId="1588B861" w14:textId="77777777" w:rsidTr="00F55B4F">
        <w:trPr>
          <w:tblHeader/>
        </w:trPr>
        <w:tc>
          <w:tcPr>
            <w:tcW w:w="1754" w:type="pct"/>
            <w:shd w:val="pct20" w:color="000000" w:fill="FFFFFF"/>
            <w:vAlign w:val="center"/>
          </w:tcPr>
          <w:p w14:paraId="35C0FBC0" w14:textId="77777777" w:rsidR="00ED2855" w:rsidRPr="00B544CF" w:rsidRDefault="00ED2855" w:rsidP="00F55B4F">
            <w:pPr>
              <w:suppressAutoHyphens/>
              <w:spacing w:after="0" w:line="240" w:lineRule="auto"/>
              <w:jc w:val="center"/>
              <w:rPr>
                <w:rFonts w:cstheme="minorHAnsi"/>
                <w:b/>
                <w:spacing w:val="-3"/>
              </w:rPr>
            </w:pPr>
            <w:r w:rsidRPr="00B544CF">
              <w:rPr>
                <w:rFonts w:cstheme="minorHAnsi"/>
                <w:b/>
                <w:spacing w:val="-3"/>
              </w:rPr>
              <w:t>Antecedentes Requeridos para la Presentación  de  Proyectos</w:t>
            </w:r>
          </w:p>
        </w:tc>
        <w:tc>
          <w:tcPr>
            <w:tcW w:w="3246" w:type="pct"/>
            <w:shd w:val="pct20" w:color="000000" w:fill="FFFFFF"/>
            <w:vAlign w:val="center"/>
          </w:tcPr>
          <w:p w14:paraId="4786B2DE" w14:textId="77777777" w:rsidR="00ED2855" w:rsidRPr="00B544CF" w:rsidRDefault="00ED2855" w:rsidP="00F55B4F">
            <w:pPr>
              <w:suppressAutoHyphens/>
              <w:spacing w:after="0" w:line="240" w:lineRule="auto"/>
              <w:jc w:val="center"/>
              <w:rPr>
                <w:rFonts w:cstheme="minorHAnsi"/>
                <w:b/>
                <w:spacing w:val="-3"/>
              </w:rPr>
            </w:pPr>
            <w:r w:rsidRPr="00B544CF">
              <w:rPr>
                <w:rFonts w:cstheme="minorHAnsi"/>
                <w:b/>
                <w:spacing w:val="-3"/>
              </w:rPr>
              <w:t>Observaciones</w:t>
            </w:r>
          </w:p>
        </w:tc>
      </w:tr>
      <w:tr w:rsidR="00ED2855" w:rsidRPr="00B544CF" w14:paraId="07BD0D32" w14:textId="77777777" w:rsidTr="00F55B4F">
        <w:tc>
          <w:tcPr>
            <w:tcW w:w="1754" w:type="pct"/>
            <w:shd w:val="clear" w:color="auto" w:fill="auto"/>
            <w:vAlign w:val="center"/>
          </w:tcPr>
          <w:p w14:paraId="391630E3" w14:textId="77777777" w:rsidR="00ED2855" w:rsidRPr="00B544CF" w:rsidRDefault="00ED2855" w:rsidP="00F55B4F">
            <w:pPr>
              <w:numPr>
                <w:ilvl w:val="0"/>
                <w:numId w:val="24"/>
              </w:numPr>
              <w:suppressAutoHyphens/>
              <w:spacing w:after="0" w:line="240" w:lineRule="auto"/>
              <w:rPr>
                <w:rFonts w:cstheme="minorHAnsi"/>
                <w:bCs/>
                <w:spacing w:val="-3"/>
              </w:rPr>
            </w:pPr>
            <w:r w:rsidRPr="00B544CF">
              <w:rPr>
                <w:rFonts w:cstheme="minorHAnsi"/>
                <w:bCs/>
                <w:spacing w:val="-3"/>
              </w:rPr>
              <w:t>Formulación de la cartera de proyectos Contrato de Barrio, de acuerdo con la “Metodología para la Evaluación de Carteras de Inversión del Programa Recuperación de Barrios – Quiero mi Barrio”</w:t>
            </w:r>
          </w:p>
        </w:tc>
        <w:tc>
          <w:tcPr>
            <w:tcW w:w="3246" w:type="pct"/>
            <w:shd w:val="clear" w:color="auto" w:fill="auto"/>
            <w:vAlign w:val="center"/>
          </w:tcPr>
          <w:p w14:paraId="235E5187" w14:textId="4FDEEFA7" w:rsidR="00ED2855" w:rsidRPr="00B544CF" w:rsidRDefault="00ED2855" w:rsidP="00F55B4F">
            <w:pPr>
              <w:suppressAutoHyphens/>
              <w:spacing w:after="0" w:line="240" w:lineRule="auto"/>
              <w:ind w:left="324"/>
              <w:jc w:val="both"/>
              <w:rPr>
                <w:rFonts w:cstheme="minorHAnsi"/>
                <w:bCs/>
                <w:spacing w:val="-3"/>
              </w:rPr>
            </w:pPr>
            <w:r w:rsidRPr="00B544CF">
              <w:rPr>
                <w:rFonts w:cstheme="minorHAnsi"/>
                <w:bCs/>
                <w:spacing w:val="-3"/>
              </w:rPr>
              <w:t xml:space="preserve">Informe que dé cuenta de la justificación de los proyectos contenidos en el Contrato de Barrio, </w:t>
            </w:r>
            <w:r w:rsidR="00CE2DC7" w:rsidRPr="00B544CF">
              <w:rPr>
                <w:rFonts w:cstheme="minorHAnsi"/>
                <w:bCs/>
                <w:spacing w:val="-3"/>
              </w:rPr>
              <w:t>esto</w:t>
            </w:r>
            <w:r w:rsidRPr="00B544CF">
              <w:rPr>
                <w:rFonts w:cstheme="minorHAnsi"/>
                <w:bCs/>
                <w:spacing w:val="-3"/>
              </w:rPr>
              <w:t xml:space="preserve"> considerando la propuesta de</w:t>
            </w:r>
            <w:r w:rsidR="006E38F1" w:rsidRPr="00B544CF">
              <w:rPr>
                <w:rFonts w:cstheme="minorHAnsi"/>
                <w:bCs/>
                <w:spacing w:val="-3"/>
              </w:rPr>
              <w:t>l</w:t>
            </w:r>
            <w:r w:rsidRPr="00B544CF">
              <w:rPr>
                <w:rFonts w:cstheme="minorHAnsi"/>
                <w:bCs/>
                <w:spacing w:val="-3"/>
              </w:rPr>
              <w:t xml:space="preserve"> Plan Maestro desarrollado en el</w:t>
            </w:r>
            <w:r w:rsidRPr="00B544CF">
              <w:rPr>
                <w:rFonts w:cstheme="minorHAnsi"/>
                <w:bCs/>
                <w:color w:val="FF0000"/>
                <w:spacing w:val="-3"/>
              </w:rPr>
              <w:t xml:space="preserve"> </w:t>
            </w:r>
            <w:r w:rsidRPr="00B544CF">
              <w:rPr>
                <w:rFonts w:cstheme="minorHAnsi"/>
                <w:bCs/>
                <w:spacing w:val="-3"/>
              </w:rPr>
              <w:t>estudio y los resultados del Índice de Deterioro Urbano y Vulnerabilidad Social – IDUS.</w:t>
            </w:r>
          </w:p>
          <w:p w14:paraId="746A7272" w14:textId="77777777" w:rsidR="00ED2855" w:rsidRPr="00B544CF" w:rsidRDefault="00ED2855" w:rsidP="00F55B4F">
            <w:pPr>
              <w:numPr>
                <w:ilvl w:val="0"/>
                <w:numId w:val="23"/>
              </w:numPr>
              <w:suppressAutoHyphens/>
              <w:spacing w:after="0" w:line="240" w:lineRule="auto"/>
              <w:jc w:val="both"/>
              <w:rPr>
                <w:rFonts w:cstheme="minorHAnsi"/>
              </w:rPr>
            </w:pPr>
            <w:r w:rsidRPr="00B544CF">
              <w:rPr>
                <w:rFonts w:cstheme="minorHAnsi"/>
              </w:rPr>
              <w:t>Diagnóstico de la situación actual del barrio.</w:t>
            </w:r>
          </w:p>
          <w:p w14:paraId="32B5676A" w14:textId="77777777" w:rsidR="00ED2855" w:rsidRPr="00B544CF" w:rsidRDefault="00ED2855" w:rsidP="00F55B4F">
            <w:pPr>
              <w:numPr>
                <w:ilvl w:val="0"/>
                <w:numId w:val="23"/>
              </w:numPr>
              <w:suppressAutoHyphens/>
              <w:spacing w:after="0" w:line="240" w:lineRule="auto"/>
              <w:jc w:val="both"/>
              <w:rPr>
                <w:rFonts w:cstheme="minorHAnsi"/>
              </w:rPr>
            </w:pPr>
            <w:r w:rsidRPr="00B544CF">
              <w:rPr>
                <w:rFonts w:cstheme="minorHAnsi"/>
              </w:rPr>
              <w:t>Identificación y definición de los problemas del barrio.</w:t>
            </w:r>
          </w:p>
          <w:p w14:paraId="744D2BD7" w14:textId="77777777" w:rsidR="00ED2855" w:rsidRPr="00B544CF" w:rsidRDefault="00ED2855" w:rsidP="00F55B4F">
            <w:pPr>
              <w:numPr>
                <w:ilvl w:val="0"/>
                <w:numId w:val="23"/>
              </w:numPr>
              <w:suppressAutoHyphens/>
              <w:spacing w:after="0" w:line="240" w:lineRule="auto"/>
              <w:jc w:val="both"/>
              <w:rPr>
                <w:rFonts w:cstheme="minorHAnsi"/>
              </w:rPr>
            </w:pPr>
            <w:r w:rsidRPr="00B544CF">
              <w:rPr>
                <w:rFonts w:cstheme="minorHAnsi"/>
              </w:rPr>
              <w:t>Identificación de las iniciativas seleccionadas en el plan maestro.</w:t>
            </w:r>
          </w:p>
          <w:p w14:paraId="4F97CB3E" w14:textId="77777777" w:rsidR="00ED2855" w:rsidRPr="00B544CF" w:rsidRDefault="00ED2855" w:rsidP="00F55B4F">
            <w:pPr>
              <w:numPr>
                <w:ilvl w:val="0"/>
                <w:numId w:val="23"/>
              </w:numPr>
              <w:suppressAutoHyphens/>
              <w:spacing w:after="0" w:line="240" w:lineRule="auto"/>
              <w:jc w:val="both"/>
              <w:rPr>
                <w:rFonts w:cstheme="minorHAnsi"/>
              </w:rPr>
            </w:pPr>
            <w:r w:rsidRPr="00B544CF">
              <w:rPr>
                <w:rFonts w:cstheme="minorHAnsi"/>
              </w:rPr>
              <w:t>Identificación de las iniciativas seleccionadas en el contrato de barrio.</w:t>
            </w:r>
          </w:p>
          <w:p w14:paraId="0D5CF859" w14:textId="77777777" w:rsidR="00ED2855" w:rsidRPr="00B544CF" w:rsidRDefault="00ED2855" w:rsidP="00F55B4F">
            <w:pPr>
              <w:numPr>
                <w:ilvl w:val="0"/>
                <w:numId w:val="23"/>
              </w:numPr>
              <w:suppressAutoHyphens/>
              <w:spacing w:after="0" w:line="240" w:lineRule="auto"/>
              <w:jc w:val="both"/>
              <w:rPr>
                <w:rFonts w:cstheme="minorHAnsi"/>
              </w:rPr>
            </w:pPr>
            <w:r w:rsidRPr="00B544CF">
              <w:rPr>
                <w:rFonts w:cstheme="minorHAnsi"/>
              </w:rPr>
              <w:t>Croquis de ubicación del Barrio y de los proyectos del Plan maestro.</w:t>
            </w:r>
          </w:p>
          <w:p w14:paraId="42B0143F" w14:textId="77777777" w:rsidR="00ED2855" w:rsidRPr="00B544CF" w:rsidRDefault="00ED2855" w:rsidP="00F55B4F">
            <w:pPr>
              <w:numPr>
                <w:ilvl w:val="0"/>
                <w:numId w:val="23"/>
              </w:numPr>
              <w:suppressAutoHyphens/>
              <w:spacing w:after="0" w:line="240" w:lineRule="auto"/>
              <w:jc w:val="both"/>
              <w:rPr>
                <w:rFonts w:cstheme="minorHAnsi"/>
              </w:rPr>
            </w:pPr>
            <w:r w:rsidRPr="00B544CF">
              <w:rPr>
                <w:rFonts w:cstheme="minorHAnsi"/>
              </w:rPr>
              <w:t>Croquis de ubicación de los proyectos contenidos en el Contrato de Barrio.</w:t>
            </w:r>
          </w:p>
          <w:p w14:paraId="78058B47" w14:textId="77777777" w:rsidR="00ED2855" w:rsidRPr="00B544CF" w:rsidRDefault="00ED2855" w:rsidP="00F55B4F">
            <w:pPr>
              <w:numPr>
                <w:ilvl w:val="0"/>
                <w:numId w:val="23"/>
              </w:numPr>
              <w:suppressAutoHyphens/>
              <w:spacing w:after="0" w:line="240" w:lineRule="auto"/>
              <w:jc w:val="both"/>
              <w:rPr>
                <w:rFonts w:cstheme="minorHAnsi"/>
                <w:bCs/>
                <w:spacing w:val="-3"/>
              </w:rPr>
            </w:pPr>
            <w:r w:rsidRPr="00B544CF">
              <w:rPr>
                <w:rFonts w:cstheme="minorHAnsi"/>
              </w:rPr>
              <w:t>Enfoque de evaluación costo/eficiencia, considerando de manera global las inversiones contenidas en el contrato de barrio.</w:t>
            </w:r>
          </w:p>
        </w:tc>
      </w:tr>
      <w:tr w:rsidR="00ED2855" w:rsidRPr="00B544CF" w14:paraId="41F24F68" w14:textId="77777777" w:rsidTr="00F55B4F">
        <w:tc>
          <w:tcPr>
            <w:tcW w:w="1754" w:type="pct"/>
            <w:shd w:val="clear" w:color="auto" w:fill="auto"/>
            <w:vAlign w:val="center"/>
          </w:tcPr>
          <w:p w14:paraId="7AAFE7F0" w14:textId="77777777" w:rsidR="00ED2855" w:rsidRPr="00B544CF" w:rsidRDefault="00ED2855" w:rsidP="00F55B4F">
            <w:pPr>
              <w:numPr>
                <w:ilvl w:val="0"/>
                <w:numId w:val="24"/>
              </w:numPr>
              <w:suppressAutoHyphens/>
              <w:spacing w:after="0" w:line="240" w:lineRule="auto"/>
              <w:rPr>
                <w:rFonts w:cstheme="minorHAnsi"/>
                <w:bCs/>
                <w:spacing w:val="-3"/>
              </w:rPr>
            </w:pPr>
            <w:r w:rsidRPr="00B544CF">
              <w:rPr>
                <w:rFonts w:cstheme="minorHAnsi"/>
                <w:bCs/>
                <w:spacing w:val="-3"/>
              </w:rPr>
              <w:t>Formulación perfil de proyectos contenidos en el Contrato de Barrio.</w:t>
            </w:r>
          </w:p>
          <w:p w14:paraId="4961EBE8" w14:textId="77777777" w:rsidR="00ED2855" w:rsidRPr="00B544CF" w:rsidRDefault="00ED2855" w:rsidP="00F55B4F">
            <w:pPr>
              <w:suppressAutoHyphens/>
              <w:spacing w:line="240" w:lineRule="auto"/>
              <w:ind w:left="360"/>
              <w:rPr>
                <w:rFonts w:cstheme="minorHAnsi"/>
                <w:bCs/>
                <w:spacing w:val="-3"/>
              </w:rPr>
            </w:pPr>
          </w:p>
        </w:tc>
        <w:tc>
          <w:tcPr>
            <w:tcW w:w="3246" w:type="pct"/>
            <w:shd w:val="clear" w:color="auto" w:fill="auto"/>
            <w:vAlign w:val="center"/>
          </w:tcPr>
          <w:p w14:paraId="4CA3F7BA" w14:textId="77777777" w:rsidR="00ED2855" w:rsidRPr="00B544CF" w:rsidRDefault="00ED2855" w:rsidP="00F55B4F">
            <w:pPr>
              <w:numPr>
                <w:ilvl w:val="0"/>
                <w:numId w:val="23"/>
              </w:numPr>
              <w:suppressAutoHyphens/>
              <w:spacing w:after="0" w:line="240" w:lineRule="auto"/>
              <w:jc w:val="both"/>
              <w:rPr>
                <w:rFonts w:cstheme="minorHAnsi"/>
                <w:bCs/>
                <w:spacing w:val="-3"/>
              </w:rPr>
            </w:pPr>
            <w:r w:rsidRPr="00B544CF">
              <w:rPr>
                <w:rFonts w:cstheme="minorHAnsi"/>
              </w:rPr>
              <w:t>Condiciones en las que se enmarca la iniciativa y el problema que busca resolver (relación con los indicadores del IDUS).</w:t>
            </w:r>
          </w:p>
          <w:p w14:paraId="4963693F" w14:textId="77777777" w:rsidR="00ED2855" w:rsidRPr="00B544CF" w:rsidRDefault="00ED2855" w:rsidP="00F55B4F">
            <w:pPr>
              <w:numPr>
                <w:ilvl w:val="0"/>
                <w:numId w:val="23"/>
              </w:numPr>
              <w:suppressAutoHyphens/>
              <w:spacing w:after="0" w:line="240" w:lineRule="auto"/>
              <w:jc w:val="both"/>
              <w:rPr>
                <w:rFonts w:cstheme="minorHAnsi"/>
                <w:bCs/>
                <w:spacing w:val="-3"/>
              </w:rPr>
            </w:pPr>
            <w:r w:rsidRPr="00B544CF">
              <w:rPr>
                <w:rFonts w:cstheme="minorHAnsi"/>
                <w:bCs/>
                <w:spacing w:val="-3"/>
              </w:rPr>
              <w:t>Funcionalidad del espacio, en cuanto a los usos y actividades propuestas.</w:t>
            </w:r>
          </w:p>
          <w:p w14:paraId="05C96517" w14:textId="77777777" w:rsidR="00ED2855" w:rsidRPr="00B544CF" w:rsidRDefault="00ED2855" w:rsidP="00F55B4F">
            <w:pPr>
              <w:numPr>
                <w:ilvl w:val="0"/>
                <w:numId w:val="23"/>
              </w:numPr>
              <w:suppressAutoHyphens/>
              <w:spacing w:after="0" w:line="240" w:lineRule="auto"/>
              <w:jc w:val="both"/>
              <w:rPr>
                <w:rFonts w:cstheme="minorHAnsi"/>
                <w:bCs/>
                <w:spacing w:val="-3"/>
              </w:rPr>
            </w:pPr>
            <w:r w:rsidRPr="00B544CF">
              <w:rPr>
                <w:rFonts w:cstheme="minorHAnsi"/>
                <w:bCs/>
                <w:spacing w:val="-3"/>
              </w:rPr>
              <w:t>Esquema/croquis de ubicación de la iniciativa (delimitación de áreas, conectividad, agrupación de equipamientos relevantes, etc.).</w:t>
            </w:r>
          </w:p>
          <w:p w14:paraId="1A37D69C" w14:textId="77777777" w:rsidR="00ED2855" w:rsidRPr="00B544CF" w:rsidRDefault="00ED2855" w:rsidP="00F55B4F">
            <w:pPr>
              <w:numPr>
                <w:ilvl w:val="0"/>
                <w:numId w:val="23"/>
              </w:numPr>
              <w:suppressAutoHyphens/>
              <w:spacing w:after="0" w:line="240" w:lineRule="auto"/>
              <w:jc w:val="both"/>
              <w:rPr>
                <w:rFonts w:cstheme="minorHAnsi"/>
                <w:bCs/>
                <w:spacing w:val="-3"/>
              </w:rPr>
            </w:pPr>
            <w:r w:rsidRPr="00B544CF">
              <w:rPr>
                <w:rFonts w:cstheme="minorHAnsi"/>
                <w:bCs/>
                <w:spacing w:val="-3"/>
              </w:rPr>
              <w:t>Antecedentes legales y técnicos específicos, de acuerdo</w:t>
            </w:r>
            <w:r w:rsidRPr="00B544CF">
              <w:rPr>
                <w:rFonts w:cstheme="minorHAnsi"/>
                <w:bCs/>
                <w:color w:val="FF0000"/>
                <w:spacing w:val="-3"/>
              </w:rPr>
              <w:t xml:space="preserve"> </w:t>
            </w:r>
            <w:r w:rsidRPr="00B544CF">
              <w:rPr>
                <w:rFonts w:cstheme="minorHAnsi"/>
                <w:bCs/>
                <w:spacing w:val="-3"/>
              </w:rPr>
              <w:t>con el tipo de proyecto.</w:t>
            </w:r>
          </w:p>
          <w:p w14:paraId="6B30DB70" w14:textId="77777777" w:rsidR="00ED2855" w:rsidRPr="00B544CF" w:rsidRDefault="00ED2855" w:rsidP="00F55B4F">
            <w:pPr>
              <w:numPr>
                <w:ilvl w:val="0"/>
                <w:numId w:val="23"/>
              </w:numPr>
              <w:suppressAutoHyphens/>
              <w:spacing w:after="0" w:line="240" w:lineRule="auto"/>
              <w:jc w:val="both"/>
              <w:rPr>
                <w:rFonts w:cstheme="minorHAnsi"/>
                <w:bCs/>
                <w:spacing w:val="-3"/>
              </w:rPr>
            </w:pPr>
            <w:r w:rsidRPr="00B544CF">
              <w:rPr>
                <w:rFonts w:cstheme="minorHAnsi"/>
                <w:bCs/>
                <w:spacing w:val="-3"/>
              </w:rPr>
              <w:t>Antecedentes prediales (certificación de propiedad, estudio de cabida, certificado de informaciones previas calidad del suelo, etc.).</w:t>
            </w:r>
          </w:p>
          <w:p w14:paraId="4C5F3D71" w14:textId="77777777" w:rsidR="00ED2855" w:rsidRPr="00B544CF" w:rsidRDefault="00ED2855" w:rsidP="00F55B4F">
            <w:pPr>
              <w:numPr>
                <w:ilvl w:val="0"/>
                <w:numId w:val="23"/>
              </w:numPr>
              <w:suppressAutoHyphens/>
              <w:spacing w:after="0" w:line="240" w:lineRule="auto"/>
              <w:jc w:val="both"/>
              <w:rPr>
                <w:rFonts w:cstheme="minorHAnsi"/>
                <w:bCs/>
                <w:spacing w:val="-3"/>
              </w:rPr>
            </w:pPr>
            <w:r w:rsidRPr="00B544CF">
              <w:rPr>
                <w:rFonts w:cstheme="minorHAnsi"/>
                <w:bCs/>
                <w:spacing w:val="-3"/>
              </w:rPr>
              <w:t xml:space="preserve">Certificados de factibilidades técnicas (eléctrica, agua potable, alcantarillado y gas). </w:t>
            </w:r>
          </w:p>
          <w:p w14:paraId="7CC4E54C" w14:textId="77777777" w:rsidR="00ED2855" w:rsidRPr="00B544CF" w:rsidRDefault="00ED2855" w:rsidP="00F55B4F">
            <w:pPr>
              <w:numPr>
                <w:ilvl w:val="0"/>
                <w:numId w:val="23"/>
              </w:numPr>
              <w:spacing w:before="100" w:beforeAutospacing="1" w:after="100" w:afterAutospacing="1" w:line="240" w:lineRule="auto"/>
              <w:jc w:val="both"/>
              <w:rPr>
                <w:rFonts w:eastAsia="Calibri" w:cstheme="minorHAnsi"/>
                <w:spacing w:val="-3"/>
                <w:lang w:eastAsia="es-ES"/>
              </w:rPr>
            </w:pPr>
            <w:r w:rsidRPr="00B544CF">
              <w:rPr>
                <w:rFonts w:cstheme="minorHAnsi"/>
                <w:spacing w:val="-3"/>
                <w:lang w:eastAsia="es-ES"/>
              </w:rPr>
              <w:t>Antecedentes de edificaciones preexistentes y diagnóstico de estado de conservación estructural.</w:t>
            </w:r>
          </w:p>
          <w:p w14:paraId="289D9F3A" w14:textId="77777777" w:rsidR="00ED2855" w:rsidRPr="00B544CF" w:rsidRDefault="00ED2855" w:rsidP="00F55B4F">
            <w:pPr>
              <w:numPr>
                <w:ilvl w:val="0"/>
                <w:numId w:val="23"/>
              </w:numPr>
              <w:suppressAutoHyphens/>
              <w:spacing w:after="0" w:line="240" w:lineRule="auto"/>
              <w:jc w:val="both"/>
              <w:rPr>
                <w:rFonts w:cstheme="minorHAnsi"/>
                <w:bCs/>
                <w:color w:val="FF0000"/>
                <w:spacing w:val="-3"/>
              </w:rPr>
            </w:pPr>
            <w:r w:rsidRPr="00B544CF">
              <w:rPr>
                <w:rFonts w:cstheme="minorHAnsi"/>
                <w:bCs/>
                <w:spacing w:val="-3"/>
              </w:rPr>
              <w:t>Modelo de gestión (usabilidad de la infraestructura proyectada).</w:t>
            </w:r>
          </w:p>
        </w:tc>
      </w:tr>
      <w:tr w:rsidR="00ED2855" w:rsidRPr="00B544CF" w14:paraId="3ED88CC7" w14:textId="77777777" w:rsidTr="00F55B4F">
        <w:tc>
          <w:tcPr>
            <w:tcW w:w="1754" w:type="pct"/>
            <w:shd w:val="clear" w:color="auto" w:fill="auto"/>
            <w:vAlign w:val="center"/>
          </w:tcPr>
          <w:p w14:paraId="07DD32BC" w14:textId="77777777" w:rsidR="00ED2855" w:rsidRPr="00B544CF" w:rsidRDefault="00ED2855" w:rsidP="00F55B4F">
            <w:pPr>
              <w:numPr>
                <w:ilvl w:val="0"/>
                <w:numId w:val="24"/>
              </w:numPr>
              <w:spacing w:after="0" w:line="240" w:lineRule="auto"/>
              <w:rPr>
                <w:rFonts w:cstheme="minorHAnsi"/>
              </w:rPr>
            </w:pPr>
            <w:r w:rsidRPr="00B544CF">
              <w:rPr>
                <w:rFonts w:cstheme="minorHAnsi"/>
                <w:bCs/>
                <w:spacing w:val="-3"/>
              </w:rPr>
              <w:t>Diseño de los proyectos del Contrato de Barrio aprobados por el organismo respectivo. (SERVUI y Municipio)</w:t>
            </w:r>
          </w:p>
        </w:tc>
        <w:tc>
          <w:tcPr>
            <w:tcW w:w="3246" w:type="pct"/>
            <w:shd w:val="clear" w:color="auto" w:fill="auto"/>
            <w:vAlign w:val="center"/>
          </w:tcPr>
          <w:p w14:paraId="4BF003A1" w14:textId="77777777" w:rsidR="00ED2855" w:rsidRPr="00B544CF" w:rsidRDefault="00ED2855" w:rsidP="00F55B4F">
            <w:pPr>
              <w:numPr>
                <w:ilvl w:val="0"/>
                <w:numId w:val="25"/>
              </w:numPr>
              <w:spacing w:after="0" w:line="240" w:lineRule="auto"/>
              <w:ind w:left="320" w:hanging="320"/>
              <w:jc w:val="both"/>
              <w:rPr>
                <w:rStyle w:val="y0nh2b"/>
                <w:rFonts w:cstheme="minorHAnsi"/>
              </w:rPr>
            </w:pPr>
            <w:r w:rsidRPr="00B544CF">
              <w:rPr>
                <w:rStyle w:val="y0nh2b"/>
                <w:rFonts w:cstheme="minorHAnsi"/>
              </w:rPr>
              <w:t>Programa arquitectónico detallado visado por la unidad técnica. (SERVIU o quien corresponda)</w:t>
            </w:r>
          </w:p>
          <w:p w14:paraId="51C80D35" w14:textId="77777777" w:rsidR="00ED2855" w:rsidRPr="00B544CF" w:rsidRDefault="00ED2855" w:rsidP="00F55B4F">
            <w:pPr>
              <w:numPr>
                <w:ilvl w:val="0"/>
                <w:numId w:val="25"/>
              </w:numPr>
              <w:spacing w:after="0" w:line="240" w:lineRule="auto"/>
              <w:ind w:left="320" w:hanging="320"/>
              <w:jc w:val="both"/>
              <w:rPr>
                <w:rFonts w:cstheme="minorHAnsi"/>
              </w:rPr>
            </w:pPr>
            <w:r w:rsidRPr="00B544CF">
              <w:rPr>
                <w:rStyle w:val="y0nh2b"/>
                <w:rFonts w:cstheme="minorHAnsi"/>
              </w:rPr>
              <w:t>Pauta y guía de las condicionantes espaciales del proyecto según uso propuesto y funcionalidad, coherencia entre el problema planteado y la solución propuesta. (</w:t>
            </w:r>
            <w:r w:rsidRPr="00B544CF">
              <w:rPr>
                <w:rFonts w:cstheme="minorHAnsi"/>
              </w:rPr>
              <w:t xml:space="preserve">Definición del programa de recintos, dimensiones de espacios y servicios, en función a las actividades que considera el proyecto). </w:t>
            </w:r>
          </w:p>
          <w:p w14:paraId="02AF7C4E" w14:textId="77777777" w:rsidR="00ED2855" w:rsidRPr="00B544CF" w:rsidRDefault="00ED2855" w:rsidP="00F55B4F">
            <w:pPr>
              <w:numPr>
                <w:ilvl w:val="0"/>
                <w:numId w:val="25"/>
              </w:numPr>
              <w:spacing w:after="0" w:line="240" w:lineRule="auto"/>
              <w:ind w:left="320" w:hanging="320"/>
              <w:jc w:val="both"/>
              <w:rPr>
                <w:rFonts w:cstheme="minorHAnsi"/>
              </w:rPr>
            </w:pPr>
            <w:r w:rsidRPr="00B544CF">
              <w:rPr>
                <w:rFonts w:cstheme="minorHAnsi"/>
              </w:rPr>
              <w:t>Especificaciones Técnicas, elección de materialidad y estructura, criterios de intervención y sustentabilidad.</w:t>
            </w:r>
          </w:p>
          <w:p w14:paraId="21406BD8" w14:textId="77777777" w:rsidR="00ED2855" w:rsidRPr="00B544CF" w:rsidRDefault="00ED2855" w:rsidP="00F55B4F">
            <w:pPr>
              <w:numPr>
                <w:ilvl w:val="0"/>
                <w:numId w:val="25"/>
              </w:numPr>
              <w:spacing w:after="0" w:line="240" w:lineRule="auto"/>
              <w:ind w:left="320" w:hanging="320"/>
              <w:jc w:val="both"/>
              <w:rPr>
                <w:rStyle w:val="y0nh2b"/>
                <w:rFonts w:cstheme="minorHAnsi"/>
              </w:rPr>
            </w:pPr>
            <w:r w:rsidRPr="00B544CF">
              <w:rPr>
                <w:rStyle w:val="y0nh2b"/>
                <w:rFonts w:cstheme="minorHAnsi"/>
              </w:rPr>
              <w:t xml:space="preserve">Levantamientos topográficos. </w:t>
            </w:r>
          </w:p>
          <w:p w14:paraId="3F75F717" w14:textId="77777777" w:rsidR="00ED2855" w:rsidRPr="00B544CF" w:rsidRDefault="00ED2855" w:rsidP="00F55B4F">
            <w:pPr>
              <w:numPr>
                <w:ilvl w:val="0"/>
                <w:numId w:val="25"/>
              </w:numPr>
              <w:spacing w:after="0" w:line="240" w:lineRule="auto"/>
              <w:ind w:left="320" w:hanging="320"/>
              <w:jc w:val="both"/>
              <w:rPr>
                <w:rStyle w:val="y0nh2b"/>
                <w:rFonts w:cstheme="minorHAnsi"/>
              </w:rPr>
            </w:pPr>
            <w:r w:rsidRPr="00B544CF">
              <w:rPr>
                <w:rStyle w:val="y0nh2b"/>
                <w:rFonts w:cstheme="minorHAnsi"/>
              </w:rPr>
              <w:t xml:space="preserve">Mecánica de suelos. </w:t>
            </w:r>
          </w:p>
          <w:p w14:paraId="2B9511FC" w14:textId="77777777" w:rsidR="00ED2855" w:rsidRPr="00B544CF" w:rsidRDefault="00ED2855" w:rsidP="00F55B4F">
            <w:pPr>
              <w:numPr>
                <w:ilvl w:val="0"/>
                <w:numId w:val="25"/>
              </w:numPr>
              <w:spacing w:after="0" w:line="240" w:lineRule="auto"/>
              <w:ind w:left="320" w:hanging="320"/>
              <w:jc w:val="both"/>
              <w:rPr>
                <w:rStyle w:val="y0nh2b"/>
                <w:rFonts w:cstheme="minorHAnsi"/>
              </w:rPr>
            </w:pPr>
            <w:r w:rsidRPr="00B544CF">
              <w:rPr>
                <w:rStyle w:val="y0nh2b"/>
                <w:rFonts w:cstheme="minorHAnsi"/>
              </w:rPr>
              <w:t>Planos de trazado y modificación de servicios.</w:t>
            </w:r>
          </w:p>
          <w:p w14:paraId="10DFC837" w14:textId="19DDC9C0" w:rsidR="00ED2855" w:rsidRPr="00B544CF" w:rsidRDefault="00ED2855" w:rsidP="00F55B4F">
            <w:pPr>
              <w:numPr>
                <w:ilvl w:val="0"/>
                <w:numId w:val="25"/>
              </w:numPr>
              <w:spacing w:after="0" w:line="240" w:lineRule="auto"/>
              <w:ind w:left="320" w:hanging="320"/>
              <w:jc w:val="both"/>
              <w:rPr>
                <w:rStyle w:val="y0nh2b"/>
                <w:rFonts w:cstheme="minorHAnsi"/>
              </w:rPr>
            </w:pPr>
            <w:r w:rsidRPr="00B544CF">
              <w:rPr>
                <w:rStyle w:val="y0nh2b"/>
                <w:rFonts w:cstheme="minorHAnsi"/>
              </w:rPr>
              <w:t>Proyecto(s) de arquitectura, estructura, paisajismo, mobiliario, aguas lluvia</w:t>
            </w:r>
            <w:r w:rsidR="00F53947" w:rsidRPr="00B544CF">
              <w:rPr>
                <w:rStyle w:val="y0nh2b"/>
                <w:rFonts w:cstheme="minorHAnsi"/>
              </w:rPr>
              <w:t>s</w:t>
            </w:r>
            <w:r w:rsidRPr="00B544CF">
              <w:rPr>
                <w:rStyle w:val="y0nh2b"/>
                <w:rFonts w:cstheme="minorHAnsi"/>
              </w:rPr>
              <w:t xml:space="preserve">, instalaciones eléctricas, alumbrado público, riego, agua potable, pavimentación, etc. </w:t>
            </w:r>
          </w:p>
          <w:p w14:paraId="7410AD62" w14:textId="77777777" w:rsidR="00ED2855" w:rsidRPr="00B544CF" w:rsidRDefault="00ED2855" w:rsidP="00F55B4F">
            <w:pPr>
              <w:numPr>
                <w:ilvl w:val="0"/>
                <w:numId w:val="25"/>
              </w:numPr>
              <w:spacing w:after="0" w:line="240" w:lineRule="auto"/>
              <w:ind w:left="320" w:hanging="320"/>
              <w:jc w:val="both"/>
              <w:rPr>
                <w:rFonts w:cstheme="minorHAnsi"/>
              </w:rPr>
            </w:pPr>
            <w:r w:rsidRPr="00B544CF">
              <w:rPr>
                <w:rStyle w:val="y0nh2b"/>
                <w:rFonts w:cstheme="minorHAnsi"/>
              </w:rPr>
              <w:t>Presupuesto Oficial del Proyecto.</w:t>
            </w:r>
          </w:p>
        </w:tc>
      </w:tr>
      <w:tr w:rsidR="00ED2855" w:rsidRPr="00B544CF" w14:paraId="3E337782" w14:textId="77777777" w:rsidTr="00F55B4F">
        <w:tc>
          <w:tcPr>
            <w:tcW w:w="1754" w:type="pct"/>
            <w:shd w:val="clear" w:color="auto" w:fill="auto"/>
            <w:vAlign w:val="center"/>
          </w:tcPr>
          <w:p w14:paraId="149D71A8" w14:textId="77777777" w:rsidR="00ED2855" w:rsidRPr="00B544CF" w:rsidRDefault="00ED2855" w:rsidP="00F55B4F">
            <w:pPr>
              <w:numPr>
                <w:ilvl w:val="0"/>
                <w:numId w:val="24"/>
              </w:numPr>
              <w:spacing w:after="0" w:line="240" w:lineRule="auto"/>
              <w:rPr>
                <w:rFonts w:cstheme="minorHAnsi"/>
              </w:rPr>
            </w:pPr>
            <w:r w:rsidRPr="00B544CF">
              <w:rPr>
                <w:rFonts w:cstheme="minorHAnsi"/>
              </w:rPr>
              <w:t>Equipamientos y Equipos</w:t>
            </w:r>
          </w:p>
        </w:tc>
        <w:tc>
          <w:tcPr>
            <w:tcW w:w="3246" w:type="pct"/>
            <w:shd w:val="clear" w:color="auto" w:fill="auto"/>
            <w:vAlign w:val="center"/>
          </w:tcPr>
          <w:p w14:paraId="771DF8D1" w14:textId="77777777" w:rsidR="00ED2855" w:rsidRPr="00B544CF" w:rsidRDefault="00ED2855" w:rsidP="00F55B4F">
            <w:pPr>
              <w:pStyle w:val="Prrafodelista"/>
              <w:widowControl/>
              <w:numPr>
                <w:ilvl w:val="0"/>
                <w:numId w:val="23"/>
              </w:numPr>
              <w:overflowPunct/>
              <w:adjustRightInd/>
              <w:spacing w:line="240" w:lineRule="auto"/>
              <w:jc w:val="both"/>
              <w:rPr>
                <w:rFonts w:asciiTheme="minorHAnsi" w:hAnsiTheme="minorHAnsi" w:cstheme="minorHAnsi"/>
                <w:sz w:val="22"/>
                <w:szCs w:val="22"/>
                <w:lang w:val="es-CL"/>
              </w:rPr>
            </w:pPr>
            <w:r w:rsidRPr="00B544CF">
              <w:rPr>
                <w:rFonts w:asciiTheme="minorHAnsi" w:hAnsiTheme="minorHAnsi" w:cstheme="minorHAnsi"/>
                <w:sz w:val="22"/>
                <w:szCs w:val="22"/>
                <w:lang w:val="es-CL"/>
              </w:rPr>
              <w:t>Descripción (tipo y especificaciones técnicas), siendo coherente con los objetivos y lineamientos del perfil de proyecto.</w:t>
            </w:r>
          </w:p>
          <w:p w14:paraId="53DF725F" w14:textId="77777777" w:rsidR="00ED2855" w:rsidRPr="00B544CF" w:rsidRDefault="00ED2855" w:rsidP="00F55B4F">
            <w:pPr>
              <w:pStyle w:val="Prrafodelista"/>
              <w:widowControl/>
              <w:numPr>
                <w:ilvl w:val="0"/>
                <w:numId w:val="23"/>
              </w:numPr>
              <w:overflowPunct/>
              <w:adjustRightInd/>
              <w:spacing w:line="240" w:lineRule="auto"/>
              <w:jc w:val="both"/>
              <w:rPr>
                <w:rFonts w:asciiTheme="minorHAnsi" w:hAnsiTheme="minorHAnsi" w:cstheme="minorHAnsi"/>
                <w:bCs/>
                <w:color w:val="0000FF"/>
                <w:spacing w:val="-3"/>
                <w:sz w:val="22"/>
                <w:szCs w:val="22"/>
                <w:u w:val="single"/>
                <w:lang w:val="es-CL"/>
              </w:rPr>
            </w:pPr>
            <w:r w:rsidRPr="00B544CF">
              <w:rPr>
                <w:rFonts w:asciiTheme="minorHAnsi" w:hAnsiTheme="minorHAnsi" w:cstheme="minorHAnsi"/>
                <w:sz w:val="22"/>
                <w:szCs w:val="22"/>
                <w:lang w:val="es-CL"/>
              </w:rPr>
              <w:t>Listado con cantidad de unidades por tipología, estándar, precios, por recinto o áreas totales.</w:t>
            </w:r>
          </w:p>
        </w:tc>
      </w:tr>
      <w:tr w:rsidR="00ED2855" w:rsidRPr="00B544CF" w14:paraId="3B2108A2" w14:textId="77777777" w:rsidTr="00F55B4F">
        <w:trPr>
          <w:trHeight w:val="1426"/>
        </w:trPr>
        <w:tc>
          <w:tcPr>
            <w:tcW w:w="1754" w:type="pct"/>
            <w:shd w:val="clear" w:color="auto" w:fill="auto"/>
            <w:vAlign w:val="center"/>
          </w:tcPr>
          <w:p w14:paraId="577C9DA0" w14:textId="77777777" w:rsidR="00ED2855" w:rsidRPr="00B544CF" w:rsidRDefault="00ED2855" w:rsidP="00F55B4F">
            <w:pPr>
              <w:numPr>
                <w:ilvl w:val="0"/>
                <w:numId w:val="24"/>
              </w:numPr>
              <w:spacing w:after="0" w:line="240" w:lineRule="auto"/>
              <w:rPr>
                <w:rFonts w:cstheme="minorHAnsi"/>
              </w:rPr>
            </w:pPr>
            <w:r w:rsidRPr="00B544CF">
              <w:rPr>
                <w:rFonts w:cstheme="minorHAnsi"/>
                <w:bCs/>
              </w:rPr>
              <w:t>P</w:t>
            </w:r>
            <w:r w:rsidRPr="00B544CF">
              <w:rPr>
                <w:rFonts w:cstheme="minorHAnsi"/>
              </w:rPr>
              <w:t>resupuesto detallado</w:t>
            </w:r>
          </w:p>
        </w:tc>
        <w:tc>
          <w:tcPr>
            <w:tcW w:w="3246" w:type="pct"/>
            <w:shd w:val="clear" w:color="auto" w:fill="auto"/>
            <w:vAlign w:val="center"/>
          </w:tcPr>
          <w:p w14:paraId="62B7F670" w14:textId="77777777" w:rsidR="00ED2855" w:rsidRPr="00B544CF" w:rsidRDefault="00ED2855" w:rsidP="00F55B4F">
            <w:pPr>
              <w:pStyle w:val="Prrafodelista"/>
              <w:widowControl/>
              <w:numPr>
                <w:ilvl w:val="0"/>
                <w:numId w:val="23"/>
              </w:numPr>
              <w:overflowPunct/>
              <w:adjustRightInd/>
              <w:spacing w:after="200" w:line="240" w:lineRule="auto"/>
              <w:jc w:val="both"/>
              <w:rPr>
                <w:rFonts w:asciiTheme="minorHAnsi" w:hAnsiTheme="minorHAnsi" w:cstheme="minorHAnsi"/>
                <w:sz w:val="22"/>
                <w:szCs w:val="22"/>
                <w:lang w:val="es-CL"/>
              </w:rPr>
            </w:pPr>
            <w:r w:rsidRPr="00B544CF">
              <w:rPr>
                <w:rFonts w:asciiTheme="minorHAnsi" w:hAnsiTheme="minorHAnsi" w:cstheme="minorHAnsi"/>
                <w:sz w:val="22"/>
                <w:szCs w:val="22"/>
                <w:lang w:val="es-CL"/>
              </w:rPr>
              <w:t xml:space="preserve">Considerando la suma de todas las partidas involucradas. Las partidas del presupuesto deben indicar detalle de cantidades, costos unitarios y totales, visados por la unidad técnica respectiva. </w:t>
            </w:r>
            <w:r w:rsidRPr="00B544CF">
              <w:rPr>
                <w:rStyle w:val="y0nh2b"/>
                <w:rFonts w:cstheme="minorHAnsi"/>
                <w:lang w:val="es-CL"/>
              </w:rPr>
              <w:t>(</w:t>
            </w:r>
            <w:r w:rsidRPr="00B544CF">
              <w:rPr>
                <w:rFonts w:asciiTheme="minorHAnsi" w:hAnsiTheme="minorHAnsi"/>
                <w:sz w:val="22"/>
                <w:szCs w:val="22"/>
                <w:lang w:val="es-CL"/>
              </w:rPr>
              <w:t>SERVIU o quien corresponda</w:t>
            </w:r>
            <w:r w:rsidRPr="00B544CF">
              <w:rPr>
                <w:rStyle w:val="y0nh2b"/>
                <w:rFonts w:cstheme="minorHAnsi"/>
                <w:lang w:val="es-CL"/>
              </w:rPr>
              <w:t>)</w:t>
            </w:r>
          </w:p>
          <w:p w14:paraId="4676156E" w14:textId="77777777" w:rsidR="00ED2855" w:rsidRPr="00B544CF" w:rsidRDefault="00ED2855" w:rsidP="00F55B4F">
            <w:pPr>
              <w:pStyle w:val="Prrafodelista"/>
              <w:widowControl/>
              <w:numPr>
                <w:ilvl w:val="0"/>
                <w:numId w:val="23"/>
              </w:numPr>
              <w:overflowPunct/>
              <w:adjustRightInd/>
              <w:spacing w:after="200" w:line="240" w:lineRule="auto"/>
              <w:jc w:val="both"/>
              <w:rPr>
                <w:rFonts w:asciiTheme="minorHAnsi" w:hAnsiTheme="minorHAnsi" w:cstheme="minorHAnsi"/>
                <w:sz w:val="22"/>
                <w:szCs w:val="22"/>
                <w:lang w:val="es-CL"/>
              </w:rPr>
            </w:pPr>
            <w:r w:rsidRPr="00B544CF">
              <w:rPr>
                <w:rFonts w:asciiTheme="minorHAnsi" w:hAnsiTheme="minorHAnsi" w:cstheme="minorHAnsi"/>
                <w:sz w:val="22"/>
                <w:szCs w:val="22"/>
                <w:lang w:val="es-CL"/>
              </w:rPr>
              <w:t>Incluir presupuesto por intervención y global del Barrio, aprobados por la unidad técnica.</w:t>
            </w:r>
          </w:p>
        </w:tc>
      </w:tr>
      <w:tr w:rsidR="00ED2855" w:rsidRPr="00B544CF" w14:paraId="568BC5F0" w14:textId="77777777" w:rsidTr="00F55B4F">
        <w:tc>
          <w:tcPr>
            <w:tcW w:w="1754" w:type="pct"/>
            <w:shd w:val="clear" w:color="auto" w:fill="auto"/>
            <w:vAlign w:val="center"/>
          </w:tcPr>
          <w:p w14:paraId="7D55095D" w14:textId="77777777" w:rsidR="00ED2855" w:rsidRPr="00B544CF" w:rsidRDefault="00ED2855" w:rsidP="00F55B4F">
            <w:pPr>
              <w:numPr>
                <w:ilvl w:val="0"/>
                <w:numId w:val="24"/>
              </w:numPr>
              <w:spacing w:after="0" w:line="240" w:lineRule="auto"/>
              <w:rPr>
                <w:rFonts w:cstheme="minorHAnsi"/>
                <w:bCs/>
                <w:spacing w:val="-3"/>
              </w:rPr>
            </w:pPr>
            <w:r w:rsidRPr="00B544CF">
              <w:rPr>
                <w:rFonts w:cstheme="minorHAnsi"/>
              </w:rPr>
              <w:t>Detalle de costos estimados de mantención y operación (por partidas, mensual y anual).</w:t>
            </w:r>
          </w:p>
        </w:tc>
        <w:tc>
          <w:tcPr>
            <w:tcW w:w="3246" w:type="pct"/>
            <w:shd w:val="clear" w:color="auto" w:fill="auto"/>
            <w:vAlign w:val="center"/>
          </w:tcPr>
          <w:p w14:paraId="42551ECF" w14:textId="77777777" w:rsidR="00ED2855" w:rsidRPr="00B544CF" w:rsidRDefault="00ED2855" w:rsidP="00F55B4F">
            <w:pPr>
              <w:suppressAutoHyphens/>
              <w:spacing w:line="240" w:lineRule="auto"/>
              <w:ind w:left="35"/>
              <w:jc w:val="both"/>
              <w:rPr>
                <w:rFonts w:cstheme="minorHAnsi"/>
                <w:bCs/>
                <w:spacing w:val="-3"/>
              </w:rPr>
            </w:pPr>
            <w:r w:rsidRPr="00B544CF">
              <w:rPr>
                <w:rFonts w:cstheme="minorHAnsi"/>
                <w:bCs/>
                <w:spacing w:val="-3"/>
              </w:rPr>
              <w:t>Certificado de responsabilidad de financiamiento de los costos de operación y mantención de las obras a financiar.</w:t>
            </w:r>
          </w:p>
        </w:tc>
      </w:tr>
      <w:tr w:rsidR="00ED2855" w:rsidRPr="00B544CF" w14:paraId="3FA9A73B" w14:textId="77777777" w:rsidTr="00F55B4F">
        <w:tc>
          <w:tcPr>
            <w:tcW w:w="1754" w:type="pct"/>
            <w:shd w:val="clear" w:color="auto" w:fill="auto"/>
            <w:vAlign w:val="center"/>
          </w:tcPr>
          <w:p w14:paraId="4B3560C1" w14:textId="77777777" w:rsidR="00ED2855" w:rsidRPr="00B544CF" w:rsidRDefault="00ED2855" w:rsidP="00F55B4F">
            <w:pPr>
              <w:numPr>
                <w:ilvl w:val="0"/>
                <w:numId w:val="24"/>
              </w:numPr>
              <w:spacing w:after="0" w:line="240" w:lineRule="auto"/>
              <w:rPr>
                <w:rFonts w:cstheme="minorHAnsi"/>
                <w:spacing w:val="-3"/>
              </w:rPr>
            </w:pPr>
            <w:r w:rsidRPr="00B544CF">
              <w:rPr>
                <w:rFonts w:cstheme="minorHAnsi"/>
              </w:rPr>
              <w:t>Cronograma de actividades - Carta Gantt</w:t>
            </w:r>
          </w:p>
        </w:tc>
        <w:tc>
          <w:tcPr>
            <w:tcW w:w="3246" w:type="pct"/>
            <w:shd w:val="clear" w:color="auto" w:fill="auto"/>
            <w:vAlign w:val="center"/>
          </w:tcPr>
          <w:p w14:paraId="59CD9A69" w14:textId="77777777" w:rsidR="00ED2855" w:rsidRPr="00B544CF" w:rsidRDefault="00ED2855" w:rsidP="00F55B4F">
            <w:pPr>
              <w:suppressAutoHyphens/>
              <w:spacing w:line="240" w:lineRule="auto"/>
              <w:jc w:val="both"/>
              <w:rPr>
                <w:rFonts w:cstheme="minorHAnsi"/>
                <w:bCs/>
                <w:spacing w:val="-3"/>
              </w:rPr>
            </w:pPr>
            <w:r w:rsidRPr="00B544CF">
              <w:rPr>
                <w:rFonts w:cstheme="minorHAnsi"/>
                <w:bCs/>
                <w:spacing w:val="-3"/>
              </w:rPr>
              <w:t>Planificación global del Contrato de barrio y de las iniciativas individuales que lo conforman.</w:t>
            </w:r>
          </w:p>
        </w:tc>
      </w:tr>
    </w:tbl>
    <w:p w14:paraId="6A814A4A" w14:textId="77777777" w:rsidR="00ED2855" w:rsidRPr="00B544CF" w:rsidRDefault="00ED2855" w:rsidP="00ED2855">
      <w:pPr>
        <w:spacing w:line="240" w:lineRule="auto"/>
        <w:jc w:val="both"/>
        <w:rPr>
          <w:b/>
          <w:color w:val="1F497D" w:themeColor="text2"/>
        </w:rPr>
      </w:pPr>
    </w:p>
    <w:p w14:paraId="7D0BDA23" w14:textId="77777777" w:rsidR="00ED2855" w:rsidRPr="00B544CF" w:rsidRDefault="00ED2855" w:rsidP="00ED2855">
      <w:pPr>
        <w:spacing w:line="240" w:lineRule="auto"/>
        <w:contextualSpacing/>
        <w:rPr>
          <w:sz w:val="18"/>
          <w:szCs w:val="18"/>
        </w:rPr>
      </w:pPr>
      <w:r w:rsidRPr="00B544CF">
        <w:rPr>
          <w:b/>
          <w:i/>
        </w:rPr>
        <w:t>Verificador:</w:t>
      </w:r>
      <w:r w:rsidRPr="00B544CF">
        <w:rPr>
          <w:i/>
        </w:rPr>
        <w:t xml:space="preserve">  Proyecto Terminado aprobado en Mesa Técnica que incluye estrategia de diseño participativo.</w:t>
      </w:r>
    </w:p>
    <w:p w14:paraId="4ABC6813" w14:textId="77777777" w:rsidR="00ED2855" w:rsidRPr="00B544CF" w:rsidRDefault="00ED2855" w:rsidP="00ED2855">
      <w:pPr>
        <w:spacing w:line="240" w:lineRule="auto"/>
        <w:contextualSpacing/>
        <w:rPr>
          <w:i/>
        </w:rPr>
      </w:pPr>
    </w:p>
    <w:p w14:paraId="38F18861" w14:textId="21F09602" w:rsidR="00ED2855" w:rsidRPr="00B544CF" w:rsidRDefault="00ED2855" w:rsidP="00ED2855">
      <w:pPr>
        <w:spacing w:line="240" w:lineRule="auto"/>
        <w:jc w:val="both"/>
        <w:rPr>
          <w:b/>
        </w:rPr>
      </w:pPr>
      <w:r w:rsidRPr="00B544CF">
        <w:rPr>
          <w:b/>
        </w:rPr>
        <w:t>C. Evaluación social</w:t>
      </w:r>
      <w:r w:rsidR="002500CE" w:rsidRPr="00B544CF">
        <w:rPr>
          <w:b/>
        </w:rPr>
        <w:t xml:space="preserve"> de </w:t>
      </w:r>
      <w:r w:rsidR="00D61E48" w:rsidRPr="00B544CF">
        <w:rPr>
          <w:b/>
        </w:rPr>
        <w:t>proyectos:</w:t>
      </w:r>
    </w:p>
    <w:p w14:paraId="2509C529" w14:textId="0EE3D466" w:rsidR="00ED2855" w:rsidRPr="00B544CF" w:rsidRDefault="00ED2855" w:rsidP="00ED2855">
      <w:pPr>
        <w:spacing w:line="240" w:lineRule="auto"/>
        <w:jc w:val="both"/>
      </w:pPr>
      <w:r w:rsidRPr="00B544CF">
        <w:t>Definir el verdadero valor que tiene para la sociedad la inversión en la cartera integrada de proyectos. La evaluación corresponderá a la sumatoria de las inversiones, corregidas a precios sociales</w:t>
      </w:r>
      <w:r w:rsidRPr="00B544CF" w:rsidDel="00F41D29">
        <w:t xml:space="preserve"> </w:t>
      </w:r>
      <w:r w:rsidRPr="00B544CF">
        <w:t>considerando en cada caso los costos de operación y mantención de la infraestructura pública, expresados en valores sociales. Los precios de los insumos se deben convertir a precios sociales con los factores de corrección para cada ítem, según MDS</w:t>
      </w:r>
      <w:r w:rsidR="00F53947" w:rsidRPr="00B544CF">
        <w:t>Y</w:t>
      </w:r>
      <w:r w:rsidRPr="00B544CF">
        <w:t xml:space="preserve">F. </w:t>
      </w:r>
    </w:p>
    <w:p w14:paraId="02DD7A29" w14:textId="7B6CD514" w:rsidR="00ED2855" w:rsidRPr="00B544CF" w:rsidRDefault="00ED2855" w:rsidP="00ED2855">
      <w:pPr>
        <w:spacing w:line="240" w:lineRule="auto"/>
        <w:jc w:val="both"/>
      </w:pPr>
      <w:r w:rsidRPr="00B544CF">
        <w:rPr>
          <w:rFonts w:cstheme="minorHAnsi"/>
        </w:rPr>
        <w:t>Para la evaluación social de los proyectos que conformen el Contrato</w:t>
      </w:r>
      <w:r w:rsidR="00F53947" w:rsidRPr="00B544CF">
        <w:rPr>
          <w:rFonts w:cstheme="minorHAnsi"/>
        </w:rPr>
        <w:t xml:space="preserve"> de</w:t>
      </w:r>
      <w:r w:rsidRPr="00B544CF">
        <w:rPr>
          <w:rFonts w:cstheme="minorHAnsi"/>
        </w:rPr>
        <w:t xml:space="preserve"> Barrio</w:t>
      </w:r>
      <w:r w:rsidR="00F53947" w:rsidRPr="00B544CF">
        <w:rPr>
          <w:rFonts w:cstheme="minorHAnsi"/>
        </w:rPr>
        <w:t>,</w:t>
      </w:r>
      <w:r w:rsidRPr="00B544CF">
        <w:rPr>
          <w:rFonts w:cstheme="minorHAnsi"/>
        </w:rPr>
        <w:t xml:space="preserve"> se tendrá que considerar el</w:t>
      </w:r>
      <w:r w:rsidRPr="00B544CF">
        <w:rPr>
          <w:rFonts w:cstheme="minorHAnsi"/>
          <w:sz w:val="21"/>
          <w:szCs w:val="28"/>
        </w:rPr>
        <w:t xml:space="preserve"> </w:t>
      </w:r>
      <w:r w:rsidRPr="00B544CF">
        <w:rPr>
          <w:rFonts w:cstheme="minorHAnsi"/>
        </w:rPr>
        <w:t>“</w:t>
      </w:r>
      <w:r w:rsidRPr="00B544CF">
        <w:rPr>
          <w:rFonts w:cstheme="minorHAnsi"/>
          <w:i/>
          <w:iCs/>
        </w:rPr>
        <w:t>Documento: Metodología para la Evaluación de Carteras de inversión del Programa Recuperación de Barrios – Quiero Mi Barrio-, elaborado por la División de Evaluación Social de Inversiones del MDSF”.</w:t>
      </w:r>
      <w:r w:rsidRPr="00B544CF">
        <w:t xml:space="preserve"> </w:t>
      </w:r>
    </w:p>
    <w:p w14:paraId="05A41638" w14:textId="79B0C290" w:rsidR="00ED2855" w:rsidRPr="00B544CF" w:rsidRDefault="00ED2855" w:rsidP="00ED2855">
      <w:pPr>
        <w:spacing w:line="240" w:lineRule="auto"/>
        <w:jc w:val="both"/>
        <w:rPr>
          <w:i/>
        </w:rPr>
      </w:pPr>
      <w:r w:rsidRPr="00B544CF">
        <w:rPr>
          <w:b/>
          <w:i/>
        </w:rPr>
        <w:t>Verificador:</w:t>
      </w:r>
      <w:r w:rsidRPr="00B544CF">
        <w:rPr>
          <w:i/>
        </w:rPr>
        <w:t xml:space="preserve"> Formulación de proyecto y Diseño de Proyecto terminado</w:t>
      </w:r>
      <w:r w:rsidR="00F53947" w:rsidRPr="00B544CF">
        <w:rPr>
          <w:i/>
        </w:rPr>
        <w:t>,</w:t>
      </w:r>
      <w:r w:rsidRPr="00B544CF">
        <w:rPr>
          <w:i/>
        </w:rPr>
        <w:t xml:space="preserve"> aprobado en Mesa Técnica</w:t>
      </w:r>
      <w:r w:rsidR="00F53947" w:rsidRPr="00B544CF">
        <w:rPr>
          <w:i/>
        </w:rPr>
        <w:t xml:space="preserve"> Regional,</w:t>
      </w:r>
      <w:r w:rsidRPr="00B544CF">
        <w:rPr>
          <w:i/>
        </w:rPr>
        <w:t xml:space="preserve"> que incluye estrategia de diseño participativo.</w:t>
      </w:r>
    </w:p>
    <w:p w14:paraId="02F512FB" w14:textId="2893B0E7" w:rsidR="00ED2855" w:rsidRPr="00B544CF" w:rsidRDefault="00ED2855" w:rsidP="00ED2855">
      <w:pPr>
        <w:spacing w:before="240" w:line="240" w:lineRule="auto"/>
        <w:rPr>
          <w:b/>
        </w:rPr>
      </w:pPr>
      <w:r w:rsidRPr="00B544CF">
        <w:rPr>
          <w:b/>
        </w:rPr>
        <w:t xml:space="preserve">D. Evaluación de sostenibilidad de los Proyectos </w:t>
      </w:r>
      <w:r w:rsidR="00D61E48" w:rsidRPr="00B544CF">
        <w:rPr>
          <w:b/>
        </w:rPr>
        <w:t>seleccionados:</w:t>
      </w:r>
      <w:r w:rsidRPr="00B544CF">
        <w:rPr>
          <w:b/>
        </w:rPr>
        <w:t xml:space="preserve"> </w:t>
      </w:r>
    </w:p>
    <w:p w14:paraId="0EE5C6DF" w14:textId="64F8BD0B" w:rsidR="00ED2855" w:rsidRPr="00B544CF" w:rsidRDefault="00ED2855" w:rsidP="00ED2855">
      <w:pPr>
        <w:pStyle w:val="NormalWeb"/>
        <w:spacing w:before="2" w:after="2"/>
        <w:jc w:val="both"/>
        <w:rPr>
          <w:rFonts w:ascii="Calibri" w:eastAsia="Times New Roman" w:hAnsi="Calibri"/>
          <w:sz w:val="22"/>
          <w:szCs w:val="22"/>
          <w:lang w:val="es-CL" w:eastAsia="es-ES_tradnl"/>
        </w:rPr>
      </w:pPr>
      <w:r w:rsidRPr="00B544CF">
        <w:rPr>
          <w:rFonts w:asciiTheme="minorHAnsi" w:hAnsiTheme="minorHAnsi"/>
          <w:color w:val="000000" w:themeColor="text1"/>
          <w:sz w:val="22"/>
          <w:szCs w:val="22"/>
          <w:lang w:val="es-CL"/>
        </w:rPr>
        <w:t>La Ficha de Observación</w:t>
      </w:r>
      <w:r w:rsidR="00F53947" w:rsidRPr="00B544CF">
        <w:rPr>
          <w:rFonts w:asciiTheme="minorHAnsi" w:hAnsiTheme="minorHAnsi"/>
          <w:color w:val="000000" w:themeColor="text1"/>
          <w:sz w:val="22"/>
          <w:szCs w:val="22"/>
          <w:lang w:val="es-CL"/>
        </w:rPr>
        <w:t>,</w:t>
      </w:r>
      <w:r w:rsidRPr="00B544CF">
        <w:rPr>
          <w:rFonts w:asciiTheme="minorHAnsi" w:hAnsiTheme="minorHAnsi"/>
          <w:color w:val="000000" w:themeColor="text1"/>
          <w:sz w:val="22"/>
          <w:szCs w:val="22"/>
          <w:lang w:val="es-CL"/>
        </w:rPr>
        <w:t xml:space="preserve"> tiene como </w:t>
      </w:r>
      <w:r w:rsidRPr="00B544CF">
        <w:rPr>
          <w:rFonts w:asciiTheme="minorHAnsi" w:eastAsia="Times New Roman" w:hAnsiTheme="minorHAnsi"/>
          <w:color w:val="000000" w:themeColor="text1"/>
          <w:sz w:val="22"/>
          <w:szCs w:val="22"/>
          <w:lang w:val="es-CL" w:eastAsia="es-ES_tradnl"/>
        </w:rPr>
        <w:t>objetivo principal medir y analizar la sostenibilidad del Programa de Recuperación de Barrios en los barrios transcurrido años después de su cierre; con este fin se deberá completar la Ficha de Evaluación de Sostenibilidad</w:t>
      </w:r>
      <w:r w:rsidRPr="00B544CF">
        <w:rPr>
          <w:rFonts w:ascii="Calibri" w:eastAsia="Times New Roman" w:hAnsi="Calibri"/>
          <w:sz w:val="22"/>
          <w:szCs w:val="22"/>
          <w:lang w:val="es-CL" w:eastAsia="es-ES_tradnl"/>
        </w:rPr>
        <w:t xml:space="preserve"> en cada obra que está dentro del Contrato de Barrio.</w:t>
      </w:r>
    </w:p>
    <w:p w14:paraId="200B1D3B" w14:textId="77777777" w:rsidR="00ED2855" w:rsidRPr="00B544CF" w:rsidRDefault="00ED2855" w:rsidP="00ED2855">
      <w:pPr>
        <w:spacing w:before="240" w:line="240" w:lineRule="auto"/>
        <w:jc w:val="both"/>
        <w:rPr>
          <w:i/>
        </w:rPr>
      </w:pPr>
      <w:r w:rsidRPr="00B544CF">
        <w:rPr>
          <w:rFonts w:ascii="Calibri" w:eastAsia="Times New Roman" w:hAnsi="Calibri"/>
          <w:lang w:eastAsia="es-ES_tradnl"/>
        </w:rPr>
        <w:t xml:space="preserve">Esta información se deberá extraer de la Ficha de Catastro ya aplicada en terreno y evaluar la información faltante requerida, correspondientes a cada tipología de proyectos, Áreas verdes y esparcimiento de uso público, Edificaciones para servicios, equipamientos e infraestructura comunitaria, </w:t>
      </w:r>
      <w:r w:rsidRPr="00B544CF">
        <w:rPr>
          <w:rFonts w:ascii="Calibri" w:eastAsia="Times New Roman" w:hAnsi="Calibri" w:cs="Times New Roman"/>
          <w:lang w:eastAsia="es-ES_tradnl"/>
        </w:rPr>
        <w:t>Infraestructura de circulación y accesibilidad en espacio público, Equipamiento Deportiva</w:t>
      </w:r>
      <w:r w:rsidRPr="00B544CF">
        <w:rPr>
          <w:rFonts w:ascii="Calibri" w:eastAsia="Times New Roman" w:hAnsi="Calibri"/>
          <w:lang w:eastAsia="es-ES_tradnl"/>
        </w:rPr>
        <w:t xml:space="preserve">. </w:t>
      </w:r>
    </w:p>
    <w:p w14:paraId="656D172F" w14:textId="3DDCA061" w:rsidR="00ED2855" w:rsidRDefault="00ED2855" w:rsidP="00ED2855">
      <w:pPr>
        <w:pStyle w:val="NormalWeb"/>
        <w:spacing w:before="2" w:after="2"/>
        <w:jc w:val="both"/>
        <w:rPr>
          <w:rFonts w:asciiTheme="minorHAnsi" w:hAnsiTheme="minorHAnsi"/>
          <w:i/>
          <w:iCs/>
          <w:sz w:val="22"/>
          <w:szCs w:val="22"/>
          <w:lang w:val="es-CL"/>
        </w:rPr>
      </w:pPr>
      <w:r w:rsidRPr="00B544CF">
        <w:rPr>
          <w:rFonts w:asciiTheme="minorHAnsi" w:eastAsia="Times New Roman" w:hAnsiTheme="minorHAnsi"/>
          <w:b/>
          <w:i/>
          <w:iCs/>
          <w:sz w:val="22"/>
          <w:szCs w:val="22"/>
          <w:lang w:val="es-CL" w:eastAsia="es-ES_tradnl"/>
        </w:rPr>
        <w:t>Verificador:</w:t>
      </w:r>
      <w:r w:rsidRPr="00B544CF">
        <w:rPr>
          <w:rFonts w:asciiTheme="minorHAnsi" w:eastAsia="Times New Roman" w:hAnsiTheme="minorHAnsi"/>
          <w:i/>
          <w:iCs/>
          <w:sz w:val="22"/>
          <w:szCs w:val="22"/>
          <w:lang w:val="es-CL" w:eastAsia="es-ES_tradnl"/>
        </w:rPr>
        <w:t xml:space="preserve"> </w:t>
      </w:r>
      <w:r w:rsidRPr="00B544CF">
        <w:rPr>
          <w:rFonts w:asciiTheme="minorHAnsi" w:hAnsiTheme="minorHAnsi"/>
          <w:i/>
          <w:iCs/>
          <w:sz w:val="22"/>
          <w:szCs w:val="22"/>
          <w:lang w:val="es-CL"/>
        </w:rPr>
        <w:t>Ficha de Observación de cada proyecto seleccionado.</w:t>
      </w:r>
    </w:p>
    <w:p w14:paraId="540176F0" w14:textId="1A47CDFD" w:rsidR="00B544CF" w:rsidRDefault="00B544CF" w:rsidP="00ED2855">
      <w:pPr>
        <w:pStyle w:val="NormalWeb"/>
        <w:spacing w:before="2" w:after="2"/>
        <w:jc w:val="both"/>
        <w:rPr>
          <w:rFonts w:asciiTheme="minorHAnsi" w:hAnsiTheme="minorHAnsi"/>
          <w:i/>
          <w:iCs/>
          <w:sz w:val="22"/>
          <w:szCs w:val="22"/>
          <w:lang w:val="es-CL"/>
        </w:rPr>
      </w:pPr>
    </w:p>
    <w:p w14:paraId="251F65AE" w14:textId="77777777" w:rsidR="00ED2855" w:rsidRPr="00B544CF" w:rsidRDefault="00ED2855" w:rsidP="00ED2855">
      <w:pPr>
        <w:pStyle w:val="NormalWeb"/>
        <w:spacing w:before="2" w:after="2"/>
        <w:jc w:val="both"/>
        <w:rPr>
          <w:rFonts w:asciiTheme="minorHAnsi" w:eastAsia="Times New Roman" w:hAnsiTheme="minorHAnsi"/>
          <w:i/>
          <w:iCs/>
          <w:sz w:val="22"/>
          <w:szCs w:val="22"/>
          <w:lang w:val="es-CL" w:eastAsia="es-ES_tradnl"/>
        </w:rPr>
      </w:pPr>
    </w:p>
    <w:p w14:paraId="0E3DC989" w14:textId="4EEC6D9C" w:rsidR="00803FD2" w:rsidRPr="0014155D" w:rsidRDefault="00803FD2" w:rsidP="00723526">
      <w:pPr>
        <w:spacing w:after="0" w:line="240" w:lineRule="auto"/>
        <w:jc w:val="both"/>
      </w:pPr>
    </w:p>
    <w:sectPr w:rsidR="00803FD2" w:rsidRPr="0014155D" w:rsidSect="00BC1CE4">
      <w:pgSz w:w="12242" w:h="18722" w:code="4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1C39C8" w14:textId="77777777" w:rsidR="002B2AC3" w:rsidRDefault="002B2AC3" w:rsidP="0063682A">
      <w:pPr>
        <w:spacing w:after="0" w:line="240" w:lineRule="auto"/>
      </w:pPr>
      <w:r>
        <w:separator/>
      </w:r>
    </w:p>
  </w:endnote>
  <w:endnote w:type="continuationSeparator" w:id="0">
    <w:p w14:paraId="61347801" w14:textId="77777777" w:rsidR="002B2AC3" w:rsidRDefault="002B2AC3" w:rsidP="006368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gobCL">
    <w:altName w:val="Arial"/>
    <w:panose1 w:val="00000000000000000000"/>
    <w:charset w:val="00"/>
    <w:family w:val="modern"/>
    <w:notTrueType/>
    <w:pitch w:val="variable"/>
    <w:sig w:usb0="20000007" w:usb1="00000000" w:usb2="00000000" w:usb3="00000000" w:csb0="0000011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EFF" w:usb1="F9DFFFFF" w:usb2="0000007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956343"/>
      <w:docPartObj>
        <w:docPartGallery w:val="Page Numbers (Bottom of Page)"/>
        <w:docPartUnique/>
      </w:docPartObj>
    </w:sdtPr>
    <w:sdtEndPr/>
    <w:sdtContent>
      <w:p w14:paraId="27A31777" w14:textId="18FCD0E3" w:rsidR="00E21D51" w:rsidRDefault="00E21D51">
        <w:pPr>
          <w:pStyle w:val="Piedepgina"/>
          <w:jc w:val="right"/>
        </w:pPr>
        <w:r>
          <w:fldChar w:fldCharType="begin"/>
        </w:r>
        <w:r>
          <w:instrText>PAGE   \* MERGEFORMAT</w:instrText>
        </w:r>
        <w:r>
          <w:fldChar w:fldCharType="separate"/>
        </w:r>
        <w:r w:rsidR="00FB12F1" w:rsidRPr="00FB12F1">
          <w:rPr>
            <w:noProof/>
            <w:lang w:val="es-ES"/>
          </w:rPr>
          <w:t>1</w:t>
        </w:r>
        <w:r>
          <w:fldChar w:fldCharType="end"/>
        </w:r>
      </w:p>
    </w:sdtContent>
  </w:sdt>
  <w:p w14:paraId="36C800C7" w14:textId="77777777" w:rsidR="00E21D51" w:rsidRDefault="00E21D5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A85E5E" w14:textId="77777777" w:rsidR="00E21D51" w:rsidRDefault="00E21D51" w:rsidP="003D7BFC">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p w14:paraId="4D3937C8" w14:textId="77777777" w:rsidR="00E21D51" w:rsidRDefault="00E21D51" w:rsidP="003D7BFC">
    <w:pPr>
      <w:pStyle w:val="Piedepgina"/>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804972283"/>
      <w:docPartObj>
        <w:docPartGallery w:val="Page Numbers (Bottom of Page)"/>
        <w:docPartUnique/>
      </w:docPartObj>
    </w:sdtPr>
    <w:sdtEndPr>
      <w:rPr>
        <w:rStyle w:val="Nmerodepgina"/>
      </w:rPr>
    </w:sdtEndPr>
    <w:sdtContent>
      <w:p w14:paraId="3BB22635" w14:textId="7BB8795C" w:rsidR="00E21D51" w:rsidRDefault="00E21D51" w:rsidP="003D7BFC">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FB12F1">
          <w:rPr>
            <w:rStyle w:val="Nmerodepgina"/>
            <w:noProof/>
          </w:rPr>
          <w:t>7</w:t>
        </w:r>
        <w:r>
          <w:rPr>
            <w:rStyle w:val="Nmerodepgina"/>
          </w:rPr>
          <w:fldChar w:fldCharType="end"/>
        </w:r>
      </w:p>
    </w:sdtContent>
  </w:sdt>
  <w:p w14:paraId="3C709CFD" w14:textId="77777777" w:rsidR="00E21D51" w:rsidRDefault="00E21D51" w:rsidP="003D7BFC">
    <w:pPr>
      <w:pStyle w:val="Piedepgina"/>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7433821"/>
      <w:docPartObj>
        <w:docPartGallery w:val="Page Numbers (Bottom of Page)"/>
        <w:docPartUnique/>
      </w:docPartObj>
    </w:sdtPr>
    <w:sdtEndPr/>
    <w:sdtContent>
      <w:p w14:paraId="1B0973A4" w14:textId="74ACE899" w:rsidR="00E21D51" w:rsidRDefault="00E21D51">
        <w:pPr>
          <w:pStyle w:val="Piedepgina"/>
          <w:jc w:val="right"/>
        </w:pPr>
        <w:r>
          <w:fldChar w:fldCharType="begin"/>
        </w:r>
        <w:r>
          <w:instrText>PAGE   \* MERGEFORMAT</w:instrText>
        </w:r>
        <w:r>
          <w:fldChar w:fldCharType="separate"/>
        </w:r>
        <w:r w:rsidR="007D6BA7" w:rsidRPr="007D6BA7">
          <w:rPr>
            <w:noProof/>
            <w:lang w:val="es-ES"/>
          </w:rPr>
          <w:t>64</w:t>
        </w:r>
        <w:r>
          <w:fldChar w:fldCharType="end"/>
        </w:r>
      </w:p>
    </w:sdtContent>
  </w:sdt>
  <w:p w14:paraId="54A61745" w14:textId="77777777" w:rsidR="00E21D51" w:rsidRDefault="00E21D5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747B0E" w14:textId="77777777" w:rsidR="002B2AC3" w:rsidRDefault="002B2AC3" w:rsidP="0063682A">
      <w:pPr>
        <w:spacing w:after="0" w:line="240" w:lineRule="auto"/>
      </w:pPr>
      <w:r>
        <w:separator/>
      </w:r>
    </w:p>
  </w:footnote>
  <w:footnote w:type="continuationSeparator" w:id="0">
    <w:p w14:paraId="419CF4F8" w14:textId="77777777" w:rsidR="002B2AC3" w:rsidRDefault="002B2AC3" w:rsidP="0063682A">
      <w:pPr>
        <w:spacing w:after="0" w:line="240" w:lineRule="auto"/>
      </w:pPr>
      <w:r>
        <w:continuationSeparator/>
      </w:r>
    </w:p>
  </w:footnote>
  <w:footnote w:id="1">
    <w:p w14:paraId="727B96EF" w14:textId="77777777" w:rsidR="00E21D51" w:rsidRPr="002A199A" w:rsidRDefault="00E21D51" w:rsidP="003D7BFC">
      <w:pPr>
        <w:pStyle w:val="Textonotapie"/>
        <w:rPr>
          <w:rFonts w:asciiTheme="minorHAnsi" w:hAnsiTheme="minorHAnsi" w:cstheme="minorHAnsi"/>
          <w:sz w:val="20"/>
          <w:lang w:val="es-CL"/>
        </w:rPr>
      </w:pPr>
      <w:r w:rsidRPr="008537C1">
        <w:rPr>
          <w:rStyle w:val="Refdenotaalpie"/>
          <w:rFonts w:asciiTheme="minorHAnsi" w:hAnsiTheme="minorHAnsi" w:cstheme="minorHAnsi"/>
          <w:sz w:val="16"/>
          <w:szCs w:val="16"/>
        </w:rPr>
        <w:footnoteRef/>
      </w:r>
      <w:r w:rsidRPr="008537C1">
        <w:rPr>
          <w:rFonts w:asciiTheme="minorHAnsi" w:hAnsiTheme="minorHAnsi" w:cstheme="minorHAnsi"/>
          <w:sz w:val="16"/>
          <w:szCs w:val="16"/>
        </w:rPr>
        <w:t xml:space="preserve"> </w:t>
      </w:r>
      <w:r w:rsidRPr="008537C1">
        <w:rPr>
          <w:rFonts w:asciiTheme="minorHAnsi" w:hAnsiTheme="minorHAnsi" w:cstheme="minorHAnsi"/>
          <w:sz w:val="16"/>
          <w:szCs w:val="16"/>
          <w:lang w:val="es-CL"/>
        </w:rPr>
        <w:t>Plan de Ciudades Justas, Planificación, Gestión e Inversión Urbana, Ministerio de Vivienda y Urbanismo 2023-2026.</w:t>
      </w:r>
    </w:p>
  </w:footnote>
  <w:footnote w:id="2">
    <w:p w14:paraId="0A5A3508" w14:textId="77777777" w:rsidR="00E21D51" w:rsidRPr="00C31E57" w:rsidRDefault="00E21D51" w:rsidP="003D7BFC">
      <w:pPr>
        <w:pStyle w:val="Textonotapie"/>
        <w:rPr>
          <w:rFonts w:ascii="Calibri" w:eastAsiaTheme="minorHAnsi" w:hAnsi="Calibri"/>
          <w:szCs w:val="24"/>
          <w:lang w:val="es-CL"/>
        </w:rPr>
      </w:pPr>
      <w:r w:rsidRPr="00C31E57">
        <w:rPr>
          <w:rStyle w:val="Refdenotaalpie"/>
          <w:lang w:val="es-CL"/>
        </w:rPr>
        <w:t>[1]</w:t>
      </w:r>
      <w:r w:rsidRPr="00C31E57">
        <w:rPr>
          <w:lang w:val="es-CL"/>
        </w:rPr>
        <w:t xml:space="preserve"> </w:t>
      </w:r>
      <w:r w:rsidRPr="00C31E57">
        <w:rPr>
          <w:rFonts w:ascii="Calibri" w:hAnsi="Calibri"/>
          <w:sz w:val="16"/>
          <w:szCs w:val="16"/>
          <w:lang w:val="es-CL"/>
        </w:rPr>
        <w:t>Se estima que existen</w:t>
      </w:r>
      <w:r>
        <w:rPr>
          <w:rFonts w:ascii="Calibri" w:hAnsi="Calibri"/>
          <w:sz w:val="16"/>
          <w:szCs w:val="16"/>
          <w:lang w:val="es-CL"/>
        </w:rPr>
        <w:t xml:space="preserve"> 12.047</w:t>
      </w:r>
      <w:r w:rsidRPr="00C31E57">
        <w:rPr>
          <w:rFonts w:ascii="Calibri" w:hAnsi="Calibri"/>
          <w:sz w:val="16"/>
          <w:szCs w:val="16"/>
          <w:lang w:val="es-CL"/>
        </w:rPr>
        <w:t xml:space="preserve"> barrios como población potencial del programa.</w:t>
      </w:r>
    </w:p>
  </w:footnote>
  <w:footnote w:id="3">
    <w:p w14:paraId="1AE88551" w14:textId="77777777" w:rsidR="00E21D51" w:rsidRPr="00700B61" w:rsidRDefault="00E21D51" w:rsidP="003D7BFC">
      <w:pPr>
        <w:pStyle w:val="Textonotapie"/>
        <w:rPr>
          <w:lang w:val="es-CL"/>
        </w:rPr>
      </w:pPr>
      <w:r w:rsidRPr="00C1469A">
        <w:rPr>
          <w:rStyle w:val="Refdenotaalpie"/>
          <w:rFonts w:asciiTheme="minorHAnsi" w:eastAsiaTheme="minorEastAsia" w:hAnsiTheme="minorHAnsi" w:cstheme="minorBidi"/>
          <w:sz w:val="22"/>
          <w:szCs w:val="22"/>
          <w:lang w:val="es-CL"/>
        </w:rPr>
        <w:footnoteRef/>
      </w:r>
      <w:r w:rsidRPr="00AC50FF">
        <w:rPr>
          <w:lang w:val="es-CL"/>
        </w:rPr>
        <w:t xml:space="preserve"> </w:t>
      </w:r>
      <w:r w:rsidRPr="00BD4CAE">
        <w:rPr>
          <w:rFonts w:asciiTheme="minorHAnsi" w:hAnsiTheme="minorHAnsi"/>
          <w:color w:val="000000" w:themeColor="text1"/>
          <w:sz w:val="18"/>
          <w:szCs w:val="18"/>
          <w:lang w:val="es-CL"/>
        </w:rPr>
        <w:t>Lineamientos para la Gestión y la Reducción de Riesgos de Desastres en el Programa Quiero Mi Barrio</w:t>
      </w:r>
      <w:r>
        <w:rPr>
          <w:rFonts w:asciiTheme="minorHAnsi" w:hAnsiTheme="minorHAnsi"/>
          <w:color w:val="000000" w:themeColor="text1"/>
          <w:sz w:val="18"/>
          <w:szCs w:val="18"/>
          <w:lang w:val="es-CL"/>
        </w:rPr>
        <w:t>. Abril 2022</w:t>
      </w:r>
    </w:p>
  </w:footnote>
  <w:footnote w:id="4">
    <w:p w14:paraId="654F3995" w14:textId="77777777" w:rsidR="00E21D51" w:rsidRPr="00BB5AA3" w:rsidRDefault="00E21D51" w:rsidP="003D7BFC">
      <w:pPr>
        <w:pStyle w:val="Piedepgina"/>
        <w:rPr>
          <w:i/>
          <w:iCs/>
          <w:sz w:val="20"/>
          <w:szCs w:val="20"/>
        </w:rPr>
      </w:pPr>
      <w:r>
        <w:rPr>
          <w:rStyle w:val="Refdenotaalpie"/>
        </w:rPr>
        <w:footnoteRef/>
      </w:r>
      <w:r w:rsidRPr="0086424E">
        <w:t xml:space="preserve"> </w:t>
      </w:r>
      <w:r w:rsidRPr="003B71BC">
        <w:rPr>
          <w:rFonts w:eastAsia="Times New Roman" w:cs="Times New Roman"/>
          <w:color w:val="000000" w:themeColor="text1"/>
          <w:sz w:val="18"/>
          <w:szCs w:val="18"/>
        </w:rPr>
        <w:t>Ver documento IDUS: Anexo n° 3.01 Manual de Escalas IDUS.</w:t>
      </w:r>
    </w:p>
    <w:p w14:paraId="2B60FC12" w14:textId="77777777" w:rsidR="00E21D51" w:rsidRPr="00F97163" w:rsidRDefault="00E21D51" w:rsidP="003D7BFC">
      <w:pPr>
        <w:pStyle w:val="Textonotapie"/>
        <w:rPr>
          <w:lang w:val="es-CL"/>
        </w:rPr>
      </w:pPr>
    </w:p>
  </w:footnote>
  <w:footnote w:id="5">
    <w:p w14:paraId="7CE05346" w14:textId="77777777" w:rsidR="00E21D51" w:rsidRPr="00C50E1A" w:rsidRDefault="00E21D51" w:rsidP="00C26377">
      <w:pPr>
        <w:pStyle w:val="Textonotapie"/>
        <w:jc w:val="both"/>
        <w:rPr>
          <w:rFonts w:asciiTheme="minorHAnsi" w:hAnsiTheme="minorHAnsi" w:cstheme="minorHAnsi"/>
        </w:rPr>
      </w:pPr>
      <w:r w:rsidRPr="00C50E1A">
        <w:rPr>
          <w:rStyle w:val="Refdenotaalpie"/>
          <w:rFonts w:asciiTheme="minorHAnsi" w:hAnsiTheme="minorHAnsi" w:cstheme="minorHAnsi"/>
        </w:rPr>
        <w:footnoteRef/>
      </w:r>
      <w:r w:rsidRPr="00C50E1A">
        <w:rPr>
          <w:rFonts w:asciiTheme="minorHAnsi" w:hAnsiTheme="minorHAnsi" w:cstheme="minorHAnsi"/>
        </w:rPr>
        <w:t xml:space="preserve"> </w:t>
      </w:r>
      <w:r w:rsidRPr="00C50E1A">
        <w:rPr>
          <w:rFonts w:asciiTheme="minorHAnsi" w:hAnsiTheme="minorHAnsi" w:cstheme="minorHAnsi"/>
          <w:b/>
          <w:bCs/>
          <w:lang w:val="es-CL"/>
        </w:rPr>
        <w:t>Sistema Nacional de cuidados</w:t>
      </w:r>
      <w:r w:rsidRPr="00C50E1A">
        <w:rPr>
          <w:rFonts w:asciiTheme="minorHAnsi" w:hAnsiTheme="minorHAnsi" w:cstheme="minorHAnsi"/>
          <w:lang w:val="es-CL"/>
        </w:rPr>
        <w:t>, es un conjunto de acciones públicas privadas y sociales orientadas a la organización del trabajo de atenció</w:t>
      </w:r>
      <w:r w:rsidRPr="00C50E1A">
        <w:rPr>
          <w:rFonts w:asciiTheme="minorHAnsi" w:hAnsiTheme="minorHAnsi" w:cstheme="minorHAnsi"/>
        </w:rPr>
        <w:t>​n, asistencia de las personas en situación de dependencia para que puedan realizar sus acciones cotidianas, siendo objetivo de estas políticas las personas que las cuiden.</w:t>
      </w:r>
    </w:p>
    <w:p w14:paraId="44E78CE1" w14:textId="77777777" w:rsidR="00E21D51" w:rsidRPr="00C50E1A" w:rsidRDefault="00E21D51" w:rsidP="00C26377">
      <w:pPr>
        <w:pStyle w:val="Textonotapie"/>
        <w:rPr>
          <w:rFonts w:asciiTheme="minorHAnsi" w:hAnsiTheme="minorHAnsi" w:cstheme="minorHAnsi"/>
          <w:lang w:val="es-CL"/>
        </w:rPr>
      </w:pPr>
      <w:r w:rsidRPr="00C50E1A">
        <w:rPr>
          <w:rFonts w:asciiTheme="minorHAnsi" w:hAnsiTheme="minorHAnsi" w:cstheme="minorHAnsi"/>
        </w:rPr>
        <w:t xml:space="preserve">Los </w:t>
      </w:r>
      <w:r w:rsidRPr="00C50E1A">
        <w:rPr>
          <w:rFonts w:asciiTheme="minorHAnsi" w:hAnsiTheme="minorHAnsi" w:cstheme="minorHAnsi"/>
          <w:b/>
          <w:bCs/>
        </w:rPr>
        <w:t>Centros de cuidado</w:t>
      </w:r>
      <w:r w:rsidRPr="00C50E1A">
        <w:rPr>
          <w:rFonts w:asciiTheme="minorHAnsi" w:hAnsiTheme="minorHAnsi" w:cstheme="minorHAnsi"/>
        </w:rPr>
        <w:t xml:space="preserve"> deben cumplir con el siguiente Programa arquitectónico; Espacio Multifuncional de cuidados (grupos de especial protección), Espacios productivos y o espacios culturales.</w:t>
      </w:r>
    </w:p>
  </w:footnote>
  <w:footnote w:id="6">
    <w:p w14:paraId="021475AC" w14:textId="77777777" w:rsidR="00E21D51" w:rsidRPr="00CF1923" w:rsidRDefault="00E21D51" w:rsidP="00C26377">
      <w:pPr>
        <w:pStyle w:val="Textonotapie"/>
        <w:rPr>
          <w:lang w:val="es-CL"/>
        </w:rPr>
      </w:pPr>
      <w:r w:rsidRPr="00C50E1A">
        <w:rPr>
          <w:rStyle w:val="Refdenotaalpie"/>
          <w:rFonts w:asciiTheme="minorHAnsi" w:hAnsiTheme="minorHAnsi" w:cstheme="minorHAnsi"/>
        </w:rPr>
        <w:footnoteRef/>
      </w:r>
      <w:r w:rsidRPr="00C50E1A">
        <w:rPr>
          <w:rFonts w:asciiTheme="minorHAnsi" w:hAnsiTheme="minorHAnsi" w:cstheme="minorHAnsi"/>
        </w:rPr>
        <w:t xml:space="preserve"> </w:t>
      </w:r>
      <w:r w:rsidRPr="00C50E1A">
        <w:rPr>
          <w:rFonts w:asciiTheme="minorHAnsi" w:hAnsiTheme="minorHAnsi" w:cstheme="minorHAnsi"/>
          <w:lang w:val="es-CL"/>
        </w:rPr>
        <w:t>Tipo de Administración: Municipal, Mixta, Vecinal (junta de vecinos u otra organización formal) o</w:t>
      </w:r>
    </w:p>
  </w:footnote>
  <w:footnote w:id="7">
    <w:p w14:paraId="6FBA91F9" w14:textId="77777777" w:rsidR="00E21D51" w:rsidRDefault="00E21D51" w:rsidP="004E1EBD">
      <w:pPr>
        <w:rPr>
          <w:rFonts w:ascii="Calibri" w:hAnsi="Calibri" w:cs="Calibri"/>
        </w:rPr>
      </w:pPr>
      <w:r>
        <w:rPr>
          <w:rStyle w:val="Refdenotaalpie"/>
        </w:rPr>
        <w:footnoteRef/>
      </w:r>
      <w:r>
        <w:t xml:space="preserve"> </w:t>
      </w:r>
      <w:r w:rsidRPr="00005DEB">
        <w:rPr>
          <w:sz w:val="18"/>
          <w:szCs w:val="18"/>
        </w:rPr>
        <w:t xml:space="preserve">En todas las actividades participativas, el equipo consultor deberá en coordinación con el equipo de barrio, aplicar </w:t>
      </w:r>
      <w:r w:rsidRPr="00005DEB">
        <w:rPr>
          <w:rFonts w:ascii="Calibri" w:hAnsi="Calibri" w:cs="Calibri"/>
          <w:sz w:val="18"/>
          <w:szCs w:val="18"/>
        </w:rPr>
        <w:t xml:space="preserve">plataforma llamada </w:t>
      </w:r>
      <w:r w:rsidRPr="00005DEB">
        <w:rPr>
          <w:rFonts w:ascii="Calibri" w:hAnsi="Calibri" w:cs="Calibri"/>
          <w:b/>
          <w:bCs/>
          <w:i/>
          <w:iCs/>
          <w:sz w:val="18"/>
          <w:szCs w:val="18"/>
        </w:rPr>
        <w:t>“Acciones Comunitarias Participativas”,</w:t>
      </w:r>
      <w:r w:rsidRPr="00005DEB">
        <w:rPr>
          <w:rFonts w:ascii="Calibri" w:hAnsi="Calibri" w:cs="Calibri"/>
          <w:sz w:val="18"/>
          <w:szCs w:val="18"/>
        </w:rPr>
        <w:t xml:space="preserve"> correspondiente a un nuevo visor de datos espaciales llamado Field Maps y un recolector de datos llamado Web Maps, ambos de ESRI ArcGIS, los que permitirán, georreferenciar y analizar la información Regional y de todo el País.</w:t>
      </w:r>
    </w:p>
    <w:p w14:paraId="637EF232" w14:textId="77777777" w:rsidR="00E21D51" w:rsidRPr="006148EC" w:rsidRDefault="00E21D51" w:rsidP="004E1EBD">
      <w:pPr>
        <w:pStyle w:val="Textonotapie"/>
        <w:rPr>
          <w:lang w:val="es-CL"/>
        </w:rPr>
      </w:pPr>
    </w:p>
  </w:footnote>
  <w:footnote w:id="8">
    <w:p w14:paraId="181E4201" w14:textId="77777777" w:rsidR="00E21D51" w:rsidRPr="00BD4CAE" w:rsidRDefault="00E21D51" w:rsidP="004E1EBD">
      <w:pPr>
        <w:pStyle w:val="Textonotapie"/>
        <w:rPr>
          <w:lang w:val="es-CL"/>
        </w:rPr>
      </w:pPr>
      <w:r w:rsidRPr="00BD4CAE">
        <w:rPr>
          <w:rStyle w:val="Refdenotaalpie"/>
          <w:rFonts w:asciiTheme="minorHAnsi" w:hAnsiTheme="minorHAnsi" w:cstheme="minorHAnsi"/>
          <w:sz w:val="18"/>
          <w:szCs w:val="18"/>
        </w:rPr>
        <w:footnoteRef/>
      </w:r>
      <w:r w:rsidRPr="00BD4CAE">
        <w:rPr>
          <w:lang w:val="es-CL"/>
        </w:rPr>
        <w:t xml:space="preserve"> </w:t>
      </w:r>
      <w:r w:rsidRPr="00BD26F1">
        <w:rPr>
          <w:rFonts w:asciiTheme="minorHAnsi" w:hAnsiTheme="minorHAnsi"/>
          <w:color w:val="000000" w:themeColor="text1"/>
          <w:sz w:val="18"/>
          <w:szCs w:val="18"/>
          <w:lang w:val="es-CL"/>
        </w:rPr>
        <w:t>P</w:t>
      </w:r>
      <w:r>
        <w:rPr>
          <w:rFonts w:asciiTheme="minorHAnsi" w:hAnsiTheme="minorHAnsi"/>
          <w:color w:val="000000" w:themeColor="text1"/>
          <w:sz w:val="18"/>
          <w:szCs w:val="18"/>
          <w:lang w:val="es-CL"/>
        </w:rPr>
        <w:t>roducto de responsabilidad del equipo barrial, deberá ejecutarse en coordinación con lo levantado por la consultora, según lo establecido en el Convenio de Implementación y la metodología entregada en el documento “</w:t>
      </w:r>
      <w:r w:rsidRPr="00BD4CAE">
        <w:rPr>
          <w:rFonts w:asciiTheme="minorHAnsi" w:hAnsiTheme="minorHAnsi"/>
          <w:color w:val="000000" w:themeColor="text1"/>
          <w:sz w:val="18"/>
          <w:szCs w:val="18"/>
          <w:lang w:val="es-CL"/>
        </w:rPr>
        <w:t>Lineamientos para la Gestión y la Reducción de Riesgos de Desastres en el Programa Quiero Mi Barrio</w:t>
      </w:r>
      <w:r>
        <w:rPr>
          <w:rFonts w:asciiTheme="minorHAnsi" w:hAnsiTheme="minorHAnsi"/>
          <w:color w:val="000000" w:themeColor="text1"/>
          <w:sz w:val="18"/>
          <w:szCs w:val="18"/>
          <w:lang w:val="es-CL"/>
        </w:rPr>
        <w:t>”</w:t>
      </w:r>
    </w:p>
  </w:footnote>
  <w:footnote w:id="9">
    <w:p w14:paraId="5BD6F209" w14:textId="77777777" w:rsidR="00E21D51" w:rsidRPr="00190A9C" w:rsidRDefault="00E21D51" w:rsidP="004E1EBD">
      <w:pPr>
        <w:pStyle w:val="Textonotapie"/>
        <w:rPr>
          <w:lang w:val="es-CL"/>
        </w:rPr>
      </w:pPr>
      <w:r w:rsidRPr="00BD26F1">
        <w:rPr>
          <w:rStyle w:val="Refdenotaalpie"/>
          <w:rFonts w:asciiTheme="minorHAnsi" w:hAnsiTheme="minorHAnsi" w:cstheme="minorHAnsi"/>
          <w:sz w:val="18"/>
          <w:szCs w:val="18"/>
        </w:rPr>
        <w:footnoteRef/>
      </w:r>
      <w:r>
        <w:t xml:space="preserve"> </w:t>
      </w:r>
      <w:r w:rsidRPr="00BD26F1">
        <w:rPr>
          <w:rFonts w:asciiTheme="minorHAnsi" w:hAnsiTheme="minorHAnsi"/>
          <w:color w:val="000000" w:themeColor="text1"/>
          <w:sz w:val="18"/>
          <w:szCs w:val="18"/>
          <w:lang w:val="es-CL"/>
        </w:rPr>
        <w:t>P</w:t>
      </w:r>
      <w:r>
        <w:rPr>
          <w:rFonts w:asciiTheme="minorHAnsi" w:hAnsiTheme="minorHAnsi"/>
          <w:color w:val="000000" w:themeColor="text1"/>
          <w:sz w:val="18"/>
          <w:szCs w:val="18"/>
          <w:lang w:val="es-CL"/>
        </w:rPr>
        <w:t>roducto de responsabilidad del equipo barrial, deberá ejecutarse en coordinación con lo levantado por la consultora, según lo establecido en el Convenio de Implementación y la metodología entregada en el documento “</w:t>
      </w:r>
      <w:r w:rsidRPr="000801C5">
        <w:rPr>
          <w:rFonts w:asciiTheme="minorHAnsi" w:hAnsiTheme="minorHAnsi"/>
          <w:color w:val="000000" w:themeColor="text1"/>
          <w:sz w:val="18"/>
          <w:szCs w:val="18"/>
          <w:lang w:val="es-CL"/>
        </w:rPr>
        <w:t>Orientaciones para el Plan de Arborización</w:t>
      </w:r>
      <w:r>
        <w:rPr>
          <w:rFonts w:asciiTheme="minorHAnsi" w:hAnsiTheme="minorHAnsi"/>
          <w:color w:val="000000" w:themeColor="text1"/>
          <w:sz w:val="18"/>
          <w:szCs w:val="18"/>
          <w:lang w:val="es-CL"/>
        </w:rPr>
        <w:t>”</w:t>
      </w:r>
      <w:r w:rsidRPr="000801C5">
        <w:rPr>
          <w:rFonts w:asciiTheme="minorHAnsi" w:hAnsiTheme="minorHAnsi"/>
          <w:color w:val="000000" w:themeColor="text1"/>
          <w:sz w:val="18"/>
          <w:szCs w:val="18"/>
          <w:lang w:val="es-CL"/>
        </w:rPr>
        <w:t>.</w:t>
      </w:r>
    </w:p>
  </w:footnote>
  <w:footnote w:id="10">
    <w:p w14:paraId="60101CA8" w14:textId="77777777" w:rsidR="00E21D51" w:rsidRPr="000801C5" w:rsidRDefault="00E21D51" w:rsidP="004E1EBD">
      <w:pPr>
        <w:pStyle w:val="Textonotapie"/>
        <w:rPr>
          <w:lang w:val="es-CL"/>
        </w:rPr>
      </w:pPr>
      <w:r w:rsidRPr="00BD26F1">
        <w:rPr>
          <w:rStyle w:val="Refdenotaalpie"/>
          <w:rFonts w:asciiTheme="minorHAnsi" w:hAnsiTheme="minorHAnsi" w:cstheme="minorHAnsi"/>
          <w:sz w:val="18"/>
          <w:szCs w:val="18"/>
        </w:rPr>
        <w:footnoteRef/>
      </w:r>
      <w:r>
        <w:t xml:space="preserve"> </w:t>
      </w:r>
      <w:r w:rsidRPr="00BD26F1">
        <w:rPr>
          <w:rFonts w:asciiTheme="minorHAnsi" w:hAnsiTheme="minorHAnsi"/>
          <w:color w:val="000000" w:themeColor="text1"/>
          <w:sz w:val="18"/>
          <w:szCs w:val="18"/>
          <w:lang w:val="es-CL"/>
        </w:rPr>
        <w:t>P</w:t>
      </w:r>
      <w:r>
        <w:rPr>
          <w:rFonts w:asciiTheme="minorHAnsi" w:hAnsiTheme="minorHAnsi"/>
          <w:color w:val="000000" w:themeColor="text1"/>
          <w:sz w:val="18"/>
          <w:szCs w:val="18"/>
          <w:lang w:val="es-CL"/>
        </w:rPr>
        <w:t>roducto de responsabilidad del equipo barrial, deberá ejecutarse en coordinación con lo levantado por la consultora, según lo establecido en el Convenio de Implementación y la metodología entregada en el documento “</w:t>
      </w:r>
      <w:r w:rsidRPr="000801C5">
        <w:rPr>
          <w:rFonts w:asciiTheme="minorHAnsi" w:hAnsiTheme="minorHAnsi"/>
          <w:color w:val="000000" w:themeColor="text1"/>
          <w:sz w:val="18"/>
          <w:szCs w:val="18"/>
          <w:lang w:val="es-CL"/>
        </w:rPr>
        <w:t>Orientaciones para l Plan Barrial de Gestión de Residuos Orgánicos</w:t>
      </w:r>
      <w:r>
        <w:rPr>
          <w:rFonts w:asciiTheme="minorHAnsi" w:hAnsiTheme="minorHAnsi"/>
          <w:color w:val="000000" w:themeColor="text1"/>
          <w:sz w:val="18"/>
          <w:szCs w:val="18"/>
          <w:lang w:val="es-CL"/>
        </w:rPr>
        <w:t>”</w:t>
      </w:r>
      <w:r>
        <w:t>.</w:t>
      </w:r>
    </w:p>
  </w:footnote>
  <w:footnote w:id="11">
    <w:p w14:paraId="732ECF01" w14:textId="77777777" w:rsidR="00E21D51" w:rsidRPr="00385F46" w:rsidRDefault="00E21D51" w:rsidP="00ED2855">
      <w:pPr>
        <w:pStyle w:val="Textonotapie"/>
        <w:rPr>
          <w:lang w:val="es-CL"/>
        </w:rPr>
      </w:pPr>
      <w:r>
        <w:rPr>
          <w:rStyle w:val="Refdenotaalpie"/>
        </w:rPr>
        <w:footnoteRef/>
      </w:r>
      <w:r>
        <w:t xml:space="preserve"> </w:t>
      </w:r>
      <w:r w:rsidRPr="00385F46">
        <w:rPr>
          <w:rFonts w:asciiTheme="minorHAnsi" w:hAnsiTheme="minorHAnsi" w:cstheme="minorHAnsi"/>
          <w:sz w:val="18"/>
          <w:szCs w:val="18"/>
          <w:lang w:val="es-CL"/>
        </w:rPr>
        <w:t>Para mayor información ver Anexo n°3.02 Metodología para la evaluación de carteras de inversión del Programa de Recuperación de Barrios.</w:t>
      </w:r>
      <w:r>
        <w:rPr>
          <w:lang w:val="es-CL"/>
        </w:rPr>
        <w:t xml:space="preserve"> </w:t>
      </w:r>
    </w:p>
  </w:footnote>
  <w:footnote w:id="12">
    <w:p w14:paraId="65C84076" w14:textId="77777777" w:rsidR="00E21D51" w:rsidRPr="0049416E" w:rsidRDefault="00E21D51" w:rsidP="00ED2855">
      <w:pPr>
        <w:pStyle w:val="Ttulo"/>
        <w:spacing w:line="20" w:lineRule="atLeast"/>
        <w:rPr>
          <w:rFonts w:asciiTheme="minorHAnsi" w:hAnsiTheme="minorHAnsi"/>
          <w:sz w:val="52"/>
          <w:szCs w:val="52"/>
        </w:rPr>
      </w:pPr>
      <w:r w:rsidRPr="0049416E">
        <w:rPr>
          <w:rStyle w:val="Refdenotaalpie"/>
          <w:rFonts w:asciiTheme="minorHAnsi" w:hAnsiTheme="minorHAnsi"/>
          <w:sz w:val="18"/>
          <w:szCs w:val="18"/>
        </w:rPr>
        <w:footnoteRef/>
      </w:r>
      <w:r w:rsidRPr="0049416E">
        <w:rPr>
          <w:rFonts w:asciiTheme="minorHAnsi" w:hAnsiTheme="minorHAnsi"/>
          <w:sz w:val="18"/>
          <w:szCs w:val="18"/>
        </w:rPr>
        <w:t xml:space="preserve"> </w:t>
      </w:r>
      <w:r w:rsidRPr="0049416E">
        <w:rPr>
          <w:rFonts w:asciiTheme="minorHAnsi" w:eastAsia="Times New Roman" w:hAnsiTheme="minorHAnsi" w:cs="Times New Roman"/>
          <w:color w:val="000000" w:themeColor="text1"/>
          <w:spacing w:val="0"/>
          <w:kern w:val="0"/>
          <w:sz w:val="18"/>
          <w:szCs w:val="18"/>
        </w:rPr>
        <w:t>Lineamientos para la Gestión y la Reducción de Riesgos de Desastres en el Programa Quiero Mi Barrio</w:t>
      </w:r>
    </w:p>
    <w:p w14:paraId="4E5DECAC" w14:textId="77777777" w:rsidR="00E21D51" w:rsidRPr="0049416E" w:rsidRDefault="00E21D51" w:rsidP="00ED2855">
      <w:pPr>
        <w:pStyle w:val="Textonotapie"/>
        <w:rPr>
          <w:lang w:val="es-ES"/>
        </w:rPr>
      </w:pPr>
    </w:p>
  </w:footnote>
  <w:footnote w:id="13">
    <w:p w14:paraId="044D5B5A" w14:textId="77777777" w:rsidR="00E21D51" w:rsidRPr="006A7962" w:rsidRDefault="00E21D51" w:rsidP="00ED2855">
      <w:pPr>
        <w:pStyle w:val="Textonotapie"/>
        <w:jc w:val="both"/>
        <w:rPr>
          <w:rFonts w:asciiTheme="minorHAnsi" w:hAnsiTheme="minorHAnsi" w:cstheme="minorHAnsi"/>
          <w:sz w:val="20"/>
          <w:lang w:val="es-CL"/>
        </w:rPr>
      </w:pPr>
      <w:r w:rsidRPr="006A7962">
        <w:rPr>
          <w:rStyle w:val="Refdenotaalpie"/>
          <w:rFonts w:asciiTheme="minorHAnsi" w:hAnsiTheme="minorHAnsi" w:cstheme="minorHAnsi"/>
          <w:sz w:val="20"/>
        </w:rPr>
        <w:footnoteRef/>
      </w:r>
      <w:r w:rsidRPr="006A7962">
        <w:rPr>
          <w:rFonts w:asciiTheme="minorHAnsi" w:hAnsiTheme="minorHAnsi" w:cstheme="minorHAnsi"/>
          <w:sz w:val="20"/>
        </w:rPr>
        <w:t xml:space="preserve"> </w:t>
      </w:r>
      <w:r w:rsidRPr="006A7962">
        <w:rPr>
          <w:rFonts w:asciiTheme="minorHAnsi" w:hAnsiTheme="minorHAnsi" w:cstheme="minorHAnsi"/>
          <w:sz w:val="20"/>
          <w:lang w:val="es-CL"/>
        </w:rPr>
        <w:t xml:space="preserve">Para aquellos Proyectos Sociales que no serán financiados por el Contrato de Barrio, será necesario igualmente generar una ficha de proyecto social que permita sistematizar la información de las iniciativas. </w:t>
      </w:r>
    </w:p>
  </w:footnote>
  <w:footnote w:id="14">
    <w:p w14:paraId="26B64F82" w14:textId="77777777" w:rsidR="00E21D51" w:rsidRPr="00F66875" w:rsidRDefault="00E21D51" w:rsidP="00ED2855">
      <w:pPr>
        <w:pStyle w:val="Textonotapie"/>
        <w:rPr>
          <w:lang w:val="es-CL"/>
        </w:rPr>
      </w:pPr>
      <w:r>
        <w:rPr>
          <w:rStyle w:val="Refdenotaalpie"/>
        </w:rPr>
        <w:footnoteRef/>
      </w:r>
      <w:r>
        <w:t xml:space="preserve"> </w:t>
      </w:r>
      <w:r w:rsidRPr="00E706BF">
        <w:rPr>
          <w:rFonts w:asciiTheme="minorHAnsi" w:hAnsiTheme="minorHAnsi" w:cstheme="minorHAnsi"/>
          <w:sz w:val="18"/>
          <w:szCs w:val="18"/>
          <w:lang w:val="es-CL"/>
        </w:rPr>
        <w:t xml:space="preserve">Ver documento Requisitos de Información Sectorial (RIS) Sector Vivienda y Desarrollo Urbano Subsector Desarrollo Urbano Programa Recuperación de Barrios – Quiero mi Barrio.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FBBC4" w14:textId="4A268319" w:rsidR="00E21D51" w:rsidRDefault="00E21D51" w:rsidP="00612886">
    <w:pPr>
      <w:pStyle w:val="Encabezado"/>
      <w:tabs>
        <w:tab w:val="clear" w:pos="4419"/>
        <w:tab w:val="clear" w:pos="8838"/>
        <w:tab w:val="right" w:pos="9404"/>
      </w:tabs>
    </w:pPr>
    <w:r>
      <w:rPr>
        <w:noProof/>
        <w:lang w:eastAsia="es-CL"/>
      </w:rPr>
      <w:drawing>
        <wp:anchor distT="0" distB="0" distL="114300" distR="114300" simplePos="0" relativeHeight="251659264" behindDoc="0" locked="0" layoutInCell="1" allowOverlap="1" wp14:anchorId="47A2AA11" wp14:editId="60E81B43">
          <wp:simplePos x="0" y="0"/>
          <wp:positionH relativeFrom="rightMargin">
            <wp:posOffset>-299720</wp:posOffset>
          </wp:positionH>
          <wp:positionV relativeFrom="paragraph">
            <wp:posOffset>-193040</wp:posOffset>
          </wp:positionV>
          <wp:extent cx="742950" cy="1138555"/>
          <wp:effectExtent l="0" t="0" r="0" b="4445"/>
          <wp:wrapThrough wrapText="bothSides">
            <wp:wrapPolygon edited="0">
              <wp:start x="11631" y="0"/>
              <wp:lineTo x="2769" y="361"/>
              <wp:lineTo x="1108" y="1084"/>
              <wp:lineTo x="0" y="14095"/>
              <wp:lineTo x="0" y="16625"/>
              <wp:lineTo x="554" y="21323"/>
              <wp:lineTo x="9415" y="21323"/>
              <wp:lineTo x="19385" y="19516"/>
              <wp:lineTo x="21046" y="16625"/>
              <wp:lineTo x="21046" y="0"/>
              <wp:lineTo x="17169" y="0"/>
              <wp:lineTo x="11631" y="0"/>
            </wp:wrapPolygon>
          </wp:wrapThrough>
          <wp:docPr id="2" name="Imagen 2" descr="Imagen que contiene firmar, gente, tráfico,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firmar, gente, tráfico, alimentos&#10;&#10;Descripción generada automáticamente"/>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742950" cy="1138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hAnsi="Verdana"/>
        <w:noProof/>
        <w:color w:val="000000"/>
        <w:sz w:val="17"/>
        <w:szCs w:val="17"/>
        <w:lang w:eastAsia="es-CL"/>
      </w:rPr>
      <w:drawing>
        <wp:inline distT="0" distB="0" distL="0" distR="0" wp14:anchorId="0B9AFAD2" wp14:editId="436AD587">
          <wp:extent cx="1050228" cy="95549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50255" cy="955521"/>
                  </a:xfrm>
                  <a:prstGeom prst="rect">
                    <a:avLst/>
                  </a:prstGeom>
                  <a:noFill/>
                  <a:ln>
                    <a:noFill/>
                  </a:ln>
                </pic:spPr>
              </pic:pic>
            </a:graphicData>
          </a:graphic>
        </wp:inline>
      </w:drawing>
    </w: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B30A71" w14:textId="77777777" w:rsidR="00E21D51" w:rsidRPr="0089523E" w:rsidRDefault="00E21D51" w:rsidP="003D7BFC">
    <w:pPr>
      <w:pStyle w:val="Encabezado"/>
      <w:tabs>
        <w:tab w:val="right" w:pos="8043"/>
      </w:tabs>
      <w:rPr>
        <w:lang w:val="es-ES"/>
      </w:rPr>
    </w:pPr>
    <w:r>
      <w:rPr>
        <w:noProof/>
        <w:lang w:eastAsia="es-CL"/>
      </w:rPr>
      <w:drawing>
        <wp:anchor distT="0" distB="0" distL="114300" distR="114300" simplePos="0" relativeHeight="251663360" behindDoc="0" locked="0" layoutInCell="1" allowOverlap="1" wp14:anchorId="0D85B27C" wp14:editId="6FFDF314">
          <wp:simplePos x="0" y="0"/>
          <wp:positionH relativeFrom="page">
            <wp:align>right</wp:align>
          </wp:positionH>
          <wp:positionV relativeFrom="paragraph">
            <wp:posOffset>-194183</wp:posOffset>
          </wp:positionV>
          <wp:extent cx="1439545" cy="709574"/>
          <wp:effectExtent l="0" t="0" r="0" b="0"/>
          <wp:wrapNone/>
          <wp:docPr id="30" name="Imagen 4" descr="C:\Users\vvistoso\AppData\Local\Microsoft\Windows\INetCache\Content.Word\logo Barrios 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vistoso\AppData\Local\Microsoft\Windows\INetCache\Content.Word\logo Barrios colo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9545" cy="7095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664384" behindDoc="0" locked="0" layoutInCell="1" allowOverlap="1" wp14:anchorId="3C56FBEB" wp14:editId="700B40CF">
          <wp:simplePos x="0" y="0"/>
          <wp:positionH relativeFrom="column">
            <wp:posOffset>-647065</wp:posOffset>
          </wp:positionH>
          <wp:positionV relativeFrom="paragraph">
            <wp:posOffset>-353695</wp:posOffset>
          </wp:positionV>
          <wp:extent cx="836295" cy="673735"/>
          <wp:effectExtent l="0" t="0" r="1905" b="0"/>
          <wp:wrapThrough wrapText="bothSides">
            <wp:wrapPolygon edited="0">
              <wp:start x="0" y="0"/>
              <wp:lineTo x="0" y="21172"/>
              <wp:lineTo x="21321" y="21172"/>
              <wp:lineTo x="21321" y="0"/>
              <wp:lineTo x="0" y="0"/>
            </wp:wrapPolygon>
          </wp:wrapThrough>
          <wp:docPr id="448" name="Imagen 448">
            <a:extLst xmlns:a="http://schemas.openxmlformats.org/drawingml/2006/main">
              <a:ext uri="{FF2B5EF4-FFF2-40B4-BE49-F238E27FC236}">
                <a16:creationId xmlns:a16="http://schemas.microsoft.com/office/drawing/2014/main" id="{964282EE-F41C-4B5C-BEEB-727AFAA15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5">
                    <a:extLst>
                      <a:ext uri="{FF2B5EF4-FFF2-40B4-BE49-F238E27FC236}">
                        <a16:creationId xmlns:a16="http://schemas.microsoft.com/office/drawing/2014/main" id="{964282EE-F41C-4B5C-BEEB-727AFAA15C1E}"/>
                      </a:ext>
                    </a:extLst>
                  </pic:cNvPr>
                  <pic:cNvPicPr>
                    <a:picLocks noChangeAspect="1"/>
                  </pic:cNvPicPr>
                </pic:nvPicPr>
                <pic:blipFill rotWithShape="1">
                  <a:blip r:embed="rId2">
                    <a:extLst>
                      <a:ext uri="{28A0092B-C50C-407E-A947-70E740481C1C}">
                        <a14:useLocalDpi xmlns:a14="http://schemas.microsoft.com/office/drawing/2010/main" val="0"/>
                      </a:ext>
                    </a:extLst>
                  </a:blip>
                  <a:srcRect b="27283"/>
                  <a:stretch/>
                </pic:blipFill>
                <pic:spPr bwMode="auto">
                  <a:xfrm>
                    <a:off x="0" y="0"/>
                    <a:ext cx="836295" cy="673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s-ES"/>
      </w:rP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8FB09" w14:textId="7B1A9142" w:rsidR="00E21D51" w:rsidRDefault="00E21D51">
    <w:pPr>
      <w:pStyle w:val="Encabezado"/>
    </w:pPr>
    <w:r>
      <w:rPr>
        <w:noProof/>
        <w:lang w:eastAsia="es-CL"/>
      </w:rPr>
      <w:drawing>
        <wp:anchor distT="0" distB="0" distL="114300" distR="114300" simplePos="0" relativeHeight="251666432" behindDoc="0" locked="0" layoutInCell="1" allowOverlap="1" wp14:anchorId="5F79EE17" wp14:editId="5588E48F">
          <wp:simplePos x="0" y="0"/>
          <wp:positionH relativeFrom="column">
            <wp:posOffset>3979596</wp:posOffset>
          </wp:positionH>
          <wp:positionV relativeFrom="paragraph">
            <wp:posOffset>-55194</wp:posOffset>
          </wp:positionV>
          <wp:extent cx="1890395" cy="914400"/>
          <wp:effectExtent l="0" t="0" r="0" b="0"/>
          <wp:wrapNone/>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5903" cy="917064"/>
                  </a:xfrm>
                  <a:prstGeom prst="rect">
                    <a:avLst/>
                  </a:prstGeom>
                  <a:noFill/>
                </pic:spPr>
              </pic:pic>
            </a:graphicData>
          </a:graphic>
          <wp14:sizeRelH relativeFrom="page">
            <wp14:pctWidth>0</wp14:pctWidth>
          </wp14:sizeRelH>
          <wp14:sizeRelV relativeFrom="page">
            <wp14:pctHeight>0</wp14:pctHeight>
          </wp14:sizeRelV>
        </wp:anchor>
      </w:drawing>
    </w:r>
    <w:r w:rsidRPr="00247E0E">
      <w:rPr>
        <w:noProof/>
        <w:lang w:eastAsia="es-CL"/>
      </w:rPr>
      <w:drawing>
        <wp:anchor distT="0" distB="0" distL="114300" distR="114300" simplePos="0" relativeHeight="251665408" behindDoc="0" locked="0" layoutInCell="1" allowOverlap="1" wp14:anchorId="7AC22840" wp14:editId="30A8D375">
          <wp:simplePos x="0" y="0"/>
          <wp:positionH relativeFrom="column">
            <wp:posOffset>-779780</wp:posOffset>
          </wp:positionH>
          <wp:positionV relativeFrom="paragraph">
            <wp:posOffset>-173990</wp:posOffset>
          </wp:positionV>
          <wp:extent cx="1247775" cy="963930"/>
          <wp:effectExtent l="0" t="0" r="9525" b="7620"/>
          <wp:wrapThrough wrapText="bothSides">
            <wp:wrapPolygon edited="0">
              <wp:start x="0" y="0"/>
              <wp:lineTo x="0" y="21344"/>
              <wp:lineTo x="21435" y="21344"/>
              <wp:lineTo x="21435" y="0"/>
              <wp:lineTo x="0" y="0"/>
            </wp:wrapPolygon>
          </wp:wrapThrough>
          <wp:docPr id="450" name="Imagen 450" descr="Texto&#10;&#10;Descripción generada automáticamente con confianza baja">
            <a:extLst xmlns:a="http://schemas.openxmlformats.org/drawingml/2006/main">
              <a:ext uri="{FF2B5EF4-FFF2-40B4-BE49-F238E27FC236}">
                <a16:creationId xmlns:a16="http://schemas.microsoft.com/office/drawing/2014/main" id="{964282EE-F41C-4B5C-BEEB-727AFAA15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5">
                    <a:extLst>
                      <a:ext uri="{FF2B5EF4-FFF2-40B4-BE49-F238E27FC236}">
                        <a16:creationId xmlns:a16="http://schemas.microsoft.com/office/drawing/2014/main" id="{964282EE-F41C-4B5C-BEEB-727AFAA15C1E}"/>
                      </a:ext>
                    </a:extLst>
                  </pic:cNvPr>
                  <pic:cNvPicPr>
                    <a:picLocks noChangeAspect="1"/>
                  </pic:cNvPicPr>
                </pic:nvPicPr>
                <pic:blipFill rotWithShape="1">
                  <a:blip r:embed="rId2">
                    <a:extLst>
                      <a:ext uri="{28A0092B-C50C-407E-A947-70E740481C1C}">
                        <a14:useLocalDpi xmlns:a14="http://schemas.microsoft.com/office/drawing/2010/main" val="0"/>
                      </a:ext>
                    </a:extLst>
                  </a:blip>
                  <a:srcRect b="27283"/>
                  <a:stretch/>
                </pic:blipFill>
                <pic:spPr bwMode="auto">
                  <a:xfrm>
                    <a:off x="0" y="0"/>
                    <a:ext cx="1247775" cy="963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BC1ABB" w14:textId="77777777" w:rsidR="00E21D51" w:rsidRDefault="00E21D51" w:rsidP="00612886">
    <w:pPr>
      <w:pStyle w:val="Encabezado"/>
      <w:tabs>
        <w:tab w:val="clear" w:pos="4419"/>
        <w:tab w:val="clear" w:pos="8838"/>
        <w:tab w:val="right" w:pos="9404"/>
      </w:tabs>
    </w:pPr>
    <w:r>
      <w:rPr>
        <w:noProof/>
        <w:lang w:eastAsia="es-CL"/>
      </w:rPr>
      <w:drawing>
        <wp:anchor distT="0" distB="0" distL="114300" distR="114300" simplePos="0" relativeHeight="251661312" behindDoc="0" locked="0" layoutInCell="1" allowOverlap="1" wp14:anchorId="298702F3" wp14:editId="34F2E12C">
          <wp:simplePos x="0" y="0"/>
          <wp:positionH relativeFrom="rightMargin">
            <wp:posOffset>-822591</wp:posOffset>
          </wp:positionH>
          <wp:positionV relativeFrom="paragraph">
            <wp:posOffset>-259419</wp:posOffset>
          </wp:positionV>
          <wp:extent cx="714375" cy="1094740"/>
          <wp:effectExtent l="0" t="0" r="9525" b="0"/>
          <wp:wrapSquare wrapText="bothSides"/>
          <wp:docPr id="451" name="Imagen 451" descr="Imagen que contiene firmar, gente, tráfico,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firmar, gente, tráfico, alimentos&#10;&#10;Descripción generada automáticamente"/>
                  <pic:cNvPicPr/>
                </pic:nvPicPr>
                <pic:blipFill rotWithShape="1">
                  <a:blip r:embed="rId1">
                    <a:extLst>
                      <a:ext uri="{28A0092B-C50C-407E-A947-70E740481C1C}">
                        <a14:useLocalDpi xmlns:a14="http://schemas.microsoft.com/office/drawing/2010/main" val="0"/>
                      </a:ext>
                    </a:extLst>
                  </a:blip>
                  <a:srcRect l="10036" t="7102" r="9358" b="6102"/>
                  <a:stretch/>
                </pic:blipFill>
                <pic:spPr bwMode="auto">
                  <a:xfrm>
                    <a:off x="0" y="0"/>
                    <a:ext cx="714375" cy="109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79656F3B" wp14:editId="436933A1">
          <wp:extent cx="837282" cy="759230"/>
          <wp:effectExtent l="0" t="0" r="1270" b="3175"/>
          <wp:docPr id="452" name="Imagen 5">
            <a:extLst xmlns:a="http://schemas.openxmlformats.org/drawingml/2006/main">
              <a:ext uri="{FF2B5EF4-FFF2-40B4-BE49-F238E27FC236}">
                <a16:creationId xmlns:a16="http://schemas.microsoft.com/office/drawing/2014/main" id="{964282EE-F41C-4B5C-BEEB-727AFAA15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5">
                    <a:extLst>
                      <a:ext uri="{FF2B5EF4-FFF2-40B4-BE49-F238E27FC236}">
                        <a16:creationId xmlns:a16="http://schemas.microsoft.com/office/drawing/2014/main" id="{964282EE-F41C-4B5C-BEEB-727AFAA15C1E}"/>
                      </a:ext>
                    </a:extLst>
                  </pic:cNvPr>
                  <pic:cNvPicPr>
                    <a:picLocks noChangeAspect="1"/>
                  </pic:cNvPicPr>
                </pic:nvPicPr>
                <pic:blipFill>
                  <a:blip r:embed="rId2"/>
                  <a:stretch>
                    <a:fillRect/>
                  </a:stretch>
                </pic:blipFill>
                <pic:spPr>
                  <a:xfrm>
                    <a:off x="0" y="0"/>
                    <a:ext cx="839110" cy="760888"/>
                  </a:xfrm>
                  <a:prstGeom prst="rect">
                    <a:avLst/>
                  </a:prstGeom>
                </pic:spPr>
              </pic:pic>
            </a:graphicData>
          </a:graphic>
        </wp:inline>
      </w:drawing>
    </w:r>
  </w:p>
  <w:p w14:paraId="7BA67490" w14:textId="41A2508E" w:rsidR="00E21D51" w:rsidRDefault="00E21D51" w:rsidP="00612886">
    <w:pPr>
      <w:pStyle w:val="Encabezado"/>
      <w:tabs>
        <w:tab w:val="clear" w:pos="4419"/>
        <w:tab w:val="clear" w:pos="8838"/>
        <w:tab w:val="right" w:pos="9404"/>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548E6"/>
    <w:multiLevelType w:val="hybridMultilevel"/>
    <w:tmpl w:val="C4162A2E"/>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5571569"/>
    <w:multiLevelType w:val="multilevel"/>
    <w:tmpl w:val="4992DE8E"/>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7DE02A3"/>
    <w:multiLevelType w:val="hybridMultilevel"/>
    <w:tmpl w:val="AD1EF1C4"/>
    <w:lvl w:ilvl="0" w:tplc="2BBAF890">
      <w:start w:val="3"/>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A6A317D"/>
    <w:multiLevelType w:val="hybridMultilevel"/>
    <w:tmpl w:val="75388524"/>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C647ADD"/>
    <w:multiLevelType w:val="hybridMultilevel"/>
    <w:tmpl w:val="525ACA8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DED7B52"/>
    <w:multiLevelType w:val="hybridMultilevel"/>
    <w:tmpl w:val="427298F0"/>
    <w:lvl w:ilvl="0" w:tplc="A4FE43FE">
      <w:start w:val="1"/>
      <w:numFmt w:val="bullet"/>
      <w:lvlText w:val=""/>
      <w:lvlJc w:val="left"/>
      <w:pPr>
        <w:ind w:left="720" w:hanging="360"/>
      </w:pPr>
      <w:rPr>
        <w:rFonts w:ascii="Wingdings" w:hAnsi="Wingdings" w:hint="default"/>
        <w:color w:val="auto"/>
        <w:u w:val="none"/>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F1F538D"/>
    <w:multiLevelType w:val="hybridMultilevel"/>
    <w:tmpl w:val="A9047EDE"/>
    <w:lvl w:ilvl="0" w:tplc="340A000D">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15:restartNumberingAfterBreak="0">
    <w:nsid w:val="127721E7"/>
    <w:multiLevelType w:val="hybridMultilevel"/>
    <w:tmpl w:val="400C710A"/>
    <w:lvl w:ilvl="0" w:tplc="2BBAF890">
      <w:start w:val="3"/>
      <w:numFmt w:val="bullet"/>
      <w:lvlText w:val="-"/>
      <w:lvlJc w:val="left"/>
      <w:pPr>
        <w:ind w:left="360" w:hanging="360"/>
      </w:pPr>
      <w:rPr>
        <w:rFonts w:ascii="Calibri" w:eastAsiaTheme="minorHAnsi" w:hAnsi="Calibri" w:cs="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15:restartNumberingAfterBreak="0">
    <w:nsid w:val="131C447D"/>
    <w:multiLevelType w:val="hybridMultilevel"/>
    <w:tmpl w:val="7882A904"/>
    <w:styleLink w:val="Listaactual2"/>
    <w:lvl w:ilvl="0" w:tplc="340A0017">
      <w:start w:val="1"/>
      <w:numFmt w:val="lowerLetter"/>
      <w:lvlText w:val="%1)"/>
      <w:lvlJc w:val="left"/>
      <w:pPr>
        <w:ind w:left="785"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41779FC"/>
    <w:multiLevelType w:val="hybridMultilevel"/>
    <w:tmpl w:val="37FAD54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182C1654"/>
    <w:multiLevelType w:val="hybridMultilevel"/>
    <w:tmpl w:val="89C4AFE6"/>
    <w:lvl w:ilvl="0" w:tplc="340A000D">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1" w15:restartNumberingAfterBreak="0">
    <w:nsid w:val="1A8F0C8D"/>
    <w:multiLevelType w:val="hybridMultilevel"/>
    <w:tmpl w:val="37E263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1ACD5037"/>
    <w:multiLevelType w:val="hybridMultilevel"/>
    <w:tmpl w:val="136C5D16"/>
    <w:lvl w:ilvl="0" w:tplc="340A000F">
      <w:start w:val="1"/>
      <w:numFmt w:val="decimal"/>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1B623944"/>
    <w:multiLevelType w:val="hybridMultilevel"/>
    <w:tmpl w:val="215C2D12"/>
    <w:lvl w:ilvl="0" w:tplc="3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1CFD3E60"/>
    <w:multiLevelType w:val="hybridMultilevel"/>
    <w:tmpl w:val="E4AAF1C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1EFB4004"/>
    <w:multiLevelType w:val="hybridMultilevel"/>
    <w:tmpl w:val="447227A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201C033E"/>
    <w:multiLevelType w:val="hybridMultilevel"/>
    <w:tmpl w:val="09485D5E"/>
    <w:lvl w:ilvl="0" w:tplc="340A000D">
      <w:start w:val="1"/>
      <w:numFmt w:val="bullet"/>
      <w:lvlText w:val=""/>
      <w:lvlJc w:val="left"/>
      <w:pPr>
        <w:ind w:left="644" w:hanging="360"/>
      </w:pPr>
      <w:rPr>
        <w:rFonts w:ascii="Wingdings" w:hAnsi="Wingdings" w:hint="default"/>
      </w:rPr>
    </w:lvl>
    <w:lvl w:ilvl="1" w:tplc="040A0003" w:tentative="1">
      <w:start w:val="1"/>
      <w:numFmt w:val="bullet"/>
      <w:lvlText w:val="o"/>
      <w:lvlJc w:val="left"/>
      <w:pPr>
        <w:ind w:left="1364" w:hanging="360"/>
      </w:pPr>
      <w:rPr>
        <w:rFonts w:ascii="Courier New" w:hAnsi="Courier New" w:cs="Courier New" w:hint="default"/>
      </w:rPr>
    </w:lvl>
    <w:lvl w:ilvl="2" w:tplc="040A0005" w:tentative="1">
      <w:start w:val="1"/>
      <w:numFmt w:val="bullet"/>
      <w:lvlText w:val=""/>
      <w:lvlJc w:val="left"/>
      <w:pPr>
        <w:ind w:left="2084" w:hanging="360"/>
      </w:pPr>
      <w:rPr>
        <w:rFonts w:ascii="Wingdings" w:hAnsi="Wingdings" w:hint="default"/>
      </w:rPr>
    </w:lvl>
    <w:lvl w:ilvl="3" w:tplc="040A0001" w:tentative="1">
      <w:start w:val="1"/>
      <w:numFmt w:val="bullet"/>
      <w:lvlText w:val=""/>
      <w:lvlJc w:val="left"/>
      <w:pPr>
        <w:ind w:left="2804" w:hanging="360"/>
      </w:pPr>
      <w:rPr>
        <w:rFonts w:ascii="Symbol" w:hAnsi="Symbol" w:hint="default"/>
      </w:rPr>
    </w:lvl>
    <w:lvl w:ilvl="4" w:tplc="040A0003" w:tentative="1">
      <w:start w:val="1"/>
      <w:numFmt w:val="bullet"/>
      <w:lvlText w:val="o"/>
      <w:lvlJc w:val="left"/>
      <w:pPr>
        <w:ind w:left="3524" w:hanging="360"/>
      </w:pPr>
      <w:rPr>
        <w:rFonts w:ascii="Courier New" w:hAnsi="Courier New" w:cs="Courier New" w:hint="default"/>
      </w:rPr>
    </w:lvl>
    <w:lvl w:ilvl="5" w:tplc="040A0005" w:tentative="1">
      <w:start w:val="1"/>
      <w:numFmt w:val="bullet"/>
      <w:lvlText w:val=""/>
      <w:lvlJc w:val="left"/>
      <w:pPr>
        <w:ind w:left="4244" w:hanging="360"/>
      </w:pPr>
      <w:rPr>
        <w:rFonts w:ascii="Wingdings" w:hAnsi="Wingdings" w:hint="default"/>
      </w:rPr>
    </w:lvl>
    <w:lvl w:ilvl="6" w:tplc="040A0001" w:tentative="1">
      <w:start w:val="1"/>
      <w:numFmt w:val="bullet"/>
      <w:lvlText w:val=""/>
      <w:lvlJc w:val="left"/>
      <w:pPr>
        <w:ind w:left="4964" w:hanging="360"/>
      </w:pPr>
      <w:rPr>
        <w:rFonts w:ascii="Symbol" w:hAnsi="Symbol" w:hint="default"/>
      </w:rPr>
    </w:lvl>
    <w:lvl w:ilvl="7" w:tplc="040A0003" w:tentative="1">
      <w:start w:val="1"/>
      <w:numFmt w:val="bullet"/>
      <w:lvlText w:val="o"/>
      <w:lvlJc w:val="left"/>
      <w:pPr>
        <w:ind w:left="5684" w:hanging="360"/>
      </w:pPr>
      <w:rPr>
        <w:rFonts w:ascii="Courier New" w:hAnsi="Courier New" w:cs="Courier New" w:hint="default"/>
      </w:rPr>
    </w:lvl>
    <w:lvl w:ilvl="8" w:tplc="040A0005" w:tentative="1">
      <w:start w:val="1"/>
      <w:numFmt w:val="bullet"/>
      <w:lvlText w:val=""/>
      <w:lvlJc w:val="left"/>
      <w:pPr>
        <w:ind w:left="6404" w:hanging="360"/>
      </w:pPr>
      <w:rPr>
        <w:rFonts w:ascii="Wingdings" w:hAnsi="Wingdings" w:hint="default"/>
      </w:rPr>
    </w:lvl>
  </w:abstractNum>
  <w:abstractNum w:abstractNumId="17" w15:restartNumberingAfterBreak="0">
    <w:nsid w:val="211568AA"/>
    <w:multiLevelType w:val="multilevel"/>
    <w:tmpl w:val="076AD37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4F92A56"/>
    <w:multiLevelType w:val="hybridMultilevel"/>
    <w:tmpl w:val="9FA03494"/>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25D04618"/>
    <w:multiLevelType w:val="hybridMultilevel"/>
    <w:tmpl w:val="876CC280"/>
    <w:lvl w:ilvl="0" w:tplc="3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29D45B20"/>
    <w:multiLevelType w:val="hybridMultilevel"/>
    <w:tmpl w:val="25D6E6FE"/>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32E5448B"/>
    <w:multiLevelType w:val="hybridMultilevel"/>
    <w:tmpl w:val="7416DFDE"/>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332C61FD"/>
    <w:multiLevelType w:val="hybridMultilevel"/>
    <w:tmpl w:val="0090E3A4"/>
    <w:lvl w:ilvl="0" w:tplc="9A16D608">
      <w:start w:val="7"/>
      <w:numFmt w:val="bullet"/>
      <w:lvlText w:val="•"/>
      <w:lvlJc w:val="left"/>
      <w:pPr>
        <w:ind w:left="720" w:hanging="360"/>
      </w:pPr>
      <w:rPr>
        <w:rFonts w:ascii="Calibri" w:eastAsiaTheme="minorHAnsi" w:hAnsi="Calibri"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344C14D5"/>
    <w:multiLevelType w:val="hybridMultilevel"/>
    <w:tmpl w:val="CA5CC91E"/>
    <w:lvl w:ilvl="0" w:tplc="340A0017">
      <w:start w:val="1"/>
      <w:numFmt w:val="lowerLetter"/>
      <w:lvlText w:val="%1)"/>
      <w:lvlJc w:val="left"/>
      <w:pPr>
        <w:ind w:left="360" w:hanging="360"/>
      </w:pPr>
      <w:rPr>
        <w:rFont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15:restartNumberingAfterBreak="0">
    <w:nsid w:val="36127CDA"/>
    <w:multiLevelType w:val="hybridMultilevel"/>
    <w:tmpl w:val="379E2200"/>
    <w:lvl w:ilvl="0" w:tplc="73BC7C5E">
      <w:start w:val="19"/>
      <w:numFmt w:val="bullet"/>
      <w:lvlText w:val="-"/>
      <w:lvlJc w:val="left"/>
      <w:pPr>
        <w:ind w:left="720" w:hanging="360"/>
      </w:pPr>
      <w:rPr>
        <w:rFonts w:ascii="Times New Roman" w:eastAsia="Times New Roman" w:hAnsi="Times New Roman"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39407B7D"/>
    <w:multiLevelType w:val="hybridMultilevel"/>
    <w:tmpl w:val="9DE012B4"/>
    <w:lvl w:ilvl="0" w:tplc="340A000D">
      <w:start w:val="1"/>
      <w:numFmt w:val="bullet"/>
      <w:lvlText w:val=""/>
      <w:lvlJc w:val="left"/>
      <w:pPr>
        <w:ind w:left="928" w:hanging="360"/>
      </w:pPr>
      <w:rPr>
        <w:rFonts w:ascii="Wingdings" w:hAnsi="Wingdings" w:hint="default"/>
      </w:rPr>
    </w:lvl>
    <w:lvl w:ilvl="1" w:tplc="340A0003" w:tentative="1">
      <w:start w:val="1"/>
      <w:numFmt w:val="bullet"/>
      <w:lvlText w:val="o"/>
      <w:lvlJc w:val="left"/>
      <w:pPr>
        <w:ind w:left="1648" w:hanging="360"/>
      </w:pPr>
      <w:rPr>
        <w:rFonts w:ascii="Courier New" w:hAnsi="Courier New" w:cs="Courier New" w:hint="default"/>
      </w:rPr>
    </w:lvl>
    <w:lvl w:ilvl="2" w:tplc="340A0005" w:tentative="1">
      <w:start w:val="1"/>
      <w:numFmt w:val="bullet"/>
      <w:lvlText w:val=""/>
      <w:lvlJc w:val="left"/>
      <w:pPr>
        <w:ind w:left="2368" w:hanging="360"/>
      </w:pPr>
      <w:rPr>
        <w:rFonts w:ascii="Wingdings" w:hAnsi="Wingdings" w:hint="default"/>
      </w:rPr>
    </w:lvl>
    <w:lvl w:ilvl="3" w:tplc="340A0001" w:tentative="1">
      <w:start w:val="1"/>
      <w:numFmt w:val="bullet"/>
      <w:lvlText w:val=""/>
      <w:lvlJc w:val="left"/>
      <w:pPr>
        <w:ind w:left="3088" w:hanging="360"/>
      </w:pPr>
      <w:rPr>
        <w:rFonts w:ascii="Symbol" w:hAnsi="Symbol" w:hint="default"/>
      </w:rPr>
    </w:lvl>
    <w:lvl w:ilvl="4" w:tplc="340A0003" w:tentative="1">
      <w:start w:val="1"/>
      <w:numFmt w:val="bullet"/>
      <w:lvlText w:val="o"/>
      <w:lvlJc w:val="left"/>
      <w:pPr>
        <w:ind w:left="3808" w:hanging="360"/>
      </w:pPr>
      <w:rPr>
        <w:rFonts w:ascii="Courier New" w:hAnsi="Courier New" w:cs="Courier New" w:hint="default"/>
      </w:rPr>
    </w:lvl>
    <w:lvl w:ilvl="5" w:tplc="340A0005" w:tentative="1">
      <w:start w:val="1"/>
      <w:numFmt w:val="bullet"/>
      <w:lvlText w:val=""/>
      <w:lvlJc w:val="left"/>
      <w:pPr>
        <w:ind w:left="4528" w:hanging="360"/>
      </w:pPr>
      <w:rPr>
        <w:rFonts w:ascii="Wingdings" w:hAnsi="Wingdings" w:hint="default"/>
      </w:rPr>
    </w:lvl>
    <w:lvl w:ilvl="6" w:tplc="340A0001" w:tentative="1">
      <w:start w:val="1"/>
      <w:numFmt w:val="bullet"/>
      <w:lvlText w:val=""/>
      <w:lvlJc w:val="left"/>
      <w:pPr>
        <w:ind w:left="5248" w:hanging="360"/>
      </w:pPr>
      <w:rPr>
        <w:rFonts w:ascii="Symbol" w:hAnsi="Symbol" w:hint="default"/>
      </w:rPr>
    </w:lvl>
    <w:lvl w:ilvl="7" w:tplc="340A0003" w:tentative="1">
      <w:start w:val="1"/>
      <w:numFmt w:val="bullet"/>
      <w:lvlText w:val="o"/>
      <w:lvlJc w:val="left"/>
      <w:pPr>
        <w:ind w:left="5968" w:hanging="360"/>
      </w:pPr>
      <w:rPr>
        <w:rFonts w:ascii="Courier New" w:hAnsi="Courier New" w:cs="Courier New" w:hint="default"/>
      </w:rPr>
    </w:lvl>
    <w:lvl w:ilvl="8" w:tplc="340A0005" w:tentative="1">
      <w:start w:val="1"/>
      <w:numFmt w:val="bullet"/>
      <w:lvlText w:val=""/>
      <w:lvlJc w:val="left"/>
      <w:pPr>
        <w:ind w:left="6688" w:hanging="360"/>
      </w:pPr>
      <w:rPr>
        <w:rFonts w:ascii="Wingdings" w:hAnsi="Wingdings" w:hint="default"/>
      </w:rPr>
    </w:lvl>
  </w:abstractNum>
  <w:abstractNum w:abstractNumId="26" w15:restartNumberingAfterBreak="0">
    <w:nsid w:val="39E11B68"/>
    <w:multiLevelType w:val="hybridMultilevel"/>
    <w:tmpl w:val="304C2248"/>
    <w:lvl w:ilvl="0" w:tplc="340A000D">
      <w:start w:val="1"/>
      <w:numFmt w:val="bullet"/>
      <w:lvlText w:val=""/>
      <w:lvlJc w:val="left"/>
      <w:pPr>
        <w:ind w:left="720" w:hanging="360"/>
      </w:pPr>
      <w:rPr>
        <w:rFonts w:ascii="Wingdings" w:hAnsi="Wingding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3A0B096A"/>
    <w:multiLevelType w:val="hybridMultilevel"/>
    <w:tmpl w:val="C1DA788E"/>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3A656223"/>
    <w:multiLevelType w:val="multilevel"/>
    <w:tmpl w:val="028649DA"/>
    <w:styleLink w:val="TituloparaSDP"/>
    <w:lvl w:ilvl="0">
      <w:start w:val="1"/>
      <w:numFmt w:val="upperRoman"/>
      <w:lvlText w:val="%1."/>
      <w:lvlJc w:val="left"/>
      <w:pPr>
        <w:tabs>
          <w:tab w:val="num" w:pos="567"/>
        </w:tabs>
        <w:ind w:left="567" w:hanging="567"/>
      </w:pPr>
      <w:rPr>
        <w:rFonts w:ascii="Times New Roman" w:hAnsi="Times New Roman" w:cs="Times New Roman" w:hint="default"/>
        <w:b/>
        <w:i w:val="0"/>
        <w:sz w:val="24"/>
        <w:szCs w:val="24"/>
      </w:rPr>
    </w:lvl>
    <w:lvl w:ilvl="1">
      <w:start w:val="1"/>
      <w:numFmt w:val="lowerLetter"/>
      <w:lvlText w:val="%2."/>
      <w:lvlJc w:val="left"/>
      <w:pPr>
        <w:tabs>
          <w:tab w:val="num" w:pos="567"/>
        </w:tabs>
        <w:ind w:left="567" w:hanging="567"/>
      </w:pPr>
      <w:rPr>
        <w:rFonts w:cs="Times New Roman" w:hint="default"/>
        <w:b/>
        <w:i/>
        <w:sz w:val="24"/>
        <w:szCs w:val="24"/>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9" w15:restartNumberingAfterBreak="0">
    <w:nsid w:val="3B2247A0"/>
    <w:multiLevelType w:val="multilevel"/>
    <w:tmpl w:val="1D62903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0" w15:restartNumberingAfterBreak="0">
    <w:nsid w:val="3B7E2360"/>
    <w:multiLevelType w:val="hybridMultilevel"/>
    <w:tmpl w:val="A9B071BE"/>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3D510ADD"/>
    <w:multiLevelType w:val="hybridMultilevel"/>
    <w:tmpl w:val="E4D67E40"/>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3F5602C3"/>
    <w:multiLevelType w:val="hybridMultilevel"/>
    <w:tmpl w:val="394211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3FDD3E0B"/>
    <w:multiLevelType w:val="hybridMultilevel"/>
    <w:tmpl w:val="EA3A7362"/>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41D250CC"/>
    <w:multiLevelType w:val="hybridMultilevel"/>
    <w:tmpl w:val="B4EEB794"/>
    <w:lvl w:ilvl="0" w:tplc="2BBAF890">
      <w:start w:val="3"/>
      <w:numFmt w:val="bullet"/>
      <w:lvlText w:val="-"/>
      <w:lvlJc w:val="left"/>
      <w:pPr>
        <w:ind w:left="644"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15:restartNumberingAfterBreak="0">
    <w:nsid w:val="42492599"/>
    <w:multiLevelType w:val="hybridMultilevel"/>
    <w:tmpl w:val="0C567E08"/>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49B31FFF"/>
    <w:multiLevelType w:val="hybridMultilevel"/>
    <w:tmpl w:val="7EF020C6"/>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4F6E7144"/>
    <w:multiLevelType w:val="hybridMultilevel"/>
    <w:tmpl w:val="7882A904"/>
    <w:lvl w:ilvl="0" w:tplc="340A0017">
      <w:start w:val="1"/>
      <w:numFmt w:val="lowerLetter"/>
      <w:lvlText w:val="%1)"/>
      <w:lvlJc w:val="left"/>
      <w:pPr>
        <w:ind w:left="785"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509C3C6E"/>
    <w:multiLevelType w:val="hybridMultilevel"/>
    <w:tmpl w:val="10CCDAF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52A55A15"/>
    <w:multiLevelType w:val="hybridMultilevel"/>
    <w:tmpl w:val="58788AE8"/>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15:restartNumberingAfterBreak="0">
    <w:nsid w:val="53756D07"/>
    <w:multiLevelType w:val="hybridMultilevel"/>
    <w:tmpl w:val="E9EEECF6"/>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15:restartNumberingAfterBreak="0">
    <w:nsid w:val="544B7994"/>
    <w:multiLevelType w:val="multilevel"/>
    <w:tmpl w:val="F0E670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54FB7428"/>
    <w:multiLevelType w:val="hybridMultilevel"/>
    <w:tmpl w:val="F124B6D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15:restartNumberingAfterBreak="0">
    <w:nsid w:val="58A87334"/>
    <w:multiLevelType w:val="hybridMultilevel"/>
    <w:tmpl w:val="AFD27C76"/>
    <w:lvl w:ilvl="0" w:tplc="340A000D">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4" w15:restartNumberingAfterBreak="0">
    <w:nsid w:val="5BEB22A8"/>
    <w:multiLevelType w:val="hybridMultilevel"/>
    <w:tmpl w:val="97B2F64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15:restartNumberingAfterBreak="0">
    <w:nsid w:val="5C9513B3"/>
    <w:multiLevelType w:val="hybridMultilevel"/>
    <w:tmpl w:val="D4B0E534"/>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6" w15:restartNumberingAfterBreak="0">
    <w:nsid w:val="5F3A022C"/>
    <w:multiLevelType w:val="hybridMultilevel"/>
    <w:tmpl w:val="09485D5E"/>
    <w:styleLink w:val="Listaactual3"/>
    <w:lvl w:ilvl="0" w:tplc="340A000D">
      <w:start w:val="1"/>
      <w:numFmt w:val="bullet"/>
      <w:lvlText w:val=""/>
      <w:lvlJc w:val="left"/>
      <w:pPr>
        <w:ind w:left="644" w:hanging="360"/>
      </w:pPr>
      <w:rPr>
        <w:rFonts w:ascii="Wingdings" w:hAnsi="Wingdings" w:hint="default"/>
      </w:rPr>
    </w:lvl>
    <w:lvl w:ilvl="1" w:tplc="040A0003" w:tentative="1">
      <w:start w:val="1"/>
      <w:numFmt w:val="bullet"/>
      <w:lvlText w:val="o"/>
      <w:lvlJc w:val="left"/>
      <w:pPr>
        <w:ind w:left="1364" w:hanging="360"/>
      </w:pPr>
      <w:rPr>
        <w:rFonts w:ascii="Courier New" w:hAnsi="Courier New" w:cs="Courier New" w:hint="default"/>
      </w:rPr>
    </w:lvl>
    <w:lvl w:ilvl="2" w:tplc="040A0005" w:tentative="1">
      <w:start w:val="1"/>
      <w:numFmt w:val="bullet"/>
      <w:lvlText w:val=""/>
      <w:lvlJc w:val="left"/>
      <w:pPr>
        <w:ind w:left="2084" w:hanging="360"/>
      </w:pPr>
      <w:rPr>
        <w:rFonts w:ascii="Wingdings" w:hAnsi="Wingdings" w:hint="default"/>
      </w:rPr>
    </w:lvl>
    <w:lvl w:ilvl="3" w:tplc="040A0001" w:tentative="1">
      <w:start w:val="1"/>
      <w:numFmt w:val="bullet"/>
      <w:lvlText w:val=""/>
      <w:lvlJc w:val="left"/>
      <w:pPr>
        <w:ind w:left="2804" w:hanging="360"/>
      </w:pPr>
      <w:rPr>
        <w:rFonts w:ascii="Symbol" w:hAnsi="Symbol" w:hint="default"/>
      </w:rPr>
    </w:lvl>
    <w:lvl w:ilvl="4" w:tplc="040A0003" w:tentative="1">
      <w:start w:val="1"/>
      <w:numFmt w:val="bullet"/>
      <w:lvlText w:val="o"/>
      <w:lvlJc w:val="left"/>
      <w:pPr>
        <w:ind w:left="3524" w:hanging="360"/>
      </w:pPr>
      <w:rPr>
        <w:rFonts w:ascii="Courier New" w:hAnsi="Courier New" w:cs="Courier New" w:hint="default"/>
      </w:rPr>
    </w:lvl>
    <w:lvl w:ilvl="5" w:tplc="040A0005" w:tentative="1">
      <w:start w:val="1"/>
      <w:numFmt w:val="bullet"/>
      <w:lvlText w:val=""/>
      <w:lvlJc w:val="left"/>
      <w:pPr>
        <w:ind w:left="4244" w:hanging="360"/>
      </w:pPr>
      <w:rPr>
        <w:rFonts w:ascii="Wingdings" w:hAnsi="Wingdings" w:hint="default"/>
      </w:rPr>
    </w:lvl>
    <w:lvl w:ilvl="6" w:tplc="040A0001" w:tentative="1">
      <w:start w:val="1"/>
      <w:numFmt w:val="bullet"/>
      <w:lvlText w:val=""/>
      <w:lvlJc w:val="left"/>
      <w:pPr>
        <w:ind w:left="4964" w:hanging="360"/>
      </w:pPr>
      <w:rPr>
        <w:rFonts w:ascii="Symbol" w:hAnsi="Symbol" w:hint="default"/>
      </w:rPr>
    </w:lvl>
    <w:lvl w:ilvl="7" w:tplc="040A0003" w:tentative="1">
      <w:start w:val="1"/>
      <w:numFmt w:val="bullet"/>
      <w:lvlText w:val="o"/>
      <w:lvlJc w:val="left"/>
      <w:pPr>
        <w:ind w:left="5684" w:hanging="360"/>
      </w:pPr>
      <w:rPr>
        <w:rFonts w:ascii="Courier New" w:hAnsi="Courier New" w:cs="Courier New" w:hint="default"/>
      </w:rPr>
    </w:lvl>
    <w:lvl w:ilvl="8" w:tplc="040A0005" w:tentative="1">
      <w:start w:val="1"/>
      <w:numFmt w:val="bullet"/>
      <w:lvlText w:val=""/>
      <w:lvlJc w:val="left"/>
      <w:pPr>
        <w:ind w:left="6404" w:hanging="360"/>
      </w:pPr>
      <w:rPr>
        <w:rFonts w:ascii="Wingdings" w:hAnsi="Wingdings" w:hint="default"/>
      </w:rPr>
    </w:lvl>
  </w:abstractNum>
  <w:abstractNum w:abstractNumId="47" w15:restartNumberingAfterBreak="0">
    <w:nsid w:val="5FBF5ECA"/>
    <w:multiLevelType w:val="hybridMultilevel"/>
    <w:tmpl w:val="6026234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8" w15:restartNumberingAfterBreak="0">
    <w:nsid w:val="619735A9"/>
    <w:multiLevelType w:val="hybridMultilevel"/>
    <w:tmpl w:val="89B2FDA8"/>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15:restartNumberingAfterBreak="0">
    <w:nsid w:val="65397B68"/>
    <w:multiLevelType w:val="hybridMultilevel"/>
    <w:tmpl w:val="D93A2CE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15:restartNumberingAfterBreak="0">
    <w:nsid w:val="67FE407D"/>
    <w:multiLevelType w:val="hybridMultilevel"/>
    <w:tmpl w:val="568A67E8"/>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1" w15:restartNumberingAfterBreak="0">
    <w:nsid w:val="694414B2"/>
    <w:multiLevelType w:val="hybridMultilevel"/>
    <w:tmpl w:val="827C3950"/>
    <w:lvl w:ilvl="0" w:tplc="9F262278">
      <w:start w:val="1"/>
      <w:numFmt w:val="decimal"/>
      <w:lvlText w:val="%1."/>
      <w:lvlJc w:val="left"/>
      <w:pPr>
        <w:ind w:left="360" w:hanging="360"/>
      </w:pPr>
      <w:rPr>
        <w:rFonts w:hint="default"/>
        <w:b/>
        <w:sz w:val="24"/>
        <w:szCs w:val="24"/>
        <w:u w:val="none"/>
      </w:rPr>
    </w:lvl>
    <w:lvl w:ilvl="1" w:tplc="BFEC72A0">
      <w:start w:val="1"/>
      <w:numFmt w:val="lowerLetter"/>
      <w:lvlText w:val="%2."/>
      <w:lvlJc w:val="left"/>
      <w:pPr>
        <w:ind w:left="1440" w:hanging="360"/>
      </w:pPr>
      <w:rPr>
        <w:b w:val="0"/>
      </w:rPr>
    </w:lvl>
    <w:lvl w:ilvl="2" w:tplc="340A001B">
      <w:start w:val="1"/>
      <w:numFmt w:val="lowerRoman"/>
      <w:lvlText w:val="%3."/>
      <w:lvlJc w:val="right"/>
      <w:pPr>
        <w:ind w:left="2160" w:hanging="180"/>
      </w:pPr>
    </w:lvl>
    <w:lvl w:ilvl="3" w:tplc="340A0001">
      <w:start w:val="1"/>
      <w:numFmt w:val="bullet"/>
      <w:lvlText w:val=""/>
      <w:lvlJc w:val="left"/>
      <w:pPr>
        <w:ind w:left="2880" w:hanging="360"/>
      </w:pPr>
      <w:rPr>
        <w:rFonts w:ascii="Symbol" w:hAnsi="Symbol" w:hint="default"/>
      </w:rPr>
    </w:lvl>
    <w:lvl w:ilvl="4" w:tplc="A740C24C">
      <w:start w:val="1"/>
      <w:numFmt w:val="decimal"/>
      <w:lvlText w:val="%5."/>
      <w:lvlJc w:val="left"/>
      <w:pPr>
        <w:ind w:left="3600" w:hanging="360"/>
      </w:pPr>
      <w:rPr>
        <w:rFonts w:hint="default"/>
        <w:b/>
      </w:r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15:restartNumberingAfterBreak="0">
    <w:nsid w:val="694B25C9"/>
    <w:multiLevelType w:val="hybridMultilevel"/>
    <w:tmpl w:val="9116665A"/>
    <w:lvl w:ilvl="0" w:tplc="2BBAF890">
      <w:start w:val="3"/>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3" w15:restartNumberingAfterBreak="0">
    <w:nsid w:val="698C5FF0"/>
    <w:multiLevelType w:val="hybridMultilevel"/>
    <w:tmpl w:val="9928335E"/>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4" w15:restartNumberingAfterBreak="0">
    <w:nsid w:val="6B1D1846"/>
    <w:multiLevelType w:val="hybridMultilevel"/>
    <w:tmpl w:val="FBEAC77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55" w15:restartNumberingAfterBreak="0">
    <w:nsid w:val="6C5B23EE"/>
    <w:multiLevelType w:val="hybridMultilevel"/>
    <w:tmpl w:val="2B48F3CA"/>
    <w:lvl w:ilvl="0" w:tplc="340A000D">
      <w:start w:val="1"/>
      <w:numFmt w:val="bullet"/>
      <w:lvlText w:val=""/>
      <w:lvlJc w:val="left"/>
      <w:pPr>
        <w:ind w:left="36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6" w15:restartNumberingAfterBreak="0">
    <w:nsid w:val="6E160696"/>
    <w:multiLevelType w:val="hybridMultilevel"/>
    <w:tmpl w:val="9C6E9A64"/>
    <w:lvl w:ilvl="0" w:tplc="0938EA94">
      <w:start w:val="1"/>
      <w:numFmt w:val="upperLetter"/>
      <w:lvlText w:val="%1."/>
      <w:lvlJc w:val="left"/>
      <w:pPr>
        <w:ind w:left="3054" w:hanging="360"/>
      </w:pPr>
      <w:rPr>
        <w:rFonts w:hint="default"/>
        <w:color w:val="auto"/>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7" w15:restartNumberingAfterBreak="0">
    <w:nsid w:val="6ECC62E3"/>
    <w:multiLevelType w:val="hybridMultilevel"/>
    <w:tmpl w:val="01FA56F8"/>
    <w:lvl w:ilvl="0" w:tplc="73BC7C5E">
      <w:start w:val="19"/>
      <w:numFmt w:val="bullet"/>
      <w:lvlText w:val="-"/>
      <w:lvlJc w:val="left"/>
      <w:pPr>
        <w:tabs>
          <w:tab w:val="num" w:pos="360"/>
        </w:tabs>
        <w:ind w:left="360" w:hanging="360"/>
      </w:pPr>
      <w:rPr>
        <w:rFonts w:ascii="Times New Roman" w:eastAsia="Times New Roman" w:hAnsi="Times New Roman" w:cs="Times New Roman"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6F8E72CB"/>
    <w:multiLevelType w:val="multilevel"/>
    <w:tmpl w:val="8FEA9694"/>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9" w15:restartNumberingAfterBreak="0">
    <w:nsid w:val="6FF14751"/>
    <w:multiLevelType w:val="hybridMultilevel"/>
    <w:tmpl w:val="215C2D12"/>
    <w:styleLink w:val="Listaactual1"/>
    <w:lvl w:ilvl="0" w:tplc="3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0" w15:restartNumberingAfterBreak="0">
    <w:nsid w:val="7102252E"/>
    <w:multiLevelType w:val="multilevel"/>
    <w:tmpl w:val="9F3E98F4"/>
    <w:lvl w:ilvl="0">
      <w:start w:val="1"/>
      <w:numFmt w:val="decimal"/>
      <w:lvlText w:val="%1."/>
      <w:lvlJc w:val="left"/>
      <w:pPr>
        <w:ind w:left="720" w:hanging="360"/>
      </w:pPr>
      <w:rPr>
        <w:rFonts w:asciiTheme="minorHAnsi" w:hAnsiTheme="minorHAnsi" w:cstheme="minorHAnsi" w:hint="default"/>
        <w:color w:val="auto"/>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1" w15:restartNumberingAfterBreak="0">
    <w:nsid w:val="71470F83"/>
    <w:multiLevelType w:val="multilevel"/>
    <w:tmpl w:val="A7947DB0"/>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728C433A"/>
    <w:multiLevelType w:val="hybridMultilevel"/>
    <w:tmpl w:val="92009CA4"/>
    <w:lvl w:ilvl="0" w:tplc="340A000D">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3" w15:restartNumberingAfterBreak="0">
    <w:nsid w:val="72E765BF"/>
    <w:multiLevelType w:val="hybridMultilevel"/>
    <w:tmpl w:val="164E17EA"/>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4" w15:restartNumberingAfterBreak="0">
    <w:nsid w:val="73194CA0"/>
    <w:multiLevelType w:val="hybridMultilevel"/>
    <w:tmpl w:val="94BA0972"/>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5" w15:restartNumberingAfterBreak="0">
    <w:nsid w:val="74E558ED"/>
    <w:multiLevelType w:val="hybridMultilevel"/>
    <w:tmpl w:val="A230A430"/>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6" w15:restartNumberingAfterBreak="0">
    <w:nsid w:val="76E21247"/>
    <w:multiLevelType w:val="hybridMultilevel"/>
    <w:tmpl w:val="9E909C74"/>
    <w:lvl w:ilvl="0" w:tplc="905A4E78">
      <w:start w:val="3"/>
      <w:numFmt w:val="lowerLetter"/>
      <w:lvlText w:val="%1)"/>
      <w:lvlJc w:val="left"/>
      <w:pPr>
        <w:ind w:left="690" w:hanging="406"/>
      </w:pPr>
      <w:rPr>
        <w:rFonts w:ascii="Calibri" w:eastAsia="Calibri" w:hAnsi="Calibri" w:cs="Calibri" w:hint="default"/>
        <w:color w:val="FFFFFF"/>
        <w:spacing w:val="-1"/>
        <w:w w:val="99"/>
        <w:sz w:val="20"/>
        <w:szCs w:val="20"/>
        <w:lang w:val="es-ES" w:eastAsia="en-US" w:bidi="ar-SA"/>
      </w:rPr>
    </w:lvl>
    <w:lvl w:ilvl="1" w:tplc="E8AC9656">
      <w:numFmt w:val="bullet"/>
      <w:lvlText w:val="•"/>
      <w:lvlJc w:val="left"/>
      <w:pPr>
        <w:ind w:left="1956" w:hanging="406"/>
      </w:pPr>
      <w:rPr>
        <w:rFonts w:hint="default"/>
        <w:lang w:val="es-ES" w:eastAsia="en-US" w:bidi="ar-SA"/>
      </w:rPr>
    </w:lvl>
    <w:lvl w:ilvl="2" w:tplc="D06AECCE">
      <w:numFmt w:val="bullet"/>
      <w:lvlText w:val="•"/>
      <w:lvlJc w:val="left"/>
      <w:pPr>
        <w:ind w:left="2972" w:hanging="406"/>
      </w:pPr>
      <w:rPr>
        <w:rFonts w:hint="default"/>
        <w:lang w:val="es-ES" w:eastAsia="en-US" w:bidi="ar-SA"/>
      </w:rPr>
    </w:lvl>
    <w:lvl w:ilvl="3" w:tplc="2BB05A1C">
      <w:numFmt w:val="bullet"/>
      <w:lvlText w:val="•"/>
      <w:lvlJc w:val="left"/>
      <w:pPr>
        <w:ind w:left="3988" w:hanging="406"/>
      </w:pPr>
      <w:rPr>
        <w:rFonts w:hint="default"/>
        <w:lang w:val="es-ES" w:eastAsia="en-US" w:bidi="ar-SA"/>
      </w:rPr>
    </w:lvl>
    <w:lvl w:ilvl="4" w:tplc="5CD4B532">
      <w:numFmt w:val="bullet"/>
      <w:lvlText w:val="•"/>
      <w:lvlJc w:val="left"/>
      <w:pPr>
        <w:ind w:left="5004" w:hanging="406"/>
      </w:pPr>
      <w:rPr>
        <w:rFonts w:hint="default"/>
        <w:lang w:val="es-ES" w:eastAsia="en-US" w:bidi="ar-SA"/>
      </w:rPr>
    </w:lvl>
    <w:lvl w:ilvl="5" w:tplc="E698D570">
      <w:numFmt w:val="bullet"/>
      <w:lvlText w:val="•"/>
      <w:lvlJc w:val="left"/>
      <w:pPr>
        <w:ind w:left="6020" w:hanging="406"/>
      </w:pPr>
      <w:rPr>
        <w:rFonts w:hint="default"/>
        <w:lang w:val="es-ES" w:eastAsia="en-US" w:bidi="ar-SA"/>
      </w:rPr>
    </w:lvl>
    <w:lvl w:ilvl="6" w:tplc="E886F42C">
      <w:numFmt w:val="bullet"/>
      <w:lvlText w:val="•"/>
      <w:lvlJc w:val="left"/>
      <w:pPr>
        <w:ind w:left="7036" w:hanging="406"/>
      </w:pPr>
      <w:rPr>
        <w:rFonts w:hint="default"/>
        <w:lang w:val="es-ES" w:eastAsia="en-US" w:bidi="ar-SA"/>
      </w:rPr>
    </w:lvl>
    <w:lvl w:ilvl="7" w:tplc="FC503B80">
      <w:numFmt w:val="bullet"/>
      <w:lvlText w:val="•"/>
      <w:lvlJc w:val="left"/>
      <w:pPr>
        <w:ind w:left="8052" w:hanging="406"/>
      </w:pPr>
      <w:rPr>
        <w:rFonts w:hint="default"/>
        <w:lang w:val="es-ES" w:eastAsia="en-US" w:bidi="ar-SA"/>
      </w:rPr>
    </w:lvl>
    <w:lvl w:ilvl="8" w:tplc="E9281FA8">
      <w:numFmt w:val="bullet"/>
      <w:lvlText w:val="•"/>
      <w:lvlJc w:val="left"/>
      <w:pPr>
        <w:ind w:left="9068" w:hanging="406"/>
      </w:pPr>
      <w:rPr>
        <w:rFonts w:hint="default"/>
        <w:lang w:val="es-ES" w:eastAsia="en-US" w:bidi="ar-SA"/>
      </w:rPr>
    </w:lvl>
  </w:abstractNum>
  <w:abstractNum w:abstractNumId="67" w15:restartNumberingAfterBreak="0">
    <w:nsid w:val="76E91162"/>
    <w:multiLevelType w:val="hybridMultilevel"/>
    <w:tmpl w:val="13C0FA04"/>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8" w15:restartNumberingAfterBreak="0">
    <w:nsid w:val="79B55DAF"/>
    <w:multiLevelType w:val="multilevel"/>
    <w:tmpl w:val="02303DDE"/>
    <w:lvl w:ilvl="0">
      <w:start w:val="2"/>
      <w:numFmt w:val="decimal"/>
      <w:lvlText w:val="%1"/>
      <w:lvlJc w:val="left"/>
      <w:pPr>
        <w:ind w:left="360" w:hanging="360"/>
      </w:pPr>
      <w:rPr>
        <w:rFonts w:hint="default"/>
      </w:rPr>
    </w:lvl>
    <w:lvl w:ilvl="1">
      <w:start w:val="7"/>
      <w:numFmt w:val="decimal"/>
      <w:lvlText w:val="%1.%2"/>
      <w:lvlJc w:val="left"/>
      <w:pPr>
        <w:ind w:left="360" w:hanging="360"/>
      </w:pPr>
      <w:rPr>
        <w:rFonts w:ascii="Calibri Light" w:hAnsi="Calibri Light" w:cs="Calibri Light"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9" w15:restartNumberingAfterBreak="0">
    <w:nsid w:val="7B6C448A"/>
    <w:multiLevelType w:val="hybridMultilevel"/>
    <w:tmpl w:val="5162812E"/>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0" w15:restartNumberingAfterBreak="0">
    <w:nsid w:val="7D7834F6"/>
    <w:multiLevelType w:val="hybridMultilevel"/>
    <w:tmpl w:val="067ADCD6"/>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54"/>
  </w:num>
  <w:num w:numId="2">
    <w:abstractNumId w:val="28"/>
  </w:num>
  <w:num w:numId="3">
    <w:abstractNumId w:val="51"/>
  </w:num>
  <w:num w:numId="4">
    <w:abstractNumId w:val="62"/>
  </w:num>
  <w:num w:numId="5">
    <w:abstractNumId w:val="43"/>
  </w:num>
  <w:num w:numId="6">
    <w:abstractNumId w:val="6"/>
  </w:num>
  <w:num w:numId="7">
    <w:abstractNumId w:val="23"/>
  </w:num>
  <w:num w:numId="8">
    <w:abstractNumId w:val="25"/>
  </w:num>
  <w:num w:numId="9">
    <w:abstractNumId w:val="10"/>
  </w:num>
  <w:num w:numId="10">
    <w:abstractNumId w:val="42"/>
  </w:num>
  <w:num w:numId="11">
    <w:abstractNumId w:val="32"/>
  </w:num>
  <w:num w:numId="12">
    <w:abstractNumId w:val="11"/>
  </w:num>
  <w:num w:numId="13">
    <w:abstractNumId w:val="7"/>
  </w:num>
  <w:num w:numId="14">
    <w:abstractNumId w:val="34"/>
  </w:num>
  <w:num w:numId="15">
    <w:abstractNumId w:val="55"/>
  </w:num>
  <w:num w:numId="16">
    <w:abstractNumId w:val="19"/>
  </w:num>
  <w:num w:numId="17">
    <w:abstractNumId w:val="13"/>
  </w:num>
  <w:num w:numId="18">
    <w:abstractNumId w:val="37"/>
  </w:num>
  <w:num w:numId="19">
    <w:abstractNumId w:val="16"/>
  </w:num>
  <w:num w:numId="20">
    <w:abstractNumId w:val="56"/>
  </w:num>
  <w:num w:numId="21">
    <w:abstractNumId w:val="4"/>
  </w:num>
  <w:num w:numId="22">
    <w:abstractNumId w:val="22"/>
  </w:num>
  <w:num w:numId="23">
    <w:abstractNumId w:val="57"/>
  </w:num>
  <w:num w:numId="24">
    <w:abstractNumId w:val="29"/>
  </w:num>
  <w:num w:numId="25">
    <w:abstractNumId w:val="24"/>
  </w:num>
  <w:num w:numId="26">
    <w:abstractNumId w:val="26"/>
  </w:num>
  <w:num w:numId="27">
    <w:abstractNumId w:val="5"/>
  </w:num>
  <w:num w:numId="28">
    <w:abstractNumId w:val="59"/>
  </w:num>
  <w:num w:numId="29">
    <w:abstractNumId w:val="8"/>
  </w:num>
  <w:num w:numId="30">
    <w:abstractNumId w:val="46"/>
  </w:num>
  <w:num w:numId="31">
    <w:abstractNumId w:val="27"/>
  </w:num>
  <w:num w:numId="32">
    <w:abstractNumId w:val="9"/>
  </w:num>
  <w:num w:numId="33">
    <w:abstractNumId w:val="50"/>
  </w:num>
  <w:num w:numId="34">
    <w:abstractNumId w:val="67"/>
  </w:num>
  <w:num w:numId="35">
    <w:abstractNumId w:val="36"/>
  </w:num>
  <w:num w:numId="36">
    <w:abstractNumId w:val="30"/>
  </w:num>
  <w:num w:numId="37">
    <w:abstractNumId w:val="44"/>
  </w:num>
  <w:num w:numId="38">
    <w:abstractNumId w:val="0"/>
  </w:num>
  <w:num w:numId="39">
    <w:abstractNumId w:val="15"/>
  </w:num>
  <w:num w:numId="40">
    <w:abstractNumId w:val="39"/>
  </w:num>
  <w:num w:numId="41">
    <w:abstractNumId w:val="65"/>
  </w:num>
  <w:num w:numId="42">
    <w:abstractNumId w:val="53"/>
  </w:num>
  <w:num w:numId="43">
    <w:abstractNumId w:val="70"/>
  </w:num>
  <w:num w:numId="44">
    <w:abstractNumId w:val="63"/>
  </w:num>
  <w:num w:numId="45">
    <w:abstractNumId w:val="48"/>
  </w:num>
  <w:num w:numId="46">
    <w:abstractNumId w:val="20"/>
  </w:num>
  <w:num w:numId="47">
    <w:abstractNumId w:val="47"/>
  </w:num>
  <w:num w:numId="48">
    <w:abstractNumId w:val="69"/>
  </w:num>
  <w:num w:numId="49">
    <w:abstractNumId w:val="3"/>
  </w:num>
  <w:num w:numId="50">
    <w:abstractNumId w:val="31"/>
  </w:num>
  <w:num w:numId="51">
    <w:abstractNumId w:val="33"/>
  </w:num>
  <w:num w:numId="52">
    <w:abstractNumId w:val="64"/>
  </w:num>
  <w:num w:numId="53">
    <w:abstractNumId w:val="21"/>
  </w:num>
  <w:num w:numId="54">
    <w:abstractNumId w:val="35"/>
  </w:num>
  <w:num w:numId="55">
    <w:abstractNumId w:val="40"/>
  </w:num>
  <w:num w:numId="56">
    <w:abstractNumId w:val="45"/>
  </w:num>
  <w:num w:numId="57">
    <w:abstractNumId w:val="60"/>
  </w:num>
  <w:num w:numId="58">
    <w:abstractNumId w:val="49"/>
  </w:num>
  <w:num w:numId="59">
    <w:abstractNumId w:val="52"/>
  </w:num>
  <w:num w:numId="60">
    <w:abstractNumId w:val="58"/>
  </w:num>
  <w:num w:numId="61">
    <w:abstractNumId w:val="2"/>
  </w:num>
  <w:num w:numId="62">
    <w:abstractNumId w:val="38"/>
  </w:num>
  <w:num w:numId="63">
    <w:abstractNumId w:val="18"/>
  </w:num>
  <w:num w:numId="64">
    <w:abstractNumId w:val="68"/>
  </w:num>
  <w:num w:numId="65">
    <w:abstractNumId w:val="66"/>
  </w:num>
  <w:num w:numId="66">
    <w:abstractNumId w:val="12"/>
  </w:num>
  <w:num w:numId="67">
    <w:abstractNumId w:val="17"/>
  </w:num>
  <w:num w:numId="68">
    <w:abstractNumId w:val="41"/>
  </w:num>
  <w:num w:numId="6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
  </w:num>
  <w:num w:numId="71">
    <w:abstractNumId w:val="61"/>
  </w:num>
  <w:num w:numId="72">
    <w:abstractNumId w:val="1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682A"/>
    <w:rsid w:val="00003CCC"/>
    <w:rsid w:val="00007CFE"/>
    <w:rsid w:val="00011318"/>
    <w:rsid w:val="000139F4"/>
    <w:rsid w:val="00020ADF"/>
    <w:rsid w:val="000240E1"/>
    <w:rsid w:val="00033CA4"/>
    <w:rsid w:val="00033CC3"/>
    <w:rsid w:val="00034EF2"/>
    <w:rsid w:val="00043769"/>
    <w:rsid w:val="000469BD"/>
    <w:rsid w:val="0004787B"/>
    <w:rsid w:val="000517C0"/>
    <w:rsid w:val="000528F2"/>
    <w:rsid w:val="00055D5B"/>
    <w:rsid w:val="00055E0E"/>
    <w:rsid w:val="0005711A"/>
    <w:rsid w:val="00060556"/>
    <w:rsid w:val="00060B28"/>
    <w:rsid w:val="00060DFF"/>
    <w:rsid w:val="0006117A"/>
    <w:rsid w:val="00061A08"/>
    <w:rsid w:val="000631BF"/>
    <w:rsid w:val="0006330A"/>
    <w:rsid w:val="00066FA7"/>
    <w:rsid w:val="000709B8"/>
    <w:rsid w:val="000710F8"/>
    <w:rsid w:val="00075E0D"/>
    <w:rsid w:val="00077792"/>
    <w:rsid w:val="00082A3F"/>
    <w:rsid w:val="00083AD2"/>
    <w:rsid w:val="0008518F"/>
    <w:rsid w:val="00086984"/>
    <w:rsid w:val="00091BDD"/>
    <w:rsid w:val="00091E3C"/>
    <w:rsid w:val="00093CE7"/>
    <w:rsid w:val="00094388"/>
    <w:rsid w:val="00094CB2"/>
    <w:rsid w:val="00095A1C"/>
    <w:rsid w:val="0009757F"/>
    <w:rsid w:val="00097F79"/>
    <w:rsid w:val="000A0E2A"/>
    <w:rsid w:val="000A1B21"/>
    <w:rsid w:val="000A4FB4"/>
    <w:rsid w:val="000A588D"/>
    <w:rsid w:val="000A6433"/>
    <w:rsid w:val="000A6A96"/>
    <w:rsid w:val="000B0118"/>
    <w:rsid w:val="000B0465"/>
    <w:rsid w:val="000B3F64"/>
    <w:rsid w:val="000B49E2"/>
    <w:rsid w:val="000B54C5"/>
    <w:rsid w:val="000B619F"/>
    <w:rsid w:val="000C48E5"/>
    <w:rsid w:val="000D7AA6"/>
    <w:rsid w:val="000E41DF"/>
    <w:rsid w:val="000E4D52"/>
    <w:rsid w:val="000E5F04"/>
    <w:rsid w:val="000E7656"/>
    <w:rsid w:val="000E7935"/>
    <w:rsid w:val="000F3914"/>
    <w:rsid w:val="000F4E44"/>
    <w:rsid w:val="000F5C8A"/>
    <w:rsid w:val="000F5EEA"/>
    <w:rsid w:val="000F7C5F"/>
    <w:rsid w:val="00105BA0"/>
    <w:rsid w:val="00112BAD"/>
    <w:rsid w:val="00112E7B"/>
    <w:rsid w:val="001132A2"/>
    <w:rsid w:val="00115009"/>
    <w:rsid w:val="00115CF4"/>
    <w:rsid w:val="001167BF"/>
    <w:rsid w:val="00122C4D"/>
    <w:rsid w:val="00122DDE"/>
    <w:rsid w:val="00127E9B"/>
    <w:rsid w:val="001329E1"/>
    <w:rsid w:val="00136598"/>
    <w:rsid w:val="00136CA2"/>
    <w:rsid w:val="0014155D"/>
    <w:rsid w:val="00145CD6"/>
    <w:rsid w:val="00147752"/>
    <w:rsid w:val="001511B9"/>
    <w:rsid w:val="00156551"/>
    <w:rsid w:val="00156D8F"/>
    <w:rsid w:val="0015779E"/>
    <w:rsid w:val="00161C6D"/>
    <w:rsid w:val="00162665"/>
    <w:rsid w:val="00163595"/>
    <w:rsid w:val="00166EBF"/>
    <w:rsid w:val="00166F4E"/>
    <w:rsid w:val="001715A8"/>
    <w:rsid w:val="00174C38"/>
    <w:rsid w:val="00174F6F"/>
    <w:rsid w:val="00175C3F"/>
    <w:rsid w:val="0017693E"/>
    <w:rsid w:val="001822C5"/>
    <w:rsid w:val="0018431E"/>
    <w:rsid w:val="00184482"/>
    <w:rsid w:val="00184A32"/>
    <w:rsid w:val="00185DEF"/>
    <w:rsid w:val="00187409"/>
    <w:rsid w:val="00187D70"/>
    <w:rsid w:val="00190E85"/>
    <w:rsid w:val="00191878"/>
    <w:rsid w:val="00191F78"/>
    <w:rsid w:val="00192A6A"/>
    <w:rsid w:val="00192D5B"/>
    <w:rsid w:val="0019417B"/>
    <w:rsid w:val="00194F1E"/>
    <w:rsid w:val="00195C9A"/>
    <w:rsid w:val="00197098"/>
    <w:rsid w:val="001A06AC"/>
    <w:rsid w:val="001A2BF9"/>
    <w:rsid w:val="001A6222"/>
    <w:rsid w:val="001A6A96"/>
    <w:rsid w:val="001B3A48"/>
    <w:rsid w:val="001B4EE9"/>
    <w:rsid w:val="001B5A6C"/>
    <w:rsid w:val="001B7A9C"/>
    <w:rsid w:val="001C1B48"/>
    <w:rsid w:val="001C2F08"/>
    <w:rsid w:val="001C58BD"/>
    <w:rsid w:val="001D4A82"/>
    <w:rsid w:val="001D71F2"/>
    <w:rsid w:val="001E39D2"/>
    <w:rsid w:val="001E45D2"/>
    <w:rsid w:val="001E63C6"/>
    <w:rsid w:val="001E67EC"/>
    <w:rsid w:val="001E6FD7"/>
    <w:rsid w:val="001F1091"/>
    <w:rsid w:val="001F52FE"/>
    <w:rsid w:val="001F6C3A"/>
    <w:rsid w:val="001F6C87"/>
    <w:rsid w:val="001F6DDD"/>
    <w:rsid w:val="002011DE"/>
    <w:rsid w:val="002013F1"/>
    <w:rsid w:val="00202F28"/>
    <w:rsid w:val="00205128"/>
    <w:rsid w:val="00205E59"/>
    <w:rsid w:val="002147AA"/>
    <w:rsid w:val="00217262"/>
    <w:rsid w:val="00223A13"/>
    <w:rsid w:val="00223E29"/>
    <w:rsid w:val="00225105"/>
    <w:rsid w:val="00226CBD"/>
    <w:rsid w:val="00226FC0"/>
    <w:rsid w:val="00230BED"/>
    <w:rsid w:val="00234369"/>
    <w:rsid w:val="00235113"/>
    <w:rsid w:val="002357F3"/>
    <w:rsid w:val="00240DEA"/>
    <w:rsid w:val="00245971"/>
    <w:rsid w:val="002500CE"/>
    <w:rsid w:val="00252AB8"/>
    <w:rsid w:val="00257CA4"/>
    <w:rsid w:val="00262A43"/>
    <w:rsid w:val="00264CAF"/>
    <w:rsid w:val="00266BE5"/>
    <w:rsid w:val="00271DD4"/>
    <w:rsid w:val="00271ED4"/>
    <w:rsid w:val="0027326A"/>
    <w:rsid w:val="002757D6"/>
    <w:rsid w:val="00281154"/>
    <w:rsid w:val="002815DE"/>
    <w:rsid w:val="002815F5"/>
    <w:rsid w:val="002827A7"/>
    <w:rsid w:val="00282E54"/>
    <w:rsid w:val="00284F58"/>
    <w:rsid w:val="00286DB3"/>
    <w:rsid w:val="00287873"/>
    <w:rsid w:val="00291347"/>
    <w:rsid w:val="00296460"/>
    <w:rsid w:val="002A1260"/>
    <w:rsid w:val="002A300C"/>
    <w:rsid w:val="002A4313"/>
    <w:rsid w:val="002A6E98"/>
    <w:rsid w:val="002B2AC3"/>
    <w:rsid w:val="002B2D20"/>
    <w:rsid w:val="002B6A8B"/>
    <w:rsid w:val="002C208D"/>
    <w:rsid w:val="002D1A7F"/>
    <w:rsid w:val="002D1D08"/>
    <w:rsid w:val="002D2A22"/>
    <w:rsid w:val="002D33ED"/>
    <w:rsid w:val="002D3503"/>
    <w:rsid w:val="002E5690"/>
    <w:rsid w:val="002E58BA"/>
    <w:rsid w:val="002E645F"/>
    <w:rsid w:val="002F08CD"/>
    <w:rsid w:val="002F1772"/>
    <w:rsid w:val="002F22F1"/>
    <w:rsid w:val="002F28F9"/>
    <w:rsid w:val="002F366A"/>
    <w:rsid w:val="002F46C0"/>
    <w:rsid w:val="00302D0A"/>
    <w:rsid w:val="00304FC5"/>
    <w:rsid w:val="003102F5"/>
    <w:rsid w:val="00311892"/>
    <w:rsid w:val="0031288F"/>
    <w:rsid w:val="003136D6"/>
    <w:rsid w:val="003143FA"/>
    <w:rsid w:val="003227E9"/>
    <w:rsid w:val="00322AA1"/>
    <w:rsid w:val="00322EE5"/>
    <w:rsid w:val="00323A78"/>
    <w:rsid w:val="00323E3C"/>
    <w:rsid w:val="00325366"/>
    <w:rsid w:val="00331960"/>
    <w:rsid w:val="003356D6"/>
    <w:rsid w:val="00335DA3"/>
    <w:rsid w:val="00340D0B"/>
    <w:rsid w:val="00342E0D"/>
    <w:rsid w:val="00343382"/>
    <w:rsid w:val="00344AAF"/>
    <w:rsid w:val="003479B3"/>
    <w:rsid w:val="003530A8"/>
    <w:rsid w:val="00356E5B"/>
    <w:rsid w:val="003705F3"/>
    <w:rsid w:val="003710B0"/>
    <w:rsid w:val="003773FB"/>
    <w:rsid w:val="00377D7F"/>
    <w:rsid w:val="00381229"/>
    <w:rsid w:val="00383469"/>
    <w:rsid w:val="0038374D"/>
    <w:rsid w:val="00384672"/>
    <w:rsid w:val="0038533B"/>
    <w:rsid w:val="00386F3E"/>
    <w:rsid w:val="00387DAD"/>
    <w:rsid w:val="00397529"/>
    <w:rsid w:val="003A09EE"/>
    <w:rsid w:val="003A39DF"/>
    <w:rsid w:val="003A4C84"/>
    <w:rsid w:val="003A5C6F"/>
    <w:rsid w:val="003A6D9A"/>
    <w:rsid w:val="003B2070"/>
    <w:rsid w:val="003B271B"/>
    <w:rsid w:val="003B3240"/>
    <w:rsid w:val="003B4218"/>
    <w:rsid w:val="003B735C"/>
    <w:rsid w:val="003B78CA"/>
    <w:rsid w:val="003C3BCA"/>
    <w:rsid w:val="003C4B64"/>
    <w:rsid w:val="003C5DA9"/>
    <w:rsid w:val="003C744A"/>
    <w:rsid w:val="003D7BFC"/>
    <w:rsid w:val="003E0638"/>
    <w:rsid w:val="003E1853"/>
    <w:rsid w:val="003E1AA5"/>
    <w:rsid w:val="003E6034"/>
    <w:rsid w:val="003E611E"/>
    <w:rsid w:val="003E693D"/>
    <w:rsid w:val="003E7DEA"/>
    <w:rsid w:val="003F3F48"/>
    <w:rsid w:val="003F4100"/>
    <w:rsid w:val="003F591D"/>
    <w:rsid w:val="004038B9"/>
    <w:rsid w:val="00404493"/>
    <w:rsid w:val="00404C03"/>
    <w:rsid w:val="00406B97"/>
    <w:rsid w:val="0041021C"/>
    <w:rsid w:val="004103B7"/>
    <w:rsid w:val="00410571"/>
    <w:rsid w:val="00410752"/>
    <w:rsid w:val="00410929"/>
    <w:rsid w:val="00413454"/>
    <w:rsid w:val="004211D3"/>
    <w:rsid w:val="004217F0"/>
    <w:rsid w:val="004227DA"/>
    <w:rsid w:val="00422B6D"/>
    <w:rsid w:val="0042333B"/>
    <w:rsid w:val="00423810"/>
    <w:rsid w:val="0042587F"/>
    <w:rsid w:val="0043025B"/>
    <w:rsid w:val="004317C6"/>
    <w:rsid w:val="00434DDF"/>
    <w:rsid w:val="004371A6"/>
    <w:rsid w:val="004439E7"/>
    <w:rsid w:val="00443F2A"/>
    <w:rsid w:val="00444781"/>
    <w:rsid w:val="004457FB"/>
    <w:rsid w:val="00445D18"/>
    <w:rsid w:val="0044762B"/>
    <w:rsid w:val="00450347"/>
    <w:rsid w:val="004514BF"/>
    <w:rsid w:val="00452645"/>
    <w:rsid w:val="00452F70"/>
    <w:rsid w:val="00453A87"/>
    <w:rsid w:val="004550ED"/>
    <w:rsid w:val="00457DA1"/>
    <w:rsid w:val="00460D16"/>
    <w:rsid w:val="00460D6C"/>
    <w:rsid w:val="00464648"/>
    <w:rsid w:val="004659A1"/>
    <w:rsid w:val="00466237"/>
    <w:rsid w:val="00466EAD"/>
    <w:rsid w:val="00467965"/>
    <w:rsid w:val="00471EE9"/>
    <w:rsid w:val="004730CB"/>
    <w:rsid w:val="004802C6"/>
    <w:rsid w:val="00482B65"/>
    <w:rsid w:val="00483228"/>
    <w:rsid w:val="00484539"/>
    <w:rsid w:val="00493F6E"/>
    <w:rsid w:val="00493F71"/>
    <w:rsid w:val="00497915"/>
    <w:rsid w:val="004979DF"/>
    <w:rsid w:val="004A1ED9"/>
    <w:rsid w:val="004A2219"/>
    <w:rsid w:val="004A275D"/>
    <w:rsid w:val="004A3483"/>
    <w:rsid w:val="004A5F21"/>
    <w:rsid w:val="004A65DF"/>
    <w:rsid w:val="004A6DAE"/>
    <w:rsid w:val="004A711B"/>
    <w:rsid w:val="004B10AD"/>
    <w:rsid w:val="004B11F2"/>
    <w:rsid w:val="004B2ACB"/>
    <w:rsid w:val="004B59E0"/>
    <w:rsid w:val="004B71A4"/>
    <w:rsid w:val="004B78E1"/>
    <w:rsid w:val="004C1067"/>
    <w:rsid w:val="004C3F0A"/>
    <w:rsid w:val="004C58D3"/>
    <w:rsid w:val="004C6ADA"/>
    <w:rsid w:val="004C7AE6"/>
    <w:rsid w:val="004D1224"/>
    <w:rsid w:val="004D3F01"/>
    <w:rsid w:val="004D662F"/>
    <w:rsid w:val="004E0BFC"/>
    <w:rsid w:val="004E1EBD"/>
    <w:rsid w:val="004F04B1"/>
    <w:rsid w:val="004F27D6"/>
    <w:rsid w:val="004F3D54"/>
    <w:rsid w:val="004F4ACA"/>
    <w:rsid w:val="00500F6E"/>
    <w:rsid w:val="00501807"/>
    <w:rsid w:val="00506765"/>
    <w:rsid w:val="00507882"/>
    <w:rsid w:val="005120B3"/>
    <w:rsid w:val="00514140"/>
    <w:rsid w:val="005148D3"/>
    <w:rsid w:val="005167C7"/>
    <w:rsid w:val="00522998"/>
    <w:rsid w:val="005408F4"/>
    <w:rsid w:val="005421DC"/>
    <w:rsid w:val="00545F5F"/>
    <w:rsid w:val="0055685F"/>
    <w:rsid w:val="0056300D"/>
    <w:rsid w:val="00564375"/>
    <w:rsid w:val="00564E03"/>
    <w:rsid w:val="005652C8"/>
    <w:rsid w:val="00566698"/>
    <w:rsid w:val="00572713"/>
    <w:rsid w:val="005838B3"/>
    <w:rsid w:val="005850E9"/>
    <w:rsid w:val="005852BF"/>
    <w:rsid w:val="0058724E"/>
    <w:rsid w:val="00590AEE"/>
    <w:rsid w:val="00594943"/>
    <w:rsid w:val="005A0179"/>
    <w:rsid w:val="005A2246"/>
    <w:rsid w:val="005A3B59"/>
    <w:rsid w:val="005A44DA"/>
    <w:rsid w:val="005A55E2"/>
    <w:rsid w:val="005A680D"/>
    <w:rsid w:val="005B17D6"/>
    <w:rsid w:val="005B2DA5"/>
    <w:rsid w:val="005C1E67"/>
    <w:rsid w:val="005C2FF4"/>
    <w:rsid w:val="005C3878"/>
    <w:rsid w:val="005C7C44"/>
    <w:rsid w:val="005D03DF"/>
    <w:rsid w:val="005D3C4E"/>
    <w:rsid w:val="005D4483"/>
    <w:rsid w:val="005D53AA"/>
    <w:rsid w:val="005D7470"/>
    <w:rsid w:val="005E23EF"/>
    <w:rsid w:val="005E3F16"/>
    <w:rsid w:val="005E3F42"/>
    <w:rsid w:val="005F1F83"/>
    <w:rsid w:val="005F53EC"/>
    <w:rsid w:val="005F754C"/>
    <w:rsid w:val="006002B7"/>
    <w:rsid w:val="006108A1"/>
    <w:rsid w:val="00612612"/>
    <w:rsid w:val="00612886"/>
    <w:rsid w:val="00616005"/>
    <w:rsid w:val="00620C58"/>
    <w:rsid w:val="00623B96"/>
    <w:rsid w:val="00624EC9"/>
    <w:rsid w:val="00625B9B"/>
    <w:rsid w:val="00626F46"/>
    <w:rsid w:val="00627C9E"/>
    <w:rsid w:val="006303B0"/>
    <w:rsid w:val="00631597"/>
    <w:rsid w:val="0063359D"/>
    <w:rsid w:val="00634558"/>
    <w:rsid w:val="00634677"/>
    <w:rsid w:val="00634D38"/>
    <w:rsid w:val="00635719"/>
    <w:rsid w:val="0063682A"/>
    <w:rsid w:val="0064016A"/>
    <w:rsid w:val="006418F5"/>
    <w:rsid w:val="0064309E"/>
    <w:rsid w:val="0064669F"/>
    <w:rsid w:val="0064716B"/>
    <w:rsid w:val="00650AA5"/>
    <w:rsid w:val="0065631E"/>
    <w:rsid w:val="006571F9"/>
    <w:rsid w:val="00662484"/>
    <w:rsid w:val="00670DBA"/>
    <w:rsid w:val="00672E82"/>
    <w:rsid w:val="00675953"/>
    <w:rsid w:val="00684062"/>
    <w:rsid w:val="0068553F"/>
    <w:rsid w:val="00686F5C"/>
    <w:rsid w:val="00687B6A"/>
    <w:rsid w:val="0069301B"/>
    <w:rsid w:val="006A0435"/>
    <w:rsid w:val="006A24E5"/>
    <w:rsid w:val="006A29F5"/>
    <w:rsid w:val="006A4271"/>
    <w:rsid w:val="006A5F50"/>
    <w:rsid w:val="006A6DE4"/>
    <w:rsid w:val="006B1408"/>
    <w:rsid w:val="006B22A6"/>
    <w:rsid w:val="006B6E43"/>
    <w:rsid w:val="006B7427"/>
    <w:rsid w:val="006C241B"/>
    <w:rsid w:val="006C4D75"/>
    <w:rsid w:val="006C6EFF"/>
    <w:rsid w:val="006C75A6"/>
    <w:rsid w:val="006C7C06"/>
    <w:rsid w:val="006D0C6F"/>
    <w:rsid w:val="006D3E00"/>
    <w:rsid w:val="006D5C9C"/>
    <w:rsid w:val="006D71B4"/>
    <w:rsid w:val="006E1487"/>
    <w:rsid w:val="006E24F3"/>
    <w:rsid w:val="006E38F1"/>
    <w:rsid w:val="006E44C1"/>
    <w:rsid w:val="006E54F1"/>
    <w:rsid w:val="006F36F8"/>
    <w:rsid w:val="006F3DE3"/>
    <w:rsid w:val="006F5294"/>
    <w:rsid w:val="006F61CF"/>
    <w:rsid w:val="006F6506"/>
    <w:rsid w:val="006F6DCE"/>
    <w:rsid w:val="006F73A9"/>
    <w:rsid w:val="00703271"/>
    <w:rsid w:val="00703477"/>
    <w:rsid w:val="0070419A"/>
    <w:rsid w:val="007066DF"/>
    <w:rsid w:val="007133A4"/>
    <w:rsid w:val="00715FB2"/>
    <w:rsid w:val="00716066"/>
    <w:rsid w:val="00716BA3"/>
    <w:rsid w:val="00717433"/>
    <w:rsid w:val="00723526"/>
    <w:rsid w:val="00734F91"/>
    <w:rsid w:val="00742544"/>
    <w:rsid w:val="007444C6"/>
    <w:rsid w:val="00744554"/>
    <w:rsid w:val="0074601B"/>
    <w:rsid w:val="007463A4"/>
    <w:rsid w:val="00747BF7"/>
    <w:rsid w:val="0075028C"/>
    <w:rsid w:val="00750BC5"/>
    <w:rsid w:val="00755321"/>
    <w:rsid w:val="00755C22"/>
    <w:rsid w:val="0075756C"/>
    <w:rsid w:val="007621B0"/>
    <w:rsid w:val="007621E2"/>
    <w:rsid w:val="007641F8"/>
    <w:rsid w:val="007673E1"/>
    <w:rsid w:val="00770A27"/>
    <w:rsid w:val="00774C5C"/>
    <w:rsid w:val="00782057"/>
    <w:rsid w:val="00783462"/>
    <w:rsid w:val="007907B0"/>
    <w:rsid w:val="0079135E"/>
    <w:rsid w:val="007919D6"/>
    <w:rsid w:val="00791CB5"/>
    <w:rsid w:val="0079418D"/>
    <w:rsid w:val="007944D6"/>
    <w:rsid w:val="00795BD7"/>
    <w:rsid w:val="00797E82"/>
    <w:rsid w:val="007A16B2"/>
    <w:rsid w:val="007A524A"/>
    <w:rsid w:val="007B0245"/>
    <w:rsid w:val="007B1232"/>
    <w:rsid w:val="007B17B2"/>
    <w:rsid w:val="007B354E"/>
    <w:rsid w:val="007B433D"/>
    <w:rsid w:val="007B7154"/>
    <w:rsid w:val="007C0F36"/>
    <w:rsid w:val="007C2AF0"/>
    <w:rsid w:val="007C4844"/>
    <w:rsid w:val="007C73DA"/>
    <w:rsid w:val="007D3EAE"/>
    <w:rsid w:val="007D4F46"/>
    <w:rsid w:val="007D5E01"/>
    <w:rsid w:val="007D6BA7"/>
    <w:rsid w:val="007E78E0"/>
    <w:rsid w:val="007E7F00"/>
    <w:rsid w:val="007F147A"/>
    <w:rsid w:val="008016FC"/>
    <w:rsid w:val="00802EBE"/>
    <w:rsid w:val="00803FD2"/>
    <w:rsid w:val="00805332"/>
    <w:rsid w:val="008063A5"/>
    <w:rsid w:val="00806715"/>
    <w:rsid w:val="00807C0F"/>
    <w:rsid w:val="00810FA9"/>
    <w:rsid w:val="00815C57"/>
    <w:rsid w:val="00817EB4"/>
    <w:rsid w:val="008205FE"/>
    <w:rsid w:val="00821E78"/>
    <w:rsid w:val="00822198"/>
    <w:rsid w:val="008225B9"/>
    <w:rsid w:val="00825F67"/>
    <w:rsid w:val="00826EBD"/>
    <w:rsid w:val="00827BDA"/>
    <w:rsid w:val="00827C46"/>
    <w:rsid w:val="00837D84"/>
    <w:rsid w:val="00840BFC"/>
    <w:rsid w:val="00841224"/>
    <w:rsid w:val="00841CC5"/>
    <w:rsid w:val="00845DEE"/>
    <w:rsid w:val="0085089D"/>
    <w:rsid w:val="0085497D"/>
    <w:rsid w:val="00855EFD"/>
    <w:rsid w:val="008562C2"/>
    <w:rsid w:val="00857544"/>
    <w:rsid w:val="008608F3"/>
    <w:rsid w:val="00865274"/>
    <w:rsid w:val="00865CAC"/>
    <w:rsid w:val="008679B1"/>
    <w:rsid w:val="00867C7E"/>
    <w:rsid w:val="00871266"/>
    <w:rsid w:val="00871677"/>
    <w:rsid w:val="008722CC"/>
    <w:rsid w:val="00872DD1"/>
    <w:rsid w:val="0087432D"/>
    <w:rsid w:val="00880F05"/>
    <w:rsid w:val="00882955"/>
    <w:rsid w:val="00882DC0"/>
    <w:rsid w:val="008832B9"/>
    <w:rsid w:val="00893209"/>
    <w:rsid w:val="008939EB"/>
    <w:rsid w:val="00895A97"/>
    <w:rsid w:val="00896F07"/>
    <w:rsid w:val="008A2274"/>
    <w:rsid w:val="008A2C16"/>
    <w:rsid w:val="008A56AB"/>
    <w:rsid w:val="008A7E6F"/>
    <w:rsid w:val="008B4518"/>
    <w:rsid w:val="008B5CC1"/>
    <w:rsid w:val="008C09AC"/>
    <w:rsid w:val="008C14DE"/>
    <w:rsid w:val="008C23DB"/>
    <w:rsid w:val="008C60A9"/>
    <w:rsid w:val="008C72E1"/>
    <w:rsid w:val="008D4FD9"/>
    <w:rsid w:val="008D5094"/>
    <w:rsid w:val="008D797D"/>
    <w:rsid w:val="008D7BD4"/>
    <w:rsid w:val="008E0713"/>
    <w:rsid w:val="008E534F"/>
    <w:rsid w:val="008F50B4"/>
    <w:rsid w:val="009001B1"/>
    <w:rsid w:val="0090155E"/>
    <w:rsid w:val="0090196D"/>
    <w:rsid w:val="00902C34"/>
    <w:rsid w:val="00904214"/>
    <w:rsid w:val="00905493"/>
    <w:rsid w:val="00906CFE"/>
    <w:rsid w:val="00907E39"/>
    <w:rsid w:val="00912A23"/>
    <w:rsid w:val="00912A73"/>
    <w:rsid w:val="00912F71"/>
    <w:rsid w:val="0092023A"/>
    <w:rsid w:val="009212A8"/>
    <w:rsid w:val="0092159E"/>
    <w:rsid w:val="009234A8"/>
    <w:rsid w:val="009260B4"/>
    <w:rsid w:val="00926154"/>
    <w:rsid w:val="0092785C"/>
    <w:rsid w:val="00930C48"/>
    <w:rsid w:val="0093434C"/>
    <w:rsid w:val="00934F14"/>
    <w:rsid w:val="009356A0"/>
    <w:rsid w:val="00940C6D"/>
    <w:rsid w:val="00941D75"/>
    <w:rsid w:val="009465E7"/>
    <w:rsid w:val="00947715"/>
    <w:rsid w:val="009505D0"/>
    <w:rsid w:val="009506B7"/>
    <w:rsid w:val="00951B6D"/>
    <w:rsid w:val="00956234"/>
    <w:rsid w:val="00957FEC"/>
    <w:rsid w:val="009605CB"/>
    <w:rsid w:val="00961DFB"/>
    <w:rsid w:val="00961F5D"/>
    <w:rsid w:val="009635CB"/>
    <w:rsid w:val="00965054"/>
    <w:rsid w:val="00966685"/>
    <w:rsid w:val="009717E4"/>
    <w:rsid w:val="00974330"/>
    <w:rsid w:val="0097549A"/>
    <w:rsid w:val="00976B5B"/>
    <w:rsid w:val="00981956"/>
    <w:rsid w:val="00984291"/>
    <w:rsid w:val="009940E2"/>
    <w:rsid w:val="00995F86"/>
    <w:rsid w:val="00996A83"/>
    <w:rsid w:val="0099739E"/>
    <w:rsid w:val="009A06F6"/>
    <w:rsid w:val="009A16DE"/>
    <w:rsid w:val="009A20FD"/>
    <w:rsid w:val="009A7399"/>
    <w:rsid w:val="009B3166"/>
    <w:rsid w:val="009B445B"/>
    <w:rsid w:val="009B4F35"/>
    <w:rsid w:val="009B6533"/>
    <w:rsid w:val="009C21FF"/>
    <w:rsid w:val="009D2A87"/>
    <w:rsid w:val="009D4986"/>
    <w:rsid w:val="009E3568"/>
    <w:rsid w:val="009E45AC"/>
    <w:rsid w:val="009E4719"/>
    <w:rsid w:val="009F01F9"/>
    <w:rsid w:val="009F1BCE"/>
    <w:rsid w:val="009F243B"/>
    <w:rsid w:val="009F380C"/>
    <w:rsid w:val="009F6AE6"/>
    <w:rsid w:val="00A037B0"/>
    <w:rsid w:val="00A06D10"/>
    <w:rsid w:val="00A10C93"/>
    <w:rsid w:val="00A143D9"/>
    <w:rsid w:val="00A168E7"/>
    <w:rsid w:val="00A17199"/>
    <w:rsid w:val="00A17B72"/>
    <w:rsid w:val="00A218BC"/>
    <w:rsid w:val="00A23694"/>
    <w:rsid w:val="00A24B58"/>
    <w:rsid w:val="00A277C8"/>
    <w:rsid w:val="00A308E6"/>
    <w:rsid w:val="00A32D44"/>
    <w:rsid w:val="00A36004"/>
    <w:rsid w:val="00A41AB2"/>
    <w:rsid w:val="00A42CC8"/>
    <w:rsid w:val="00A44EAB"/>
    <w:rsid w:val="00A45034"/>
    <w:rsid w:val="00A47CFE"/>
    <w:rsid w:val="00A514B0"/>
    <w:rsid w:val="00A52D42"/>
    <w:rsid w:val="00A55984"/>
    <w:rsid w:val="00A55C56"/>
    <w:rsid w:val="00A567EB"/>
    <w:rsid w:val="00A6111D"/>
    <w:rsid w:val="00A6338A"/>
    <w:rsid w:val="00A7026F"/>
    <w:rsid w:val="00A72B83"/>
    <w:rsid w:val="00A745C8"/>
    <w:rsid w:val="00A74765"/>
    <w:rsid w:val="00A75949"/>
    <w:rsid w:val="00A76C31"/>
    <w:rsid w:val="00A7771C"/>
    <w:rsid w:val="00A8082F"/>
    <w:rsid w:val="00A80C2D"/>
    <w:rsid w:val="00A80F1B"/>
    <w:rsid w:val="00A84290"/>
    <w:rsid w:val="00A845F0"/>
    <w:rsid w:val="00A84B7F"/>
    <w:rsid w:val="00A86AA6"/>
    <w:rsid w:val="00A87112"/>
    <w:rsid w:val="00A931C4"/>
    <w:rsid w:val="00A93CC2"/>
    <w:rsid w:val="00A95F3D"/>
    <w:rsid w:val="00A962CB"/>
    <w:rsid w:val="00AA0420"/>
    <w:rsid w:val="00AA0CE8"/>
    <w:rsid w:val="00AA1792"/>
    <w:rsid w:val="00AA32E9"/>
    <w:rsid w:val="00AA3C2A"/>
    <w:rsid w:val="00AA3DA9"/>
    <w:rsid w:val="00AA5187"/>
    <w:rsid w:val="00AA6236"/>
    <w:rsid w:val="00AB129F"/>
    <w:rsid w:val="00AB3437"/>
    <w:rsid w:val="00AB421D"/>
    <w:rsid w:val="00AB59F6"/>
    <w:rsid w:val="00AB78AE"/>
    <w:rsid w:val="00AB7BC1"/>
    <w:rsid w:val="00AC0C77"/>
    <w:rsid w:val="00AC292A"/>
    <w:rsid w:val="00AC3EF6"/>
    <w:rsid w:val="00AC4091"/>
    <w:rsid w:val="00AC4E6A"/>
    <w:rsid w:val="00AC7608"/>
    <w:rsid w:val="00AD2DB0"/>
    <w:rsid w:val="00AD3E53"/>
    <w:rsid w:val="00AD458C"/>
    <w:rsid w:val="00AD4F62"/>
    <w:rsid w:val="00AE3AC2"/>
    <w:rsid w:val="00AE53FC"/>
    <w:rsid w:val="00AE599C"/>
    <w:rsid w:val="00AE7240"/>
    <w:rsid w:val="00AF01DB"/>
    <w:rsid w:val="00AF16A8"/>
    <w:rsid w:val="00AF1776"/>
    <w:rsid w:val="00AF29A2"/>
    <w:rsid w:val="00AF3BBF"/>
    <w:rsid w:val="00AF42B1"/>
    <w:rsid w:val="00AF439B"/>
    <w:rsid w:val="00AF7EA3"/>
    <w:rsid w:val="00B01A1C"/>
    <w:rsid w:val="00B01A6E"/>
    <w:rsid w:val="00B020FC"/>
    <w:rsid w:val="00B12997"/>
    <w:rsid w:val="00B12BC6"/>
    <w:rsid w:val="00B1344B"/>
    <w:rsid w:val="00B16AA7"/>
    <w:rsid w:val="00B21992"/>
    <w:rsid w:val="00B23B97"/>
    <w:rsid w:val="00B2481D"/>
    <w:rsid w:val="00B30898"/>
    <w:rsid w:val="00B35142"/>
    <w:rsid w:val="00B360CA"/>
    <w:rsid w:val="00B36188"/>
    <w:rsid w:val="00B469CD"/>
    <w:rsid w:val="00B515D6"/>
    <w:rsid w:val="00B53C2C"/>
    <w:rsid w:val="00B544CF"/>
    <w:rsid w:val="00B547E2"/>
    <w:rsid w:val="00B549C2"/>
    <w:rsid w:val="00B61AD2"/>
    <w:rsid w:val="00B63E6D"/>
    <w:rsid w:val="00B64015"/>
    <w:rsid w:val="00B6794F"/>
    <w:rsid w:val="00B70F92"/>
    <w:rsid w:val="00B714A2"/>
    <w:rsid w:val="00B73152"/>
    <w:rsid w:val="00B739CB"/>
    <w:rsid w:val="00B76F90"/>
    <w:rsid w:val="00B84078"/>
    <w:rsid w:val="00B86E1D"/>
    <w:rsid w:val="00B91790"/>
    <w:rsid w:val="00B92150"/>
    <w:rsid w:val="00B92429"/>
    <w:rsid w:val="00BA0015"/>
    <w:rsid w:val="00BA0525"/>
    <w:rsid w:val="00BA2ABC"/>
    <w:rsid w:val="00BA35BA"/>
    <w:rsid w:val="00BA3876"/>
    <w:rsid w:val="00BA403C"/>
    <w:rsid w:val="00BA6772"/>
    <w:rsid w:val="00BA7B12"/>
    <w:rsid w:val="00BB2238"/>
    <w:rsid w:val="00BB6BE5"/>
    <w:rsid w:val="00BC0A89"/>
    <w:rsid w:val="00BC0B52"/>
    <w:rsid w:val="00BC1CE4"/>
    <w:rsid w:val="00BC4491"/>
    <w:rsid w:val="00BC5AC5"/>
    <w:rsid w:val="00BD00E7"/>
    <w:rsid w:val="00BD04A0"/>
    <w:rsid w:val="00BD0A50"/>
    <w:rsid w:val="00BD154D"/>
    <w:rsid w:val="00BE1939"/>
    <w:rsid w:val="00BE1FFE"/>
    <w:rsid w:val="00BE4AAC"/>
    <w:rsid w:val="00BF0777"/>
    <w:rsid w:val="00BF3835"/>
    <w:rsid w:val="00BF5676"/>
    <w:rsid w:val="00BF5D09"/>
    <w:rsid w:val="00C000DD"/>
    <w:rsid w:val="00C00377"/>
    <w:rsid w:val="00C01129"/>
    <w:rsid w:val="00C0174B"/>
    <w:rsid w:val="00C01A5A"/>
    <w:rsid w:val="00C02215"/>
    <w:rsid w:val="00C02C3A"/>
    <w:rsid w:val="00C02E02"/>
    <w:rsid w:val="00C03047"/>
    <w:rsid w:val="00C0378B"/>
    <w:rsid w:val="00C04A73"/>
    <w:rsid w:val="00C0612C"/>
    <w:rsid w:val="00C06EFF"/>
    <w:rsid w:val="00C06F21"/>
    <w:rsid w:val="00C07310"/>
    <w:rsid w:val="00C10500"/>
    <w:rsid w:val="00C15D58"/>
    <w:rsid w:val="00C203C3"/>
    <w:rsid w:val="00C21B03"/>
    <w:rsid w:val="00C22EFF"/>
    <w:rsid w:val="00C239FC"/>
    <w:rsid w:val="00C26377"/>
    <w:rsid w:val="00C26D2F"/>
    <w:rsid w:val="00C306F1"/>
    <w:rsid w:val="00C31945"/>
    <w:rsid w:val="00C31B78"/>
    <w:rsid w:val="00C357EB"/>
    <w:rsid w:val="00C35E97"/>
    <w:rsid w:val="00C366BD"/>
    <w:rsid w:val="00C3749B"/>
    <w:rsid w:val="00C40C02"/>
    <w:rsid w:val="00C4132E"/>
    <w:rsid w:val="00C41868"/>
    <w:rsid w:val="00C46942"/>
    <w:rsid w:val="00C47DB6"/>
    <w:rsid w:val="00C50E1A"/>
    <w:rsid w:val="00C57DB2"/>
    <w:rsid w:val="00C63CB4"/>
    <w:rsid w:val="00C66C0B"/>
    <w:rsid w:val="00C676EE"/>
    <w:rsid w:val="00C7043D"/>
    <w:rsid w:val="00C72A61"/>
    <w:rsid w:val="00C7590C"/>
    <w:rsid w:val="00C77C3E"/>
    <w:rsid w:val="00C81ED4"/>
    <w:rsid w:val="00C902AC"/>
    <w:rsid w:val="00C914EB"/>
    <w:rsid w:val="00C916C6"/>
    <w:rsid w:val="00C93A66"/>
    <w:rsid w:val="00C94E3F"/>
    <w:rsid w:val="00C95507"/>
    <w:rsid w:val="00C96CCA"/>
    <w:rsid w:val="00C96DD9"/>
    <w:rsid w:val="00CA3157"/>
    <w:rsid w:val="00CA4741"/>
    <w:rsid w:val="00CA7F6F"/>
    <w:rsid w:val="00CB4971"/>
    <w:rsid w:val="00CB5649"/>
    <w:rsid w:val="00CB74D0"/>
    <w:rsid w:val="00CC4A4E"/>
    <w:rsid w:val="00CC4ABC"/>
    <w:rsid w:val="00CC758C"/>
    <w:rsid w:val="00CC76C8"/>
    <w:rsid w:val="00CC7E5D"/>
    <w:rsid w:val="00CD45BC"/>
    <w:rsid w:val="00CD66B6"/>
    <w:rsid w:val="00CD6A8C"/>
    <w:rsid w:val="00CD769A"/>
    <w:rsid w:val="00CE08F8"/>
    <w:rsid w:val="00CE108E"/>
    <w:rsid w:val="00CE151D"/>
    <w:rsid w:val="00CE1AF2"/>
    <w:rsid w:val="00CE1D0B"/>
    <w:rsid w:val="00CE2903"/>
    <w:rsid w:val="00CE2DC7"/>
    <w:rsid w:val="00CE470D"/>
    <w:rsid w:val="00CE5265"/>
    <w:rsid w:val="00CE5E2B"/>
    <w:rsid w:val="00CE7591"/>
    <w:rsid w:val="00CE7A93"/>
    <w:rsid w:val="00CF5697"/>
    <w:rsid w:val="00CF7EE3"/>
    <w:rsid w:val="00D0012C"/>
    <w:rsid w:val="00D0422E"/>
    <w:rsid w:val="00D05CFD"/>
    <w:rsid w:val="00D11015"/>
    <w:rsid w:val="00D132EB"/>
    <w:rsid w:val="00D1462E"/>
    <w:rsid w:val="00D14B73"/>
    <w:rsid w:val="00D15206"/>
    <w:rsid w:val="00D231BA"/>
    <w:rsid w:val="00D26456"/>
    <w:rsid w:val="00D26602"/>
    <w:rsid w:val="00D26BBC"/>
    <w:rsid w:val="00D27131"/>
    <w:rsid w:val="00D34980"/>
    <w:rsid w:val="00D349D1"/>
    <w:rsid w:val="00D37FA9"/>
    <w:rsid w:val="00D42E6D"/>
    <w:rsid w:val="00D43B75"/>
    <w:rsid w:val="00D50535"/>
    <w:rsid w:val="00D50CE6"/>
    <w:rsid w:val="00D530C0"/>
    <w:rsid w:val="00D53F7E"/>
    <w:rsid w:val="00D551B6"/>
    <w:rsid w:val="00D5546E"/>
    <w:rsid w:val="00D61E48"/>
    <w:rsid w:val="00D71B0E"/>
    <w:rsid w:val="00D71D87"/>
    <w:rsid w:val="00D72D77"/>
    <w:rsid w:val="00D74AB1"/>
    <w:rsid w:val="00D81C87"/>
    <w:rsid w:val="00D83E60"/>
    <w:rsid w:val="00D9014C"/>
    <w:rsid w:val="00D9298C"/>
    <w:rsid w:val="00D9317B"/>
    <w:rsid w:val="00D9573F"/>
    <w:rsid w:val="00D95BC7"/>
    <w:rsid w:val="00D95C80"/>
    <w:rsid w:val="00DA4121"/>
    <w:rsid w:val="00DA459F"/>
    <w:rsid w:val="00DA5A2D"/>
    <w:rsid w:val="00DA5D80"/>
    <w:rsid w:val="00DB0658"/>
    <w:rsid w:val="00DB0D31"/>
    <w:rsid w:val="00DB0E34"/>
    <w:rsid w:val="00DB1453"/>
    <w:rsid w:val="00DB1C97"/>
    <w:rsid w:val="00DB1F66"/>
    <w:rsid w:val="00DB38D0"/>
    <w:rsid w:val="00DB4121"/>
    <w:rsid w:val="00DB4433"/>
    <w:rsid w:val="00DB71F1"/>
    <w:rsid w:val="00DC13E0"/>
    <w:rsid w:val="00DC3058"/>
    <w:rsid w:val="00DC4272"/>
    <w:rsid w:val="00DC48B6"/>
    <w:rsid w:val="00DD009E"/>
    <w:rsid w:val="00DD0713"/>
    <w:rsid w:val="00DD2407"/>
    <w:rsid w:val="00DD454E"/>
    <w:rsid w:val="00DE7177"/>
    <w:rsid w:val="00DF0818"/>
    <w:rsid w:val="00DF0993"/>
    <w:rsid w:val="00E00DFB"/>
    <w:rsid w:val="00E02B54"/>
    <w:rsid w:val="00E0400A"/>
    <w:rsid w:val="00E06081"/>
    <w:rsid w:val="00E12E0C"/>
    <w:rsid w:val="00E146F6"/>
    <w:rsid w:val="00E2052F"/>
    <w:rsid w:val="00E20EB5"/>
    <w:rsid w:val="00E21B11"/>
    <w:rsid w:val="00E21D51"/>
    <w:rsid w:val="00E23045"/>
    <w:rsid w:val="00E26224"/>
    <w:rsid w:val="00E26F26"/>
    <w:rsid w:val="00E30F09"/>
    <w:rsid w:val="00E32525"/>
    <w:rsid w:val="00E32CD5"/>
    <w:rsid w:val="00E352E1"/>
    <w:rsid w:val="00E3742D"/>
    <w:rsid w:val="00E37521"/>
    <w:rsid w:val="00E4477D"/>
    <w:rsid w:val="00E44A0A"/>
    <w:rsid w:val="00E461A0"/>
    <w:rsid w:val="00E46CAF"/>
    <w:rsid w:val="00E46F18"/>
    <w:rsid w:val="00E527FB"/>
    <w:rsid w:val="00E54933"/>
    <w:rsid w:val="00E54CF3"/>
    <w:rsid w:val="00E55F07"/>
    <w:rsid w:val="00E5714D"/>
    <w:rsid w:val="00E61EA2"/>
    <w:rsid w:val="00E6401D"/>
    <w:rsid w:val="00E6608E"/>
    <w:rsid w:val="00E66E8E"/>
    <w:rsid w:val="00E673A2"/>
    <w:rsid w:val="00E67D24"/>
    <w:rsid w:val="00E72D22"/>
    <w:rsid w:val="00E72EB1"/>
    <w:rsid w:val="00E74098"/>
    <w:rsid w:val="00E75697"/>
    <w:rsid w:val="00E76729"/>
    <w:rsid w:val="00E80789"/>
    <w:rsid w:val="00E8081B"/>
    <w:rsid w:val="00E81C5E"/>
    <w:rsid w:val="00E838CA"/>
    <w:rsid w:val="00E87A65"/>
    <w:rsid w:val="00E91A0F"/>
    <w:rsid w:val="00E92E32"/>
    <w:rsid w:val="00E93DA8"/>
    <w:rsid w:val="00E93DF6"/>
    <w:rsid w:val="00E96B32"/>
    <w:rsid w:val="00EA1044"/>
    <w:rsid w:val="00EA1959"/>
    <w:rsid w:val="00EA1A3D"/>
    <w:rsid w:val="00EA1C0A"/>
    <w:rsid w:val="00EA303E"/>
    <w:rsid w:val="00EA3E63"/>
    <w:rsid w:val="00EA4D62"/>
    <w:rsid w:val="00EA56EC"/>
    <w:rsid w:val="00EA5F09"/>
    <w:rsid w:val="00EB07D0"/>
    <w:rsid w:val="00EB1273"/>
    <w:rsid w:val="00EB12F9"/>
    <w:rsid w:val="00EB62E9"/>
    <w:rsid w:val="00EC25EB"/>
    <w:rsid w:val="00EC50BF"/>
    <w:rsid w:val="00EC7088"/>
    <w:rsid w:val="00EC717D"/>
    <w:rsid w:val="00EC73D7"/>
    <w:rsid w:val="00ED1314"/>
    <w:rsid w:val="00ED2855"/>
    <w:rsid w:val="00ED3A61"/>
    <w:rsid w:val="00ED5DB5"/>
    <w:rsid w:val="00ED69E5"/>
    <w:rsid w:val="00EE7CC8"/>
    <w:rsid w:val="00EF1D33"/>
    <w:rsid w:val="00EF1F0B"/>
    <w:rsid w:val="00EF2897"/>
    <w:rsid w:val="00EF49CB"/>
    <w:rsid w:val="00EF53FA"/>
    <w:rsid w:val="00EF5E51"/>
    <w:rsid w:val="00EF612B"/>
    <w:rsid w:val="00EF708A"/>
    <w:rsid w:val="00EF72D0"/>
    <w:rsid w:val="00EF786F"/>
    <w:rsid w:val="00F01FEA"/>
    <w:rsid w:val="00F03EA4"/>
    <w:rsid w:val="00F054E2"/>
    <w:rsid w:val="00F07E0B"/>
    <w:rsid w:val="00F134C2"/>
    <w:rsid w:val="00F151F5"/>
    <w:rsid w:val="00F153F8"/>
    <w:rsid w:val="00F23C07"/>
    <w:rsid w:val="00F3066C"/>
    <w:rsid w:val="00F31908"/>
    <w:rsid w:val="00F32072"/>
    <w:rsid w:val="00F33194"/>
    <w:rsid w:val="00F3600F"/>
    <w:rsid w:val="00F36B79"/>
    <w:rsid w:val="00F3791E"/>
    <w:rsid w:val="00F41D29"/>
    <w:rsid w:val="00F424AE"/>
    <w:rsid w:val="00F42732"/>
    <w:rsid w:val="00F471E3"/>
    <w:rsid w:val="00F50D29"/>
    <w:rsid w:val="00F51ACC"/>
    <w:rsid w:val="00F51FA7"/>
    <w:rsid w:val="00F53947"/>
    <w:rsid w:val="00F5506A"/>
    <w:rsid w:val="00F55B4F"/>
    <w:rsid w:val="00F57E24"/>
    <w:rsid w:val="00F605A9"/>
    <w:rsid w:val="00F60F37"/>
    <w:rsid w:val="00F60FFF"/>
    <w:rsid w:val="00F62696"/>
    <w:rsid w:val="00F646E5"/>
    <w:rsid w:val="00F660C7"/>
    <w:rsid w:val="00F71025"/>
    <w:rsid w:val="00F72B71"/>
    <w:rsid w:val="00F73852"/>
    <w:rsid w:val="00F755DB"/>
    <w:rsid w:val="00F8539D"/>
    <w:rsid w:val="00F8567B"/>
    <w:rsid w:val="00F8680E"/>
    <w:rsid w:val="00F90385"/>
    <w:rsid w:val="00F91BE5"/>
    <w:rsid w:val="00F91D8F"/>
    <w:rsid w:val="00F922B1"/>
    <w:rsid w:val="00F925AC"/>
    <w:rsid w:val="00F947C4"/>
    <w:rsid w:val="00F96FA1"/>
    <w:rsid w:val="00FA1147"/>
    <w:rsid w:val="00FA304F"/>
    <w:rsid w:val="00FB12F1"/>
    <w:rsid w:val="00FB177C"/>
    <w:rsid w:val="00FB42F7"/>
    <w:rsid w:val="00FB533D"/>
    <w:rsid w:val="00FB760B"/>
    <w:rsid w:val="00FB7F92"/>
    <w:rsid w:val="00FC1183"/>
    <w:rsid w:val="00FC12AC"/>
    <w:rsid w:val="00FC4C1D"/>
    <w:rsid w:val="00FC5C03"/>
    <w:rsid w:val="00FD40AB"/>
    <w:rsid w:val="00FD441E"/>
    <w:rsid w:val="00FD6F7D"/>
    <w:rsid w:val="00FD73B6"/>
    <w:rsid w:val="00FD7CF0"/>
    <w:rsid w:val="00FD7DEE"/>
    <w:rsid w:val="00FE27EA"/>
    <w:rsid w:val="00FE367D"/>
    <w:rsid w:val="00FE4821"/>
    <w:rsid w:val="00FE4C40"/>
    <w:rsid w:val="00FF33DE"/>
    <w:rsid w:val="00FF45D5"/>
    <w:rsid w:val="00FF463D"/>
    <w:rsid w:val="00FF61A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CFA468"/>
  <w15:docId w15:val="{0C041474-A184-4DA9-BB0F-7F2831E49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0CE6"/>
  </w:style>
  <w:style w:type="paragraph" w:styleId="Ttulo1">
    <w:name w:val="heading 1"/>
    <w:basedOn w:val="Normal"/>
    <w:next w:val="Normal"/>
    <w:link w:val="Ttulo1Car"/>
    <w:uiPriority w:val="9"/>
    <w:qFormat/>
    <w:rsid w:val="00F5506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E4477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185DEF"/>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4C58D3"/>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4C58D3"/>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FC1183"/>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Cuadrculamedia3-nfasis1">
    <w:name w:val="Medium Grid 3 Accent 1"/>
    <w:basedOn w:val="Tablanormal"/>
    <w:uiPriority w:val="69"/>
    <w:rsid w:val="00060DF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adecuadrcula4-nfasis11">
    <w:name w:val="Tabla de cuadrícula 4 - Énfasis 11"/>
    <w:basedOn w:val="Tablanormal"/>
    <w:uiPriority w:val="49"/>
    <w:rsid w:val="0063682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extodeglobo">
    <w:name w:val="Balloon Text"/>
    <w:basedOn w:val="Normal"/>
    <w:link w:val="TextodegloboCar"/>
    <w:uiPriority w:val="99"/>
    <w:semiHidden/>
    <w:unhideWhenUsed/>
    <w:rsid w:val="0063682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3682A"/>
    <w:rPr>
      <w:rFonts w:ascii="Tahoma" w:hAnsi="Tahoma" w:cs="Tahoma"/>
      <w:sz w:val="16"/>
      <w:szCs w:val="16"/>
    </w:rPr>
  </w:style>
  <w:style w:type="paragraph" w:styleId="TDC1">
    <w:name w:val="toc 1"/>
    <w:basedOn w:val="Normal"/>
    <w:next w:val="Normal"/>
    <w:autoRedefine/>
    <w:uiPriority w:val="39"/>
    <w:unhideWhenUsed/>
    <w:rsid w:val="0063682A"/>
    <w:pPr>
      <w:spacing w:after="100"/>
    </w:pPr>
  </w:style>
  <w:style w:type="paragraph" w:styleId="TDC2">
    <w:name w:val="toc 2"/>
    <w:basedOn w:val="Normal"/>
    <w:next w:val="Normal"/>
    <w:autoRedefine/>
    <w:uiPriority w:val="39"/>
    <w:unhideWhenUsed/>
    <w:rsid w:val="00187D70"/>
    <w:pPr>
      <w:tabs>
        <w:tab w:val="left" w:pos="440"/>
        <w:tab w:val="right" w:leader="dot" w:pos="8495"/>
        <w:tab w:val="right" w:leader="dot" w:pos="9394"/>
      </w:tabs>
      <w:spacing w:after="100" w:line="240" w:lineRule="auto"/>
    </w:pPr>
    <w:rPr>
      <w:rFonts w:eastAsia="Calibri" w:cs="Times New Roman"/>
      <w:b/>
    </w:rPr>
  </w:style>
  <w:style w:type="paragraph" w:styleId="TDC3">
    <w:name w:val="toc 3"/>
    <w:basedOn w:val="Normal"/>
    <w:next w:val="Normal"/>
    <w:autoRedefine/>
    <w:uiPriority w:val="39"/>
    <w:unhideWhenUsed/>
    <w:rsid w:val="007E7F00"/>
    <w:pPr>
      <w:framePr w:hSpace="141" w:wrap="around" w:vAnchor="text" w:hAnchor="text" w:y="1"/>
      <w:spacing w:after="100" w:line="240" w:lineRule="auto"/>
      <w:suppressOverlap/>
    </w:pPr>
  </w:style>
  <w:style w:type="character" w:styleId="Hipervnculo">
    <w:name w:val="Hyperlink"/>
    <w:basedOn w:val="Fuentedeprrafopredeter"/>
    <w:uiPriority w:val="99"/>
    <w:unhideWhenUsed/>
    <w:rsid w:val="0063682A"/>
    <w:rPr>
      <w:color w:val="0000FF" w:themeColor="hyperlink"/>
      <w:u w:val="single"/>
    </w:rPr>
  </w:style>
  <w:style w:type="paragraph" w:styleId="Encabezado">
    <w:name w:val="header"/>
    <w:basedOn w:val="Normal"/>
    <w:link w:val="EncabezadoCar"/>
    <w:uiPriority w:val="99"/>
    <w:unhideWhenUsed/>
    <w:rsid w:val="0063682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3682A"/>
  </w:style>
  <w:style w:type="paragraph" w:styleId="Piedepgina">
    <w:name w:val="footer"/>
    <w:basedOn w:val="Normal"/>
    <w:link w:val="PiedepginaCar"/>
    <w:uiPriority w:val="99"/>
    <w:unhideWhenUsed/>
    <w:rsid w:val="0063682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3682A"/>
  </w:style>
  <w:style w:type="paragraph" w:styleId="Prrafodelista">
    <w:name w:val="List Paragraph"/>
    <w:aliases w:val="Párrafo,List Paragraph,DINFO_Materia,Título Tablas y Figuras"/>
    <w:basedOn w:val="Normal"/>
    <w:link w:val="PrrafodelistaCar"/>
    <w:uiPriority w:val="34"/>
    <w:qFormat/>
    <w:rsid w:val="00F5506A"/>
    <w:pPr>
      <w:widowControl w:val="0"/>
      <w:overflowPunct w:val="0"/>
      <w:adjustRightInd w:val="0"/>
      <w:spacing w:after="0" w:line="360" w:lineRule="auto"/>
      <w:ind w:left="720"/>
      <w:contextualSpacing/>
    </w:pPr>
    <w:rPr>
      <w:rFonts w:ascii="Times New Roman" w:eastAsia="MS Mincho" w:hAnsi="Times New Roman" w:cs="Times New Roman"/>
      <w:kern w:val="28"/>
      <w:sz w:val="20"/>
      <w:szCs w:val="24"/>
      <w:lang w:val="en-US"/>
    </w:rPr>
  </w:style>
  <w:style w:type="paragraph" w:styleId="NormalWeb">
    <w:name w:val="Normal (Web)"/>
    <w:basedOn w:val="Normal"/>
    <w:link w:val="NormalWebCar"/>
    <w:uiPriority w:val="99"/>
    <w:rsid w:val="00F5506A"/>
    <w:pPr>
      <w:spacing w:beforeLines="1" w:afterLines="1" w:line="240" w:lineRule="auto"/>
    </w:pPr>
    <w:rPr>
      <w:rFonts w:ascii="Times" w:eastAsia="Calibri" w:hAnsi="Times" w:cs="Times New Roman"/>
      <w:sz w:val="20"/>
      <w:szCs w:val="20"/>
      <w:lang w:val="en-US"/>
    </w:rPr>
  </w:style>
  <w:style w:type="character" w:customStyle="1" w:styleId="PrrafodelistaCar">
    <w:name w:val="Párrafo de lista Car"/>
    <w:aliases w:val="Párrafo Car,List Paragraph Car,DINFO_Materia Car,Título Tablas y Figuras Car"/>
    <w:link w:val="Prrafodelista"/>
    <w:uiPriority w:val="34"/>
    <w:rsid w:val="00F5506A"/>
    <w:rPr>
      <w:rFonts w:ascii="Times New Roman" w:eastAsia="MS Mincho" w:hAnsi="Times New Roman" w:cs="Times New Roman"/>
      <w:kern w:val="28"/>
      <w:sz w:val="20"/>
      <w:szCs w:val="24"/>
      <w:lang w:val="en-US"/>
    </w:rPr>
  </w:style>
  <w:style w:type="character" w:customStyle="1" w:styleId="NormalWebCar">
    <w:name w:val="Normal (Web) Car"/>
    <w:link w:val="NormalWeb"/>
    <w:uiPriority w:val="99"/>
    <w:rsid w:val="00F5506A"/>
    <w:rPr>
      <w:rFonts w:ascii="Times" w:eastAsia="Calibri" w:hAnsi="Times" w:cs="Times New Roman"/>
      <w:sz w:val="20"/>
      <w:szCs w:val="20"/>
      <w:lang w:val="en-US"/>
    </w:rPr>
  </w:style>
  <w:style w:type="numbering" w:customStyle="1" w:styleId="TituloparaSDP">
    <w:name w:val="Titulo para SDP"/>
    <w:rsid w:val="00F5506A"/>
    <w:pPr>
      <w:numPr>
        <w:numId w:val="2"/>
      </w:numPr>
    </w:pPr>
  </w:style>
  <w:style w:type="character" w:customStyle="1" w:styleId="Ttulo1Car">
    <w:name w:val="Título 1 Car"/>
    <w:basedOn w:val="Fuentedeprrafopredeter"/>
    <w:link w:val="Ttulo1"/>
    <w:uiPriority w:val="9"/>
    <w:rsid w:val="00F5506A"/>
    <w:rPr>
      <w:rFonts w:asciiTheme="majorHAnsi" w:eastAsiaTheme="majorEastAsia" w:hAnsiTheme="majorHAnsi" w:cstheme="majorBidi"/>
      <w:b/>
      <w:bCs/>
      <w:color w:val="365F91" w:themeColor="accent1" w:themeShade="BF"/>
      <w:sz w:val="28"/>
      <w:szCs w:val="28"/>
    </w:rPr>
  </w:style>
  <w:style w:type="character" w:customStyle="1" w:styleId="Ttulo3Car">
    <w:name w:val="Título 3 Car"/>
    <w:basedOn w:val="Fuentedeprrafopredeter"/>
    <w:link w:val="Ttulo3"/>
    <w:uiPriority w:val="9"/>
    <w:rsid w:val="00185DEF"/>
    <w:rPr>
      <w:rFonts w:asciiTheme="majorHAnsi" w:eastAsiaTheme="majorEastAsia" w:hAnsiTheme="majorHAnsi" w:cstheme="majorBidi"/>
      <w:b/>
      <w:bCs/>
      <w:color w:val="4F81BD" w:themeColor="accent1"/>
    </w:rPr>
  </w:style>
  <w:style w:type="character" w:styleId="Refdecomentario">
    <w:name w:val="annotation reference"/>
    <w:basedOn w:val="Fuentedeprrafopredeter"/>
    <w:uiPriority w:val="99"/>
    <w:semiHidden/>
    <w:unhideWhenUsed/>
    <w:rsid w:val="009A16DE"/>
    <w:rPr>
      <w:sz w:val="16"/>
      <w:szCs w:val="16"/>
    </w:rPr>
  </w:style>
  <w:style w:type="paragraph" w:customStyle="1" w:styleId="Default">
    <w:name w:val="Default"/>
    <w:rsid w:val="009A16DE"/>
    <w:pPr>
      <w:autoSpaceDE w:val="0"/>
      <w:autoSpaceDN w:val="0"/>
      <w:adjustRightInd w:val="0"/>
      <w:spacing w:after="0" w:line="240" w:lineRule="auto"/>
    </w:pPr>
    <w:rPr>
      <w:rFonts w:ascii="Arial" w:hAnsi="Arial" w:cs="Arial"/>
      <w:color w:val="000000"/>
      <w:sz w:val="24"/>
      <w:szCs w:val="24"/>
      <w:lang w:val="es-ES"/>
    </w:rPr>
  </w:style>
  <w:style w:type="paragraph" w:styleId="Sinespaciado">
    <w:name w:val="No Spacing"/>
    <w:uiPriority w:val="1"/>
    <w:qFormat/>
    <w:rsid w:val="009A16DE"/>
    <w:pPr>
      <w:spacing w:after="0" w:line="240" w:lineRule="auto"/>
    </w:pPr>
    <w:rPr>
      <w:lang w:val="es-ES"/>
    </w:rPr>
  </w:style>
  <w:style w:type="table" w:styleId="Tablaconcuadrcula">
    <w:name w:val="Table Grid"/>
    <w:basedOn w:val="Tablanormal"/>
    <w:uiPriority w:val="59"/>
    <w:rsid w:val="009A16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clara-nfasis1">
    <w:name w:val="Light Grid Accent 1"/>
    <w:basedOn w:val="Tablanormal"/>
    <w:uiPriority w:val="62"/>
    <w:rsid w:val="00033CC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claro-nfasis1">
    <w:name w:val="Light Shading Accent 1"/>
    <w:basedOn w:val="Tablanormal"/>
    <w:uiPriority w:val="60"/>
    <w:rsid w:val="00033CC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uadrculavistosa-nfasis5">
    <w:name w:val="Colorful Grid Accent 5"/>
    <w:basedOn w:val="Tablanormal"/>
    <w:uiPriority w:val="73"/>
    <w:rsid w:val="00033CC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Descripcin">
    <w:name w:val="caption"/>
    <w:basedOn w:val="Normal"/>
    <w:next w:val="Normal"/>
    <w:uiPriority w:val="35"/>
    <w:qFormat/>
    <w:rsid w:val="00C00377"/>
    <w:pPr>
      <w:widowControl w:val="0"/>
      <w:overflowPunct w:val="0"/>
      <w:adjustRightInd w:val="0"/>
      <w:spacing w:after="0" w:line="240" w:lineRule="auto"/>
    </w:pPr>
    <w:rPr>
      <w:rFonts w:ascii="Times New Roman" w:eastAsia="MS Mincho" w:hAnsi="Times New Roman" w:cs="Times New Roman"/>
      <w:color w:val="4F81BD"/>
      <w:kern w:val="28"/>
      <w:sz w:val="18"/>
      <w:szCs w:val="18"/>
      <w:lang w:val="en-US"/>
    </w:rPr>
  </w:style>
  <w:style w:type="character" w:styleId="Refdenotaalpie">
    <w:name w:val="footnote reference"/>
    <w:aliases w:val="16 Point,Superscript 6 Point,BVI fnr"/>
    <w:basedOn w:val="Fuentedeprrafopredeter"/>
    <w:uiPriority w:val="99"/>
    <w:rsid w:val="00C00377"/>
    <w:rPr>
      <w:vertAlign w:val="superscript"/>
    </w:rPr>
  </w:style>
  <w:style w:type="paragraph" w:styleId="Textonotapie">
    <w:name w:val="footnote text"/>
    <w:aliases w:val="F1,Geneva 9,Font: Geneva 9,Boston 10,f"/>
    <w:basedOn w:val="Normal"/>
    <w:link w:val="TextonotapieCar"/>
    <w:rsid w:val="00C00377"/>
    <w:pPr>
      <w:widowControl w:val="0"/>
      <w:spacing w:after="0" w:line="240" w:lineRule="auto"/>
    </w:pPr>
    <w:rPr>
      <w:rFonts w:ascii="CG Times" w:eastAsia="Times New Roman" w:hAnsi="CG Times" w:cs="Times New Roman"/>
      <w:sz w:val="24"/>
      <w:szCs w:val="20"/>
      <w:lang w:val="en-US"/>
    </w:rPr>
  </w:style>
  <w:style w:type="character" w:customStyle="1" w:styleId="TextonotapieCar">
    <w:name w:val="Texto nota pie Car"/>
    <w:aliases w:val="F1 Car,Geneva 9 Car,Font: Geneva 9 Car,Boston 10 Car,f Car"/>
    <w:basedOn w:val="Fuentedeprrafopredeter"/>
    <w:link w:val="Textonotapie"/>
    <w:rsid w:val="00C00377"/>
    <w:rPr>
      <w:rFonts w:ascii="CG Times" w:eastAsia="Times New Roman" w:hAnsi="CG Times" w:cs="Times New Roman"/>
      <w:sz w:val="24"/>
      <w:szCs w:val="20"/>
      <w:lang w:val="en-US"/>
    </w:rPr>
  </w:style>
  <w:style w:type="paragraph" w:styleId="Textocomentario">
    <w:name w:val="annotation text"/>
    <w:basedOn w:val="Normal"/>
    <w:link w:val="TextocomentarioCar"/>
    <w:uiPriority w:val="99"/>
    <w:unhideWhenUsed/>
    <w:rsid w:val="00FF61A9"/>
    <w:pPr>
      <w:spacing w:line="240" w:lineRule="auto"/>
    </w:pPr>
    <w:rPr>
      <w:sz w:val="20"/>
      <w:szCs w:val="20"/>
    </w:rPr>
  </w:style>
  <w:style w:type="character" w:customStyle="1" w:styleId="TextocomentarioCar">
    <w:name w:val="Texto comentario Car"/>
    <w:basedOn w:val="Fuentedeprrafopredeter"/>
    <w:link w:val="Textocomentario"/>
    <w:uiPriority w:val="99"/>
    <w:rsid w:val="00FF61A9"/>
    <w:rPr>
      <w:sz w:val="20"/>
      <w:szCs w:val="20"/>
    </w:rPr>
  </w:style>
  <w:style w:type="paragraph" w:styleId="Asuntodelcomentario">
    <w:name w:val="annotation subject"/>
    <w:basedOn w:val="Textocomentario"/>
    <w:next w:val="Textocomentario"/>
    <w:link w:val="AsuntodelcomentarioCar"/>
    <w:uiPriority w:val="99"/>
    <w:semiHidden/>
    <w:unhideWhenUsed/>
    <w:rsid w:val="00FF61A9"/>
    <w:rPr>
      <w:b/>
      <w:bCs/>
    </w:rPr>
  </w:style>
  <w:style w:type="character" w:customStyle="1" w:styleId="AsuntodelcomentarioCar">
    <w:name w:val="Asunto del comentario Car"/>
    <w:basedOn w:val="TextocomentarioCar"/>
    <w:link w:val="Asuntodelcomentario"/>
    <w:uiPriority w:val="99"/>
    <w:semiHidden/>
    <w:rsid w:val="00FF61A9"/>
    <w:rPr>
      <w:b/>
      <w:bCs/>
      <w:sz w:val="20"/>
      <w:szCs w:val="20"/>
    </w:rPr>
  </w:style>
  <w:style w:type="table" w:customStyle="1" w:styleId="Tablaconcuadrcula3">
    <w:name w:val="Tabla con cuadrícula3"/>
    <w:basedOn w:val="Tablanormal"/>
    <w:next w:val="Tablaconcuadrcula"/>
    <w:uiPriority w:val="59"/>
    <w:rsid w:val="00C676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0nh2b">
    <w:name w:val="y0nh2b"/>
    <w:basedOn w:val="Fuentedeprrafopredeter"/>
    <w:rsid w:val="00E72D22"/>
  </w:style>
  <w:style w:type="character" w:styleId="Textoennegrita">
    <w:name w:val="Strong"/>
    <w:basedOn w:val="Fuentedeprrafopredeter"/>
    <w:uiPriority w:val="22"/>
    <w:qFormat/>
    <w:rsid w:val="00E72D22"/>
    <w:rPr>
      <w:b/>
      <w:bCs/>
    </w:rPr>
  </w:style>
  <w:style w:type="paragraph" w:styleId="TDC4">
    <w:name w:val="toc 4"/>
    <w:basedOn w:val="Normal"/>
    <w:next w:val="Normal"/>
    <w:autoRedefine/>
    <w:uiPriority w:val="39"/>
    <w:unhideWhenUsed/>
    <w:rsid w:val="00093CE7"/>
    <w:pPr>
      <w:framePr w:hSpace="141" w:wrap="around" w:vAnchor="text" w:hAnchor="text" w:y="1"/>
      <w:tabs>
        <w:tab w:val="right" w:leader="dot" w:pos="8495"/>
      </w:tabs>
      <w:spacing w:before="2" w:after="2" w:line="240" w:lineRule="auto"/>
      <w:ind w:left="179"/>
      <w:suppressOverlap/>
    </w:pPr>
    <w:rPr>
      <w:rFonts w:eastAsiaTheme="minorEastAsia"/>
      <w:lang w:eastAsia="es-CL"/>
    </w:rPr>
  </w:style>
  <w:style w:type="paragraph" w:styleId="TDC5">
    <w:name w:val="toc 5"/>
    <w:basedOn w:val="Normal"/>
    <w:next w:val="Normal"/>
    <w:autoRedefine/>
    <w:uiPriority w:val="39"/>
    <w:unhideWhenUsed/>
    <w:rsid w:val="000B0118"/>
    <w:pPr>
      <w:spacing w:after="100"/>
      <w:ind w:left="880"/>
    </w:pPr>
    <w:rPr>
      <w:rFonts w:eastAsiaTheme="minorEastAsia"/>
      <w:lang w:eastAsia="es-CL"/>
    </w:rPr>
  </w:style>
  <w:style w:type="paragraph" w:styleId="TDC6">
    <w:name w:val="toc 6"/>
    <w:basedOn w:val="Normal"/>
    <w:next w:val="Normal"/>
    <w:autoRedefine/>
    <w:uiPriority w:val="39"/>
    <w:unhideWhenUsed/>
    <w:rsid w:val="000B0118"/>
    <w:pPr>
      <w:spacing w:after="100"/>
      <w:ind w:left="1100"/>
    </w:pPr>
    <w:rPr>
      <w:rFonts w:eastAsiaTheme="minorEastAsia"/>
      <w:lang w:eastAsia="es-CL"/>
    </w:rPr>
  </w:style>
  <w:style w:type="paragraph" w:styleId="TDC7">
    <w:name w:val="toc 7"/>
    <w:basedOn w:val="Normal"/>
    <w:next w:val="Normal"/>
    <w:autoRedefine/>
    <w:uiPriority w:val="39"/>
    <w:unhideWhenUsed/>
    <w:rsid w:val="000B0118"/>
    <w:pPr>
      <w:spacing w:after="100"/>
      <w:ind w:left="1320"/>
    </w:pPr>
    <w:rPr>
      <w:rFonts w:eastAsiaTheme="minorEastAsia"/>
      <w:lang w:eastAsia="es-CL"/>
    </w:rPr>
  </w:style>
  <w:style w:type="paragraph" w:styleId="TDC8">
    <w:name w:val="toc 8"/>
    <w:basedOn w:val="Normal"/>
    <w:next w:val="Normal"/>
    <w:autoRedefine/>
    <w:uiPriority w:val="39"/>
    <w:unhideWhenUsed/>
    <w:rsid w:val="000B0118"/>
    <w:pPr>
      <w:spacing w:after="100"/>
      <w:ind w:left="1540"/>
    </w:pPr>
    <w:rPr>
      <w:rFonts w:eastAsiaTheme="minorEastAsia"/>
      <w:lang w:eastAsia="es-CL"/>
    </w:rPr>
  </w:style>
  <w:style w:type="paragraph" w:styleId="TDC9">
    <w:name w:val="toc 9"/>
    <w:basedOn w:val="Normal"/>
    <w:next w:val="Normal"/>
    <w:autoRedefine/>
    <w:uiPriority w:val="39"/>
    <w:unhideWhenUsed/>
    <w:rsid w:val="000B0118"/>
    <w:pPr>
      <w:spacing w:after="100"/>
      <w:ind w:left="1760"/>
    </w:pPr>
    <w:rPr>
      <w:rFonts w:eastAsiaTheme="minorEastAsia"/>
      <w:lang w:eastAsia="es-CL"/>
    </w:rPr>
  </w:style>
  <w:style w:type="character" w:customStyle="1" w:styleId="Ttulo2Car">
    <w:name w:val="Título 2 Car"/>
    <w:basedOn w:val="Fuentedeprrafopredeter"/>
    <w:link w:val="Ttulo2"/>
    <w:uiPriority w:val="9"/>
    <w:rsid w:val="00E4477D"/>
    <w:rPr>
      <w:rFonts w:asciiTheme="majorHAnsi" w:eastAsiaTheme="majorEastAsia" w:hAnsiTheme="majorHAnsi" w:cstheme="majorBidi"/>
      <w:b/>
      <w:bCs/>
      <w:color w:val="4F81BD" w:themeColor="accent1"/>
      <w:sz w:val="26"/>
      <w:szCs w:val="26"/>
    </w:rPr>
  </w:style>
  <w:style w:type="paragraph" w:styleId="Revisin">
    <w:name w:val="Revision"/>
    <w:hidden/>
    <w:uiPriority w:val="99"/>
    <w:semiHidden/>
    <w:rsid w:val="00941D75"/>
    <w:pPr>
      <w:spacing w:after="0" w:line="240" w:lineRule="auto"/>
    </w:pPr>
  </w:style>
  <w:style w:type="character" w:customStyle="1" w:styleId="apple-converted-space">
    <w:name w:val="apple-converted-space"/>
    <w:basedOn w:val="Fuentedeprrafopredeter"/>
    <w:rsid w:val="00B01A6E"/>
  </w:style>
  <w:style w:type="character" w:customStyle="1" w:styleId="Ttulo4Car">
    <w:name w:val="Título 4 Car"/>
    <w:basedOn w:val="Fuentedeprrafopredeter"/>
    <w:link w:val="Ttulo4"/>
    <w:uiPriority w:val="9"/>
    <w:rsid w:val="004C58D3"/>
    <w:rPr>
      <w:rFonts w:asciiTheme="majorHAnsi" w:eastAsiaTheme="majorEastAsia" w:hAnsiTheme="majorHAnsi" w:cstheme="majorBidi"/>
      <w:i/>
      <w:iCs/>
      <w:color w:val="365F91" w:themeColor="accent1" w:themeShade="BF"/>
    </w:rPr>
  </w:style>
  <w:style w:type="character" w:customStyle="1" w:styleId="Ttulo5Car">
    <w:name w:val="Título 5 Car"/>
    <w:basedOn w:val="Fuentedeprrafopredeter"/>
    <w:link w:val="Ttulo5"/>
    <w:uiPriority w:val="9"/>
    <w:rsid w:val="004C58D3"/>
    <w:rPr>
      <w:rFonts w:asciiTheme="majorHAnsi" w:eastAsiaTheme="majorEastAsia" w:hAnsiTheme="majorHAnsi" w:cstheme="majorBidi"/>
      <w:color w:val="365F91" w:themeColor="accent1" w:themeShade="BF"/>
    </w:rPr>
  </w:style>
  <w:style w:type="paragraph" w:styleId="Ttulo">
    <w:name w:val="Title"/>
    <w:basedOn w:val="Normal"/>
    <w:next w:val="Normal"/>
    <w:link w:val="TtuloCar"/>
    <w:uiPriority w:val="10"/>
    <w:qFormat/>
    <w:rsid w:val="004C58D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4C58D3"/>
    <w:rPr>
      <w:rFonts w:asciiTheme="majorHAnsi" w:eastAsiaTheme="majorEastAsia" w:hAnsiTheme="majorHAnsi" w:cstheme="majorBidi"/>
      <w:spacing w:val="-10"/>
      <w:kern w:val="28"/>
      <w:sz w:val="56"/>
      <w:szCs w:val="56"/>
    </w:rPr>
  </w:style>
  <w:style w:type="character" w:customStyle="1" w:styleId="normaltextrun">
    <w:name w:val="normaltextrun"/>
    <w:basedOn w:val="Fuentedeprrafopredeter"/>
    <w:rsid w:val="003D7BFC"/>
  </w:style>
  <w:style w:type="character" w:styleId="Nmerodepgina">
    <w:name w:val="page number"/>
    <w:basedOn w:val="Fuentedeprrafopredeter"/>
    <w:uiPriority w:val="99"/>
    <w:semiHidden/>
    <w:unhideWhenUsed/>
    <w:rsid w:val="003D7BFC"/>
  </w:style>
  <w:style w:type="paragraph" w:customStyle="1" w:styleId="paragraph">
    <w:name w:val="paragraph"/>
    <w:basedOn w:val="Normal"/>
    <w:rsid w:val="003D7BFC"/>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customStyle="1" w:styleId="eop">
    <w:name w:val="eop"/>
    <w:basedOn w:val="Fuentedeprrafopredeter"/>
    <w:rsid w:val="003D7BFC"/>
  </w:style>
  <w:style w:type="numbering" w:customStyle="1" w:styleId="Listaactual1">
    <w:name w:val="Lista actual1"/>
    <w:uiPriority w:val="99"/>
    <w:rsid w:val="00E12E0C"/>
    <w:pPr>
      <w:numPr>
        <w:numId w:val="28"/>
      </w:numPr>
    </w:pPr>
  </w:style>
  <w:style w:type="numbering" w:customStyle="1" w:styleId="Listaactual2">
    <w:name w:val="Lista actual2"/>
    <w:uiPriority w:val="99"/>
    <w:rsid w:val="00E12E0C"/>
    <w:pPr>
      <w:numPr>
        <w:numId w:val="29"/>
      </w:numPr>
    </w:pPr>
  </w:style>
  <w:style w:type="numbering" w:customStyle="1" w:styleId="Listaactual3">
    <w:name w:val="Lista actual3"/>
    <w:uiPriority w:val="99"/>
    <w:rsid w:val="00E12E0C"/>
    <w:pPr>
      <w:numPr>
        <w:numId w:val="30"/>
      </w:numPr>
    </w:pPr>
  </w:style>
  <w:style w:type="character" w:customStyle="1" w:styleId="Ttulo6Car">
    <w:name w:val="Título 6 Car"/>
    <w:basedOn w:val="Fuentedeprrafopredeter"/>
    <w:link w:val="Ttulo6"/>
    <w:uiPriority w:val="9"/>
    <w:rsid w:val="00FC1183"/>
    <w:rPr>
      <w:rFonts w:asciiTheme="majorHAnsi" w:eastAsiaTheme="majorEastAsia" w:hAnsiTheme="majorHAnsi" w:cstheme="majorBidi"/>
      <w:color w:val="243F60" w:themeColor="accent1" w:themeShade="7F"/>
    </w:rPr>
  </w:style>
  <w:style w:type="paragraph" w:styleId="TtuloTDC">
    <w:name w:val="TOC Heading"/>
    <w:basedOn w:val="Ttulo1"/>
    <w:next w:val="Normal"/>
    <w:uiPriority w:val="39"/>
    <w:unhideWhenUsed/>
    <w:qFormat/>
    <w:rsid w:val="00FC1183"/>
    <w:pPr>
      <w:spacing w:line="240" w:lineRule="auto"/>
      <w:outlineLvl w:val="9"/>
    </w:pPr>
    <w:rPr>
      <w:rFonts w:ascii="Calibri" w:eastAsia="Times New Roman" w:hAnsi="Calibri"/>
      <w:color w:val="244061" w:themeColor="accent1" w:themeShade="80"/>
      <w:lang w:eastAsia="es-ES_tradnl"/>
    </w:rPr>
  </w:style>
  <w:style w:type="paragraph" w:customStyle="1" w:styleId="TITULOS1">
    <w:name w:val="TITULOS 1"/>
    <w:basedOn w:val="Normal"/>
    <w:next w:val="Normal"/>
    <w:autoRedefine/>
    <w:qFormat/>
    <w:rsid w:val="00FC1183"/>
    <w:rPr>
      <w:rFonts w:ascii="Calibri" w:eastAsiaTheme="minorEastAsia" w:hAnsi="Calibri"/>
      <w:sz w:val="24"/>
    </w:rPr>
  </w:style>
  <w:style w:type="paragraph" w:customStyle="1" w:styleId="Estilo1">
    <w:name w:val="Estilo1"/>
    <w:basedOn w:val="Normal"/>
    <w:next w:val="Normal"/>
    <w:autoRedefine/>
    <w:qFormat/>
    <w:rsid w:val="00FC1183"/>
    <w:pPr>
      <w:contextualSpacing/>
    </w:pPr>
    <w:rPr>
      <w:rFonts w:eastAsiaTheme="minorEastAsia"/>
      <w:b/>
      <w:color w:val="002060"/>
      <w:szCs w:val="24"/>
    </w:rPr>
  </w:style>
  <w:style w:type="character" w:styleId="nfasis">
    <w:name w:val="Emphasis"/>
    <w:basedOn w:val="Fuentedeprrafopredeter"/>
    <w:uiPriority w:val="20"/>
    <w:qFormat/>
    <w:rsid w:val="00FC1183"/>
    <w:rPr>
      <w:i/>
      <w:iCs/>
    </w:rPr>
  </w:style>
  <w:style w:type="paragraph" w:styleId="Lista3">
    <w:name w:val="List 3"/>
    <w:basedOn w:val="Normal"/>
    <w:uiPriority w:val="99"/>
    <w:semiHidden/>
    <w:unhideWhenUsed/>
    <w:rsid w:val="00FC1183"/>
    <w:pPr>
      <w:ind w:left="849" w:hanging="283"/>
      <w:contextualSpacing/>
    </w:pPr>
    <w:rPr>
      <w:rFonts w:eastAsiaTheme="minorEastAsia"/>
    </w:rPr>
  </w:style>
  <w:style w:type="paragraph" w:customStyle="1" w:styleId="Textoindependiente21">
    <w:name w:val="Texto independiente 21"/>
    <w:basedOn w:val="Normal"/>
    <w:rsid w:val="00FC1183"/>
    <w:pPr>
      <w:overflowPunct w:val="0"/>
      <w:autoSpaceDE w:val="0"/>
      <w:autoSpaceDN w:val="0"/>
      <w:adjustRightInd w:val="0"/>
      <w:spacing w:after="0" w:line="240" w:lineRule="auto"/>
      <w:ind w:left="284"/>
      <w:jc w:val="both"/>
      <w:textAlignment w:val="baseline"/>
    </w:pPr>
    <w:rPr>
      <w:rFonts w:ascii="Calisto MT" w:eastAsia="Times New Roman" w:hAnsi="Calisto MT" w:cs="Times New Roman"/>
      <w:sz w:val="24"/>
      <w:szCs w:val="20"/>
      <w:lang w:val="es-ES_tradnl" w:eastAsia="es-ES"/>
    </w:rPr>
  </w:style>
  <w:style w:type="character" w:styleId="Hipervnculovisitado">
    <w:name w:val="FollowedHyperlink"/>
    <w:basedOn w:val="Fuentedeprrafopredeter"/>
    <w:uiPriority w:val="99"/>
    <w:semiHidden/>
    <w:unhideWhenUsed/>
    <w:rsid w:val="00FC1183"/>
    <w:rPr>
      <w:color w:val="800080" w:themeColor="followedHyperlink"/>
      <w:u w:val="single"/>
    </w:rPr>
  </w:style>
  <w:style w:type="paragraph" w:styleId="Textonotaalfinal">
    <w:name w:val="endnote text"/>
    <w:basedOn w:val="Normal"/>
    <w:link w:val="TextonotaalfinalCar"/>
    <w:uiPriority w:val="99"/>
    <w:semiHidden/>
    <w:unhideWhenUsed/>
    <w:rsid w:val="00FC1183"/>
    <w:pPr>
      <w:spacing w:after="0" w:line="240" w:lineRule="auto"/>
    </w:pPr>
    <w:rPr>
      <w:rFonts w:eastAsiaTheme="minorEastAsia"/>
      <w:sz w:val="20"/>
      <w:szCs w:val="20"/>
    </w:rPr>
  </w:style>
  <w:style w:type="character" w:customStyle="1" w:styleId="TextonotaalfinalCar">
    <w:name w:val="Texto nota al final Car"/>
    <w:basedOn w:val="Fuentedeprrafopredeter"/>
    <w:link w:val="Textonotaalfinal"/>
    <w:uiPriority w:val="99"/>
    <w:semiHidden/>
    <w:rsid w:val="00FC1183"/>
    <w:rPr>
      <w:rFonts w:eastAsiaTheme="minorEastAsia"/>
      <w:sz w:val="20"/>
      <w:szCs w:val="20"/>
    </w:rPr>
  </w:style>
  <w:style w:type="character" w:styleId="Refdenotaalfinal">
    <w:name w:val="endnote reference"/>
    <w:basedOn w:val="Fuentedeprrafopredeter"/>
    <w:uiPriority w:val="99"/>
    <w:semiHidden/>
    <w:unhideWhenUsed/>
    <w:rsid w:val="00FC1183"/>
    <w:rPr>
      <w:vertAlign w:val="superscript"/>
    </w:rPr>
  </w:style>
  <w:style w:type="character" w:customStyle="1" w:styleId="Mencinsinresolver1">
    <w:name w:val="Mención sin resolver1"/>
    <w:basedOn w:val="Fuentedeprrafopredeter"/>
    <w:uiPriority w:val="99"/>
    <w:semiHidden/>
    <w:unhideWhenUsed/>
    <w:rsid w:val="00FC1183"/>
    <w:rPr>
      <w:color w:val="605E5C"/>
      <w:shd w:val="clear" w:color="auto" w:fill="E1DFDD"/>
    </w:rPr>
  </w:style>
  <w:style w:type="character" w:customStyle="1" w:styleId="Mention1">
    <w:name w:val="Mention1"/>
    <w:basedOn w:val="Fuentedeprrafopredeter"/>
    <w:uiPriority w:val="99"/>
    <w:unhideWhenUsed/>
    <w:rsid w:val="00FC1183"/>
    <w:rPr>
      <w:color w:val="2B579A"/>
      <w:shd w:val="clear" w:color="auto" w:fill="E1DFDD"/>
    </w:rPr>
  </w:style>
  <w:style w:type="character" w:customStyle="1" w:styleId="superscript">
    <w:name w:val="superscript"/>
    <w:basedOn w:val="Fuentedeprrafopredeter"/>
    <w:rsid w:val="00FC1183"/>
  </w:style>
  <w:style w:type="table" w:customStyle="1" w:styleId="TableNormal">
    <w:name w:val="Table Normal"/>
    <w:uiPriority w:val="2"/>
    <w:semiHidden/>
    <w:unhideWhenUsed/>
    <w:qFormat/>
    <w:rsid w:val="00C2637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C26377"/>
    <w:pPr>
      <w:widowControl w:val="0"/>
      <w:autoSpaceDE w:val="0"/>
      <w:autoSpaceDN w:val="0"/>
      <w:spacing w:after="0" w:line="240" w:lineRule="auto"/>
    </w:pPr>
    <w:rPr>
      <w:rFonts w:ascii="Calibri" w:eastAsia="Calibri" w:hAnsi="Calibri" w:cs="Calibri"/>
      <w:i/>
      <w:iCs/>
      <w:sz w:val="20"/>
      <w:szCs w:val="20"/>
      <w:lang w:val="es-ES"/>
    </w:rPr>
  </w:style>
  <w:style w:type="character" w:customStyle="1" w:styleId="TextoindependienteCar">
    <w:name w:val="Texto independiente Car"/>
    <w:basedOn w:val="Fuentedeprrafopredeter"/>
    <w:link w:val="Textoindependiente"/>
    <w:uiPriority w:val="1"/>
    <w:rsid w:val="00C26377"/>
    <w:rPr>
      <w:rFonts w:ascii="Calibri" w:eastAsia="Calibri" w:hAnsi="Calibri" w:cs="Calibri"/>
      <w:i/>
      <w:iCs/>
      <w:sz w:val="20"/>
      <w:szCs w:val="20"/>
      <w:lang w:val="es-ES"/>
    </w:rPr>
  </w:style>
  <w:style w:type="paragraph" w:customStyle="1" w:styleId="TableParagraph">
    <w:name w:val="Table Paragraph"/>
    <w:basedOn w:val="Normal"/>
    <w:uiPriority w:val="1"/>
    <w:qFormat/>
    <w:rsid w:val="00C26377"/>
    <w:pPr>
      <w:widowControl w:val="0"/>
      <w:autoSpaceDE w:val="0"/>
      <w:autoSpaceDN w:val="0"/>
      <w:spacing w:after="0" w:line="240" w:lineRule="auto"/>
    </w:pPr>
    <w:rPr>
      <w:rFonts w:ascii="Calibri" w:eastAsia="Calibri" w:hAnsi="Calibri" w:cs="Calibr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355033">
      <w:bodyDiv w:val="1"/>
      <w:marLeft w:val="0"/>
      <w:marRight w:val="0"/>
      <w:marTop w:val="0"/>
      <w:marBottom w:val="0"/>
      <w:divBdr>
        <w:top w:val="none" w:sz="0" w:space="0" w:color="auto"/>
        <w:left w:val="none" w:sz="0" w:space="0" w:color="auto"/>
        <w:bottom w:val="none" w:sz="0" w:space="0" w:color="auto"/>
        <w:right w:val="none" w:sz="0" w:space="0" w:color="auto"/>
      </w:divBdr>
    </w:div>
    <w:div w:id="512886365">
      <w:bodyDiv w:val="1"/>
      <w:marLeft w:val="0"/>
      <w:marRight w:val="0"/>
      <w:marTop w:val="0"/>
      <w:marBottom w:val="0"/>
      <w:divBdr>
        <w:top w:val="none" w:sz="0" w:space="0" w:color="auto"/>
        <w:left w:val="none" w:sz="0" w:space="0" w:color="auto"/>
        <w:bottom w:val="none" w:sz="0" w:space="0" w:color="auto"/>
        <w:right w:val="none" w:sz="0" w:space="0" w:color="auto"/>
      </w:divBdr>
      <w:divsChild>
        <w:div w:id="52391861">
          <w:marLeft w:val="0"/>
          <w:marRight w:val="0"/>
          <w:marTop w:val="0"/>
          <w:marBottom w:val="0"/>
          <w:divBdr>
            <w:top w:val="none" w:sz="0" w:space="0" w:color="auto"/>
            <w:left w:val="none" w:sz="0" w:space="0" w:color="auto"/>
            <w:bottom w:val="none" w:sz="0" w:space="0" w:color="auto"/>
            <w:right w:val="none" w:sz="0" w:space="0" w:color="auto"/>
          </w:divBdr>
          <w:divsChild>
            <w:div w:id="1580485003">
              <w:marLeft w:val="0"/>
              <w:marRight w:val="0"/>
              <w:marTop w:val="0"/>
              <w:marBottom w:val="0"/>
              <w:divBdr>
                <w:top w:val="none" w:sz="0" w:space="0" w:color="auto"/>
                <w:left w:val="none" w:sz="0" w:space="0" w:color="auto"/>
                <w:bottom w:val="none" w:sz="0" w:space="0" w:color="auto"/>
                <w:right w:val="none" w:sz="0" w:space="0" w:color="auto"/>
              </w:divBdr>
            </w:div>
          </w:divsChild>
        </w:div>
        <w:div w:id="162013043">
          <w:marLeft w:val="0"/>
          <w:marRight w:val="0"/>
          <w:marTop w:val="0"/>
          <w:marBottom w:val="0"/>
          <w:divBdr>
            <w:top w:val="none" w:sz="0" w:space="0" w:color="auto"/>
            <w:left w:val="none" w:sz="0" w:space="0" w:color="auto"/>
            <w:bottom w:val="none" w:sz="0" w:space="0" w:color="auto"/>
            <w:right w:val="none" w:sz="0" w:space="0" w:color="auto"/>
          </w:divBdr>
          <w:divsChild>
            <w:div w:id="1577739865">
              <w:marLeft w:val="0"/>
              <w:marRight w:val="0"/>
              <w:marTop w:val="0"/>
              <w:marBottom w:val="0"/>
              <w:divBdr>
                <w:top w:val="none" w:sz="0" w:space="0" w:color="auto"/>
                <w:left w:val="none" w:sz="0" w:space="0" w:color="auto"/>
                <w:bottom w:val="none" w:sz="0" w:space="0" w:color="auto"/>
                <w:right w:val="none" w:sz="0" w:space="0" w:color="auto"/>
              </w:divBdr>
            </w:div>
          </w:divsChild>
        </w:div>
        <w:div w:id="238639696">
          <w:marLeft w:val="0"/>
          <w:marRight w:val="0"/>
          <w:marTop w:val="0"/>
          <w:marBottom w:val="0"/>
          <w:divBdr>
            <w:top w:val="none" w:sz="0" w:space="0" w:color="auto"/>
            <w:left w:val="none" w:sz="0" w:space="0" w:color="auto"/>
            <w:bottom w:val="none" w:sz="0" w:space="0" w:color="auto"/>
            <w:right w:val="none" w:sz="0" w:space="0" w:color="auto"/>
          </w:divBdr>
          <w:divsChild>
            <w:div w:id="602735189">
              <w:marLeft w:val="0"/>
              <w:marRight w:val="0"/>
              <w:marTop w:val="0"/>
              <w:marBottom w:val="0"/>
              <w:divBdr>
                <w:top w:val="none" w:sz="0" w:space="0" w:color="auto"/>
                <w:left w:val="none" w:sz="0" w:space="0" w:color="auto"/>
                <w:bottom w:val="none" w:sz="0" w:space="0" w:color="auto"/>
                <w:right w:val="none" w:sz="0" w:space="0" w:color="auto"/>
              </w:divBdr>
            </w:div>
          </w:divsChild>
        </w:div>
        <w:div w:id="504900369">
          <w:marLeft w:val="0"/>
          <w:marRight w:val="0"/>
          <w:marTop w:val="0"/>
          <w:marBottom w:val="0"/>
          <w:divBdr>
            <w:top w:val="none" w:sz="0" w:space="0" w:color="auto"/>
            <w:left w:val="none" w:sz="0" w:space="0" w:color="auto"/>
            <w:bottom w:val="none" w:sz="0" w:space="0" w:color="auto"/>
            <w:right w:val="none" w:sz="0" w:space="0" w:color="auto"/>
          </w:divBdr>
          <w:divsChild>
            <w:div w:id="1138373526">
              <w:marLeft w:val="0"/>
              <w:marRight w:val="0"/>
              <w:marTop w:val="0"/>
              <w:marBottom w:val="0"/>
              <w:divBdr>
                <w:top w:val="none" w:sz="0" w:space="0" w:color="auto"/>
                <w:left w:val="none" w:sz="0" w:space="0" w:color="auto"/>
                <w:bottom w:val="none" w:sz="0" w:space="0" w:color="auto"/>
                <w:right w:val="none" w:sz="0" w:space="0" w:color="auto"/>
              </w:divBdr>
            </w:div>
          </w:divsChild>
        </w:div>
        <w:div w:id="600070250">
          <w:marLeft w:val="0"/>
          <w:marRight w:val="0"/>
          <w:marTop w:val="0"/>
          <w:marBottom w:val="0"/>
          <w:divBdr>
            <w:top w:val="none" w:sz="0" w:space="0" w:color="auto"/>
            <w:left w:val="none" w:sz="0" w:space="0" w:color="auto"/>
            <w:bottom w:val="none" w:sz="0" w:space="0" w:color="auto"/>
            <w:right w:val="none" w:sz="0" w:space="0" w:color="auto"/>
          </w:divBdr>
          <w:divsChild>
            <w:div w:id="650521971">
              <w:marLeft w:val="0"/>
              <w:marRight w:val="0"/>
              <w:marTop w:val="0"/>
              <w:marBottom w:val="0"/>
              <w:divBdr>
                <w:top w:val="none" w:sz="0" w:space="0" w:color="auto"/>
                <w:left w:val="none" w:sz="0" w:space="0" w:color="auto"/>
                <w:bottom w:val="none" w:sz="0" w:space="0" w:color="auto"/>
                <w:right w:val="none" w:sz="0" w:space="0" w:color="auto"/>
              </w:divBdr>
            </w:div>
          </w:divsChild>
        </w:div>
        <w:div w:id="907418615">
          <w:marLeft w:val="0"/>
          <w:marRight w:val="0"/>
          <w:marTop w:val="0"/>
          <w:marBottom w:val="0"/>
          <w:divBdr>
            <w:top w:val="none" w:sz="0" w:space="0" w:color="auto"/>
            <w:left w:val="none" w:sz="0" w:space="0" w:color="auto"/>
            <w:bottom w:val="none" w:sz="0" w:space="0" w:color="auto"/>
            <w:right w:val="none" w:sz="0" w:space="0" w:color="auto"/>
          </w:divBdr>
          <w:divsChild>
            <w:div w:id="381095691">
              <w:marLeft w:val="0"/>
              <w:marRight w:val="0"/>
              <w:marTop w:val="0"/>
              <w:marBottom w:val="0"/>
              <w:divBdr>
                <w:top w:val="none" w:sz="0" w:space="0" w:color="auto"/>
                <w:left w:val="none" w:sz="0" w:space="0" w:color="auto"/>
                <w:bottom w:val="none" w:sz="0" w:space="0" w:color="auto"/>
                <w:right w:val="none" w:sz="0" w:space="0" w:color="auto"/>
              </w:divBdr>
            </w:div>
          </w:divsChild>
        </w:div>
        <w:div w:id="1113212558">
          <w:marLeft w:val="0"/>
          <w:marRight w:val="0"/>
          <w:marTop w:val="0"/>
          <w:marBottom w:val="0"/>
          <w:divBdr>
            <w:top w:val="none" w:sz="0" w:space="0" w:color="auto"/>
            <w:left w:val="none" w:sz="0" w:space="0" w:color="auto"/>
            <w:bottom w:val="none" w:sz="0" w:space="0" w:color="auto"/>
            <w:right w:val="none" w:sz="0" w:space="0" w:color="auto"/>
          </w:divBdr>
          <w:divsChild>
            <w:div w:id="1592153606">
              <w:marLeft w:val="0"/>
              <w:marRight w:val="0"/>
              <w:marTop w:val="0"/>
              <w:marBottom w:val="0"/>
              <w:divBdr>
                <w:top w:val="none" w:sz="0" w:space="0" w:color="auto"/>
                <w:left w:val="none" w:sz="0" w:space="0" w:color="auto"/>
                <w:bottom w:val="none" w:sz="0" w:space="0" w:color="auto"/>
                <w:right w:val="none" w:sz="0" w:space="0" w:color="auto"/>
              </w:divBdr>
            </w:div>
          </w:divsChild>
        </w:div>
        <w:div w:id="1226067736">
          <w:marLeft w:val="0"/>
          <w:marRight w:val="0"/>
          <w:marTop w:val="0"/>
          <w:marBottom w:val="0"/>
          <w:divBdr>
            <w:top w:val="none" w:sz="0" w:space="0" w:color="auto"/>
            <w:left w:val="none" w:sz="0" w:space="0" w:color="auto"/>
            <w:bottom w:val="none" w:sz="0" w:space="0" w:color="auto"/>
            <w:right w:val="none" w:sz="0" w:space="0" w:color="auto"/>
          </w:divBdr>
          <w:divsChild>
            <w:div w:id="993214600">
              <w:marLeft w:val="0"/>
              <w:marRight w:val="0"/>
              <w:marTop w:val="0"/>
              <w:marBottom w:val="0"/>
              <w:divBdr>
                <w:top w:val="none" w:sz="0" w:space="0" w:color="auto"/>
                <w:left w:val="none" w:sz="0" w:space="0" w:color="auto"/>
                <w:bottom w:val="none" w:sz="0" w:space="0" w:color="auto"/>
                <w:right w:val="none" w:sz="0" w:space="0" w:color="auto"/>
              </w:divBdr>
            </w:div>
          </w:divsChild>
        </w:div>
        <w:div w:id="1512377717">
          <w:marLeft w:val="0"/>
          <w:marRight w:val="0"/>
          <w:marTop w:val="0"/>
          <w:marBottom w:val="0"/>
          <w:divBdr>
            <w:top w:val="none" w:sz="0" w:space="0" w:color="auto"/>
            <w:left w:val="none" w:sz="0" w:space="0" w:color="auto"/>
            <w:bottom w:val="none" w:sz="0" w:space="0" w:color="auto"/>
            <w:right w:val="none" w:sz="0" w:space="0" w:color="auto"/>
          </w:divBdr>
          <w:divsChild>
            <w:div w:id="1875457070">
              <w:marLeft w:val="0"/>
              <w:marRight w:val="0"/>
              <w:marTop w:val="0"/>
              <w:marBottom w:val="0"/>
              <w:divBdr>
                <w:top w:val="none" w:sz="0" w:space="0" w:color="auto"/>
                <w:left w:val="none" w:sz="0" w:space="0" w:color="auto"/>
                <w:bottom w:val="none" w:sz="0" w:space="0" w:color="auto"/>
                <w:right w:val="none" w:sz="0" w:space="0" w:color="auto"/>
              </w:divBdr>
            </w:div>
          </w:divsChild>
        </w:div>
        <w:div w:id="1577083843">
          <w:marLeft w:val="0"/>
          <w:marRight w:val="0"/>
          <w:marTop w:val="0"/>
          <w:marBottom w:val="0"/>
          <w:divBdr>
            <w:top w:val="none" w:sz="0" w:space="0" w:color="auto"/>
            <w:left w:val="none" w:sz="0" w:space="0" w:color="auto"/>
            <w:bottom w:val="none" w:sz="0" w:space="0" w:color="auto"/>
            <w:right w:val="none" w:sz="0" w:space="0" w:color="auto"/>
          </w:divBdr>
          <w:divsChild>
            <w:div w:id="635720122">
              <w:marLeft w:val="0"/>
              <w:marRight w:val="0"/>
              <w:marTop w:val="0"/>
              <w:marBottom w:val="0"/>
              <w:divBdr>
                <w:top w:val="none" w:sz="0" w:space="0" w:color="auto"/>
                <w:left w:val="none" w:sz="0" w:space="0" w:color="auto"/>
                <w:bottom w:val="none" w:sz="0" w:space="0" w:color="auto"/>
                <w:right w:val="none" w:sz="0" w:space="0" w:color="auto"/>
              </w:divBdr>
            </w:div>
          </w:divsChild>
        </w:div>
        <w:div w:id="2012902833">
          <w:marLeft w:val="0"/>
          <w:marRight w:val="0"/>
          <w:marTop w:val="0"/>
          <w:marBottom w:val="0"/>
          <w:divBdr>
            <w:top w:val="none" w:sz="0" w:space="0" w:color="auto"/>
            <w:left w:val="none" w:sz="0" w:space="0" w:color="auto"/>
            <w:bottom w:val="none" w:sz="0" w:space="0" w:color="auto"/>
            <w:right w:val="none" w:sz="0" w:space="0" w:color="auto"/>
          </w:divBdr>
          <w:divsChild>
            <w:div w:id="614139607">
              <w:marLeft w:val="0"/>
              <w:marRight w:val="0"/>
              <w:marTop w:val="0"/>
              <w:marBottom w:val="0"/>
              <w:divBdr>
                <w:top w:val="none" w:sz="0" w:space="0" w:color="auto"/>
                <w:left w:val="none" w:sz="0" w:space="0" w:color="auto"/>
                <w:bottom w:val="none" w:sz="0" w:space="0" w:color="auto"/>
                <w:right w:val="none" w:sz="0" w:space="0" w:color="auto"/>
              </w:divBdr>
            </w:div>
          </w:divsChild>
        </w:div>
        <w:div w:id="2021007170">
          <w:marLeft w:val="0"/>
          <w:marRight w:val="0"/>
          <w:marTop w:val="0"/>
          <w:marBottom w:val="0"/>
          <w:divBdr>
            <w:top w:val="none" w:sz="0" w:space="0" w:color="auto"/>
            <w:left w:val="none" w:sz="0" w:space="0" w:color="auto"/>
            <w:bottom w:val="none" w:sz="0" w:space="0" w:color="auto"/>
            <w:right w:val="none" w:sz="0" w:space="0" w:color="auto"/>
          </w:divBdr>
          <w:divsChild>
            <w:div w:id="1618371070">
              <w:marLeft w:val="0"/>
              <w:marRight w:val="0"/>
              <w:marTop w:val="0"/>
              <w:marBottom w:val="0"/>
              <w:divBdr>
                <w:top w:val="none" w:sz="0" w:space="0" w:color="auto"/>
                <w:left w:val="none" w:sz="0" w:space="0" w:color="auto"/>
                <w:bottom w:val="none" w:sz="0" w:space="0" w:color="auto"/>
                <w:right w:val="none" w:sz="0" w:space="0" w:color="auto"/>
              </w:divBdr>
            </w:div>
          </w:divsChild>
        </w:div>
        <w:div w:id="2062047564">
          <w:marLeft w:val="0"/>
          <w:marRight w:val="0"/>
          <w:marTop w:val="0"/>
          <w:marBottom w:val="0"/>
          <w:divBdr>
            <w:top w:val="none" w:sz="0" w:space="0" w:color="auto"/>
            <w:left w:val="none" w:sz="0" w:space="0" w:color="auto"/>
            <w:bottom w:val="none" w:sz="0" w:space="0" w:color="auto"/>
            <w:right w:val="none" w:sz="0" w:space="0" w:color="auto"/>
          </w:divBdr>
          <w:divsChild>
            <w:div w:id="93009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315588">
      <w:bodyDiv w:val="1"/>
      <w:marLeft w:val="0"/>
      <w:marRight w:val="0"/>
      <w:marTop w:val="0"/>
      <w:marBottom w:val="0"/>
      <w:divBdr>
        <w:top w:val="none" w:sz="0" w:space="0" w:color="auto"/>
        <w:left w:val="none" w:sz="0" w:space="0" w:color="auto"/>
        <w:bottom w:val="none" w:sz="0" w:space="0" w:color="auto"/>
        <w:right w:val="none" w:sz="0" w:space="0" w:color="auto"/>
      </w:divBdr>
    </w:div>
    <w:div w:id="585502755">
      <w:bodyDiv w:val="1"/>
      <w:marLeft w:val="0"/>
      <w:marRight w:val="0"/>
      <w:marTop w:val="0"/>
      <w:marBottom w:val="0"/>
      <w:divBdr>
        <w:top w:val="none" w:sz="0" w:space="0" w:color="auto"/>
        <w:left w:val="none" w:sz="0" w:space="0" w:color="auto"/>
        <w:bottom w:val="none" w:sz="0" w:space="0" w:color="auto"/>
        <w:right w:val="none" w:sz="0" w:space="0" w:color="auto"/>
      </w:divBdr>
    </w:div>
    <w:div w:id="633561425">
      <w:bodyDiv w:val="1"/>
      <w:marLeft w:val="0"/>
      <w:marRight w:val="0"/>
      <w:marTop w:val="0"/>
      <w:marBottom w:val="0"/>
      <w:divBdr>
        <w:top w:val="none" w:sz="0" w:space="0" w:color="auto"/>
        <w:left w:val="none" w:sz="0" w:space="0" w:color="auto"/>
        <w:bottom w:val="none" w:sz="0" w:space="0" w:color="auto"/>
        <w:right w:val="none" w:sz="0" w:space="0" w:color="auto"/>
      </w:divBdr>
    </w:div>
    <w:div w:id="634406793">
      <w:bodyDiv w:val="1"/>
      <w:marLeft w:val="0"/>
      <w:marRight w:val="0"/>
      <w:marTop w:val="0"/>
      <w:marBottom w:val="0"/>
      <w:divBdr>
        <w:top w:val="none" w:sz="0" w:space="0" w:color="auto"/>
        <w:left w:val="none" w:sz="0" w:space="0" w:color="auto"/>
        <w:bottom w:val="none" w:sz="0" w:space="0" w:color="auto"/>
        <w:right w:val="none" w:sz="0" w:space="0" w:color="auto"/>
      </w:divBdr>
    </w:div>
    <w:div w:id="932053031">
      <w:bodyDiv w:val="1"/>
      <w:marLeft w:val="0"/>
      <w:marRight w:val="0"/>
      <w:marTop w:val="0"/>
      <w:marBottom w:val="0"/>
      <w:divBdr>
        <w:top w:val="none" w:sz="0" w:space="0" w:color="auto"/>
        <w:left w:val="none" w:sz="0" w:space="0" w:color="auto"/>
        <w:bottom w:val="none" w:sz="0" w:space="0" w:color="auto"/>
        <w:right w:val="none" w:sz="0" w:space="0" w:color="auto"/>
      </w:divBdr>
    </w:div>
    <w:div w:id="940527359">
      <w:bodyDiv w:val="1"/>
      <w:marLeft w:val="0"/>
      <w:marRight w:val="0"/>
      <w:marTop w:val="0"/>
      <w:marBottom w:val="0"/>
      <w:divBdr>
        <w:top w:val="none" w:sz="0" w:space="0" w:color="auto"/>
        <w:left w:val="none" w:sz="0" w:space="0" w:color="auto"/>
        <w:bottom w:val="none" w:sz="0" w:space="0" w:color="auto"/>
        <w:right w:val="none" w:sz="0" w:space="0" w:color="auto"/>
      </w:divBdr>
    </w:div>
    <w:div w:id="1259754539">
      <w:bodyDiv w:val="1"/>
      <w:marLeft w:val="0"/>
      <w:marRight w:val="0"/>
      <w:marTop w:val="0"/>
      <w:marBottom w:val="0"/>
      <w:divBdr>
        <w:top w:val="none" w:sz="0" w:space="0" w:color="auto"/>
        <w:left w:val="none" w:sz="0" w:space="0" w:color="auto"/>
        <w:bottom w:val="none" w:sz="0" w:space="0" w:color="auto"/>
        <w:right w:val="none" w:sz="0" w:space="0" w:color="auto"/>
      </w:divBdr>
    </w:div>
    <w:div w:id="1583250005">
      <w:bodyDiv w:val="1"/>
      <w:marLeft w:val="0"/>
      <w:marRight w:val="0"/>
      <w:marTop w:val="0"/>
      <w:marBottom w:val="0"/>
      <w:divBdr>
        <w:top w:val="none" w:sz="0" w:space="0" w:color="auto"/>
        <w:left w:val="none" w:sz="0" w:space="0" w:color="auto"/>
        <w:bottom w:val="none" w:sz="0" w:space="0" w:color="auto"/>
        <w:right w:val="none" w:sz="0" w:space="0" w:color="auto"/>
      </w:divBdr>
    </w:div>
    <w:div w:id="1653100534">
      <w:bodyDiv w:val="1"/>
      <w:marLeft w:val="0"/>
      <w:marRight w:val="0"/>
      <w:marTop w:val="0"/>
      <w:marBottom w:val="0"/>
      <w:divBdr>
        <w:top w:val="none" w:sz="0" w:space="0" w:color="auto"/>
        <w:left w:val="none" w:sz="0" w:space="0" w:color="auto"/>
        <w:bottom w:val="none" w:sz="0" w:space="0" w:color="auto"/>
        <w:right w:val="none" w:sz="0" w:space="0" w:color="auto"/>
      </w:divBdr>
    </w:div>
    <w:div w:id="1676683293">
      <w:bodyDiv w:val="1"/>
      <w:marLeft w:val="0"/>
      <w:marRight w:val="0"/>
      <w:marTop w:val="0"/>
      <w:marBottom w:val="0"/>
      <w:divBdr>
        <w:top w:val="none" w:sz="0" w:space="0" w:color="auto"/>
        <w:left w:val="none" w:sz="0" w:space="0" w:color="auto"/>
        <w:bottom w:val="none" w:sz="0" w:space="0" w:color="auto"/>
        <w:right w:val="none" w:sz="0" w:space="0" w:color="auto"/>
      </w:divBdr>
    </w:div>
    <w:div w:id="1759056392">
      <w:bodyDiv w:val="1"/>
      <w:marLeft w:val="0"/>
      <w:marRight w:val="0"/>
      <w:marTop w:val="0"/>
      <w:marBottom w:val="0"/>
      <w:divBdr>
        <w:top w:val="none" w:sz="0" w:space="0" w:color="auto"/>
        <w:left w:val="none" w:sz="0" w:space="0" w:color="auto"/>
        <w:bottom w:val="none" w:sz="0" w:space="0" w:color="auto"/>
        <w:right w:val="none" w:sz="0" w:space="0" w:color="auto"/>
      </w:divBdr>
    </w:div>
    <w:div w:id="1809200670">
      <w:bodyDiv w:val="1"/>
      <w:marLeft w:val="0"/>
      <w:marRight w:val="0"/>
      <w:marTop w:val="0"/>
      <w:marBottom w:val="0"/>
      <w:divBdr>
        <w:top w:val="none" w:sz="0" w:space="0" w:color="auto"/>
        <w:left w:val="none" w:sz="0" w:space="0" w:color="auto"/>
        <w:bottom w:val="none" w:sz="0" w:space="0" w:color="auto"/>
        <w:right w:val="none" w:sz="0" w:space="0" w:color="auto"/>
      </w:divBdr>
    </w:div>
    <w:div w:id="2095973822">
      <w:bodyDiv w:val="1"/>
      <w:marLeft w:val="0"/>
      <w:marRight w:val="0"/>
      <w:marTop w:val="0"/>
      <w:marBottom w:val="0"/>
      <w:divBdr>
        <w:top w:val="none" w:sz="0" w:space="0" w:color="auto"/>
        <w:left w:val="none" w:sz="0" w:space="0" w:color="auto"/>
        <w:bottom w:val="none" w:sz="0" w:space="0" w:color="auto"/>
        <w:right w:val="none" w:sz="0" w:space="0" w:color="auto"/>
      </w:divBdr>
    </w:div>
    <w:div w:id="2109035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png"/><Relationship Id="rId8" Type="http://schemas.openxmlformats.org/officeDocument/2006/relationships/header" Target="header1.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6.9919963708240176E-2"/>
          <c:y val="9.9084107472537875E-2"/>
          <c:w val="0.90421289931351179"/>
          <c:h val="0.59787020610399655"/>
        </c:manualLayout>
      </c:layout>
      <c:barChart>
        <c:barDir val="col"/>
        <c:grouping val="clustered"/>
        <c:varyColors val="0"/>
        <c:ser>
          <c:idx val="0"/>
          <c:order val="0"/>
          <c:tx>
            <c:strRef>
              <c:f>Hoja1!$B$1</c:f>
              <c:strCache>
                <c:ptCount val="1"/>
                <c:pt idx="0">
                  <c:v>Serie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C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SIN ESCAZEZ HÍDRICA Y SIN AMENAZAS</c:v>
                </c:pt>
                <c:pt idx="1">
                  <c:v>SIN ESCAZEZ HÍDRICA Y CON AMENAZAS</c:v>
                </c:pt>
                <c:pt idx="2">
                  <c:v>CON ESCAZEZ HÍDRICA Y SIN AMENAZAS</c:v>
                </c:pt>
                <c:pt idx="3">
                  <c:v>CON ESCAZEZ HÍDRICA Y CON AMENAZAS</c:v>
                </c:pt>
              </c:strCache>
            </c:strRef>
          </c:cat>
          <c:val>
            <c:numRef>
              <c:f>Hoja1!$B$2:$B$5</c:f>
              <c:numCache>
                <c:formatCode>General</c:formatCode>
                <c:ptCount val="4"/>
                <c:pt idx="0">
                  <c:v>8.68</c:v>
                </c:pt>
                <c:pt idx="1">
                  <c:v>10.97</c:v>
                </c:pt>
                <c:pt idx="2">
                  <c:v>16.53</c:v>
                </c:pt>
                <c:pt idx="3">
                  <c:v>18.82</c:v>
                </c:pt>
              </c:numCache>
            </c:numRef>
          </c:val>
          <c:extLst>
            <c:ext xmlns:c16="http://schemas.microsoft.com/office/drawing/2014/chart" uri="{C3380CC4-5D6E-409C-BE32-E72D297353CC}">
              <c16:uniqueId val="{00000000-9DF5-46E9-B07E-6B95F98D35FB}"/>
            </c:ext>
          </c:extLst>
        </c:ser>
        <c:dLbls>
          <c:dLblPos val="outEnd"/>
          <c:showLegendKey val="0"/>
          <c:showVal val="1"/>
          <c:showCatName val="0"/>
          <c:showSerName val="0"/>
          <c:showPercent val="0"/>
          <c:showBubbleSize val="0"/>
        </c:dLbls>
        <c:gapWidth val="219"/>
        <c:overlap val="-27"/>
        <c:axId val="1260981600"/>
        <c:axId val="504232000"/>
      </c:barChart>
      <c:catAx>
        <c:axId val="126098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504232000"/>
        <c:crosses val="autoZero"/>
        <c:auto val="1"/>
        <c:lblAlgn val="ctr"/>
        <c:lblOffset val="100"/>
        <c:noMultiLvlLbl val="0"/>
      </c:catAx>
      <c:valAx>
        <c:axId val="504232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12609816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F3CC2B-BC08-4F60-A313-AF0B8A3F3A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23235</Words>
  <Characters>127796</Characters>
  <Application>Microsoft Office Word</Application>
  <DocSecurity>0</DocSecurity>
  <Lines>1064</Lines>
  <Paragraphs>301</Paragraphs>
  <ScaleCrop>false</ScaleCrop>
  <HeadingPairs>
    <vt:vector size="2" baseType="variant">
      <vt:variant>
        <vt:lpstr>Título</vt:lpstr>
      </vt:variant>
      <vt:variant>
        <vt:i4>1</vt:i4>
      </vt:variant>
    </vt:vector>
  </HeadingPairs>
  <TitlesOfParts>
    <vt:vector size="1" baseType="lpstr">
      <vt:lpstr/>
    </vt:vector>
  </TitlesOfParts>
  <Company>Ministerio de Vivienda</Company>
  <LinksUpToDate>false</LinksUpToDate>
  <CharactersWithSpaces>150730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Soledad Gonzalez Vidal</dc:creator>
  <cp:keywords/>
  <dc:description/>
  <cp:lastModifiedBy>Lorena Alvarez Hernandez</cp:lastModifiedBy>
  <cp:revision>2</cp:revision>
  <cp:lastPrinted>2024-07-29T19:03:00Z</cp:lastPrinted>
  <dcterms:created xsi:type="dcterms:W3CDTF">2024-07-30T15:38:00Z</dcterms:created>
  <dcterms:modified xsi:type="dcterms:W3CDTF">2024-07-30T15:38:00Z</dcterms:modified>
</cp:coreProperties>
</file>